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wdp" ContentType="image/vnd.ms-photo"/>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ink/ink1.xml" ContentType="application/inkml+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17D130">
      <w:pPr>
        <w:pStyle w:val="6"/>
        <w:spacing w:before="259"/>
        <w:outlineLvl w:val="0"/>
        <w:rPr>
          <w:rFonts w:hint="default" w:eastAsia="楷体"/>
          <w:sz w:val="92"/>
          <w:szCs w:val="92"/>
          <w:lang w:val="en-US" w:eastAsia="zh-CN"/>
        </w:rPr>
      </w:pPr>
      <w:r>
        <w:rPr>
          <w:color w:val="231916"/>
          <w:position w:val="-17"/>
          <w:sz w:val="92"/>
          <w:szCs w:val="92"/>
        </w:rPr>
        <w:drawing>
          <wp:inline distT="0" distB="0" distL="114300" distR="114300">
            <wp:extent cx="1525270" cy="823595"/>
            <wp:effectExtent l="0" t="0" r="17780" b="14605"/>
            <wp:docPr id="6" name="图片 1"/>
            <wp:cNvGraphicFramePr/>
            <a:graphic xmlns:a="http://schemas.openxmlformats.org/drawingml/2006/main">
              <a:graphicData uri="http://schemas.openxmlformats.org/drawingml/2006/picture">
                <pic:pic xmlns:pic="http://schemas.openxmlformats.org/drawingml/2006/picture">
                  <pic:nvPicPr>
                    <pic:cNvPr id="6" name="图片 1"/>
                    <pic:cNvPicPr/>
                  </pic:nvPicPr>
                  <pic:blipFill>
                    <a:blip r:embed="rId8"/>
                    <a:stretch>
                      <a:fillRect/>
                    </a:stretch>
                  </pic:blipFill>
                  <pic:spPr>
                    <a:xfrm>
                      <a:off x="0" y="0"/>
                      <a:ext cx="1525270" cy="823595"/>
                    </a:xfrm>
                    <a:prstGeom prst="rect">
                      <a:avLst/>
                    </a:prstGeom>
                    <a:noFill/>
                    <a:ln>
                      <a:noFill/>
                    </a:ln>
                  </pic:spPr>
                </pic:pic>
              </a:graphicData>
            </a:graphic>
          </wp:inline>
        </w:drawing>
      </w:r>
      <w:r>
        <w:rPr>
          <w:rFonts w:hint="eastAsia"/>
          <w:color w:val="231916"/>
          <w:position w:val="-17"/>
          <w:sz w:val="92"/>
          <w:szCs w:val="92"/>
          <w:lang w:val="en-US" w:eastAsia="zh-CN"/>
        </w:rPr>
        <w:t xml:space="preserve"> </w:t>
      </w:r>
      <w:r>
        <w:rPr>
          <w:color w:val="231916"/>
          <w:spacing w:val="36"/>
          <w:sz w:val="92"/>
          <w:szCs w:val="92"/>
          <w:u w:val="single" w:color="auto"/>
        </w:rPr>
        <w:t>美瑞克仪器</w:t>
      </w:r>
    </w:p>
    <w:p w14:paraId="2EEAB2A2">
      <w:pPr>
        <w:pStyle w:val="6"/>
        <w:spacing w:before="225" w:line="184" w:lineRule="auto"/>
        <w:ind w:left="564" w:firstLine="1144" w:firstLineChars="200"/>
        <w:rPr>
          <w:rFonts w:ascii="Arial"/>
          <w:sz w:val="21"/>
        </w:rPr>
      </w:pPr>
      <w:r>
        <w:rPr>
          <w:color w:val="231916"/>
          <w:spacing w:val="-14"/>
          <w:sz w:val="60"/>
          <w:szCs w:val="60"/>
        </w:rPr>
        <w:t>MEIRU</w:t>
      </w:r>
      <w:r>
        <w:rPr>
          <w:color w:val="231916"/>
          <w:spacing w:val="-178"/>
          <w:sz w:val="60"/>
          <w:szCs w:val="60"/>
        </w:rPr>
        <w:t xml:space="preserve"> </w:t>
      </w:r>
      <w:r>
        <w:rPr>
          <w:color w:val="231916"/>
          <w:spacing w:val="-14"/>
          <w:sz w:val="60"/>
          <w:szCs w:val="60"/>
        </w:rPr>
        <w:t>IKE</w:t>
      </w:r>
      <w:r>
        <w:rPr>
          <w:color w:val="231916"/>
          <w:spacing w:val="59"/>
          <w:sz w:val="60"/>
          <w:szCs w:val="60"/>
        </w:rPr>
        <w:t xml:space="preserve">  </w:t>
      </w:r>
      <w:r>
        <w:rPr>
          <w:color w:val="231916"/>
          <w:spacing w:val="-14"/>
          <w:sz w:val="60"/>
          <w:szCs w:val="60"/>
        </w:rPr>
        <w:t>INSTRUMENT</w:t>
      </w:r>
    </w:p>
    <w:p w14:paraId="5E96DC9E">
      <w:pPr>
        <w:pStyle w:val="6"/>
        <w:spacing w:line="240" w:lineRule="auto"/>
        <w:ind w:firstLine="2964" w:firstLineChars="300"/>
        <w:rPr>
          <w:sz w:val="100"/>
          <w:szCs w:val="100"/>
        </w:rPr>
      </w:pPr>
      <w:r>
        <w:rPr>
          <w:color w:val="231916"/>
          <w:spacing w:val="-6"/>
          <w:sz w:val="100"/>
          <w:szCs w:val="100"/>
        </w:rPr>
        <w:t>Manual</w:t>
      </w:r>
    </w:p>
    <w:p w14:paraId="20334E59">
      <w:pPr>
        <w:pStyle w:val="6"/>
        <w:spacing w:line="228" w:lineRule="auto"/>
        <w:ind w:firstLine="2016" w:firstLineChars="200"/>
        <w:rPr>
          <w:sz w:val="64"/>
          <w:szCs w:val="64"/>
        </w:rPr>
      </w:pPr>
      <w:r>
        <w:rPr>
          <w:color w:val="231916"/>
          <w:spacing w:val="104"/>
          <w:w w:val="125"/>
          <w:sz w:val="64"/>
          <w:szCs w:val="64"/>
        </w:rPr>
        <w:t>使</w:t>
      </w:r>
      <w:r>
        <w:rPr>
          <w:color w:val="231916"/>
          <w:spacing w:val="-92"/>
          <w:sz w:val="64"/>
          <w:szCs w:val="64"/>
        </w:rPr>
        <w:t xml:space="preserve"> </w:t>
      </w:r>
      <w:r>
        <w:rPr>
          <w:color w:val="231916"/>
          <w:spacing w:val="104"/>
          <w:w w:val="125"/>
          <w:sz w:val="64"/>
          <w:szCs w:val="64"/>
        </w:rPr>
        <w:t>用</w:t>
      </w:r>
      <w:r>
        <w:rPr>
          <w:color w:val="231916"/>
          <w:spacing w:val="-189"/>
          <w:sz w:val="64"/>
          <w:szCs w:val="64"/>
        </w:rPr>
        <w:t xml:space="preserve"> </w:t>
      </w:r>
      <w:r>
        <w:rPr>
          <w:color w:val="231916"/>
          <w:spacing w:val="104"/>
          <w:w w:val="125"/>
          <w:sz w:val="64"/>
          <w:szCs w:val="64"/>
        </w:rPr>
        <w:t>说</w:t>
      </w:r>
      <w:r>
        <w:rPr>
          <w:color w:val="231916"/>
          <w:spacing w:val="-91"/>
          <w:sz w:val="64"/>
          <w:szCs w:val="64"/>
        </w:rPr>
        <w:t xml:space="preserve"> </w:t>
      </w:r>
      <w:r>
        <w:rPr>
          <w:color w:val="231916"/>
          <w:spacing w:val="104"/>
          <w:w w:val="125"/>
          <w:sz w:val="64"/>
          <w:szCs w:val="64"/>
        </w:rPr>
        <w:t>明</w:t>
      </w:r>
      <w:r>
        <w:rPr>
          <w:color w:val="231916"/>
          <w:spacing w:val="-122"/>
          <w:sz w:val="64"/>
          <w:szCs w:val="64"/>
        </w:rPr>
        <w:t xml:space="preserve"> </w:t>
      </w:r>
      <w:r>
        <w:rPr>
          <w:color w:val="231916"/>
          <w:spacing w:val="104"/>
          <w:w w:val="125"/>
          <w:sz w:val="64"/>
          <w:szCs w:val="64"/>
        </w:rPr>
        <w:t>书</w:t>
      </w:r>
    </w:p>
    <w:p w14:paraId="1597B9C5">
      <w:pPr>
        <w:spacing w:line="248" w:lineRule="auto"/>
        <w:rPr>
          <w:rFonts w:ascii="Arial"/>
          <w:sz w:val="21"/>
        </w:rPr>
      </w:pPr>
    </w:p>
    <w:p w14:paraId="2E40D428">
      <w:pPr>
        <w:spacing w:line="249" w:lineRule="auto"/>
        <w:rPr>
          <w:rFonts w:ascii="Arial"/>
          <w:sz w:val="21"/>
        </w:rPr>
      </w:pPr>
    </w:p>
    <w:p w14:paraId="0935E685">
      <w:pPr>
        <w:spacing w:line="249" w:lineRule="auto"/>
        <w:rPr>
          <w:rFonts w:ascii="Arial"/>
          <w:sz w:val="21"/>
        </w:rPr>
      </w:pPr>
    </w:p>
    <w:p w14:paraId="4808D6D6">
      <w:pPr>
        <w:pStyle w:val="6"/>
        <w:spacing w:line="2199" w:lineRule="exact"/>
        <w:ind w:firstLine="1792"/>
      </w:pPr>
      <w:r>
        <w:rPr>
          <w:rFonts w:hint="eastAsia"/>
          <w:lang w:val="en-US" w:eastAsia="zh-CN"/>
        </w:rPr>
        <w:t xml:space="preserve">  </w:t>
      </w:r>
      <w:r>
        <w:rPr>
          <w:position w:val="-43"/>
        </w:rPr>
        <mc:AlternateContent>
          <mc:Choice Requires="wps">
            <w:drawing>
              <wp:inline distT="0" distB="0" distL="114300" distR="114300">
                <wp:extent cx="2938780" cy="1383665"/>
                <wp:effectExtent l="6350" t="6350" r="7620" b="19685"/>
                <wp:docPr id="2" name="圆角矩形 2"/>
                <wp:cNvGraphicFramePr/>
                <a:graphic xmlns:a="http://schemas.openxmlformats.org/drawingml/2006/main">
                  <a:graphicData uri="http://schemas.microsoft.com/office/word/2010/wordprocessingShape">
                    <wps:wsp>
                      <wps:cNvSpPr/>
                      <wps:spPr>
                        <a:xfrm>
                          <a:off x="0" y="0"/>
                          <a:ext cx="2938780" cy="1383665"/>
                        </a:xfrm>
                        <a:prstGeom prst="roundRect">
                          <a:avLst>
                            <a:gd name="adj" fmla="val 14986"/>
                          </a:avLst>
                        </a:prstGeom>
                        <a:noFill/>
                        <a:ln w="12700" cap="flat" cmpd="sng">
                          <a:solidFill>
                            <a:srgbClr val="231916"/>
                          </a:solidFill>
                          <a:prstDash val="solid"/>
                          <a:miter lim="0"/>
                          <a:headEnd type="none" w="med" len="med"/>
                          <a:tailEnd type="none" w="med" len="med"/>
                        </a:ln>
                      </wps:spPr>
                      <wps:txbx>
                        <w:txbxContent>
                          <w:p w14:paraId="47F23311">
                            <w:pPr>
                              <w:spacing w:before="207" w:line="182" w:lineRule="auto"/>
                              <w:ind w:firstLine="960" w:firstLineChars="200"/>
                              <w:rPr>
                                <w:rFonts w:hint="default" w:ascii="楷体" w:hAnsi="楷体" w:eastAsia="楷体" w:cs="楷体"/>
                                <w:sz w:val="48"/>
                                <w:szCs w:val="48"/>
                                <w:lang w:val="en-US" w:eastAsia="zh-CN"/>
                              </w:rPr>
                            </w:pPr>
                            <w:r>
                              <w:rPr>
                                <w:rFonts w:ascii="楷体" w:hAnsi="楷体" w:eastAsia="楷体" w:cs="楷体"/>
                                <w:color w:val="231916"/>
                                <w:sz w:val="48"/>
                                <w:szCs w:val="48"/>
                              </w:rPr>
                              <w:t>RK</w:t>
                            </w:r>
                            <w:r>
                              <w:rPr>
                                <w:rFonts w:hint="eastAsia" w:ascii="楷体" w:hAnsi="楷体" w:eastAsia="楷体" w:cs="楷体"/>
                                <w:color w:val="231916"/>
                                <w:sz w:val="48"/>
                                <w:szCs w:val="48"/>
                                <w:lang w:val="en-US" w:eastAsia="zh-CN"/>
                              </w:rPr>
                              <w:t>83XX系列</w:t>
                            </w:r>
                          </w:p>
                          <w:p w14:paraId="230FD350">
                            <w:pPr>
                              <w:spacing w:before="2" w:line="221" w:lineRule="auto"/>
                              <w:ind w:left="947" w:right="306" w:hanging="662"/>
                              <w:rPr>
                                <w:rFonts w:ascii="楷体" w:hAnsi="楷体" w:eastAsia="楷体" w:cs="楷体"/>
                                <w:sz w:val="48"/>
                                <w:szCs w:val="48"/>
                              </w:rPr>
                            </w:pPr>
                            <w:r>
                              <w:rPr>
                                <w:rFonts w:hint="eastAsia" w:ascii="楷体" w:hAnsi="楷体" w:eastAsia="楷体" w:cs="楷体"/>
                                <w:b w:val="0"/>
                                <w:bCs/>
                                <w:color w:val="000000"/>
                                <w:sz w:val="48"/>
                                <w:szCs w:val="48"/>
                                <w:u w:val="single"/>
                                <w:lang w:val="en-US" w:eastAsia="zh-CN"/>
                              </w:rPr>
                              <w:t>大功率直流电源</w:t>
                            </w:r>
                            <w:r>
                              <w:rPr>
                                <w:rFonts w:ascii="楷体" w:hAnsi="楷体" w:eastAsia="楷体" w:cs="楷体"/>
                                <w:color w:val="231916"/>
                                <w:sz w:val="48"/>
                                <w:szCs w:val="48"/>
                              </w:rPr>
                              <w:t xml:space="preserve"> </w:t>
                            </w:r>
                            <w:r>
                              <w:rPr>
                                <w:rFonts w:ascii="楷体" w:hAnsi="楷体" w:eastAsia="楷体" w:cs="楷体"/>
                                <w:color w:val="231916"/>
                                <w:spacing w:val="44"/>
                                <w:sz w:val="48"/>
                                <w:szCs w:val="48"/>
                                <w:u w:val="single" w:color="auto"/>
                              </w:rPr>
                              <w:t>使用说明书</w:t>
                            </w:r>
                          </w:p>
                        </w:txbxContent>
                      </wps:txbx>
                      <wps:bodyPr lIns="0" tIns="0" rIns="0" bIns="0" upright="1"/>
                    </wps:wsp>
                  </a:graphicData>
                </a:graphic>
              </wp:inline>
            </w:drawing>
          </mc:Choice>
          <mc:Fallback>
            <w:pict>
              <v:roundrect id="_x0000_s1026" o:spid="_x0000_s1026" o:spt="2" style="height:108.95pt;width:231.4pt;" filled="f" stroked="t" coordsize="21600,21600" arcsize="0.149861111111111" o:gfxdata="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doO471wAAAAUBAAAPAAAAAAAAAAEAIAAAACIAAABkcnMvZG93bnJl&#10;di54bWxQSwECFAAUAAAACACHTuJA+7hPPjcCAABlBAAADgAAAAAAAAABACAAAAAmAQAAZHJzL2Uy&#10;b0RvYy54bWxQSwUGAAAAAAYABgBZAQAAzwUAAAAA&#10;">
                <v:fill on="f" focussize="0,0"/>
                <v:stroke weight="1pt" color="#231916" miterlimit="0" joinstyle="miter"/>
                <v:imagedata o:title=""/>
                <o:lock v:ext="edit" aspectratio="f"/>
                <v:textbox inset="0mm,0mm,0mm,0mm">
                  <w:txbxContent>
                    <w:p w14:paraId="47F23311">
                      <w:pPr>
                        <w:spacing w:before="207" w:line="182" w:lineRule="auto"/>
                        <w:ind w:firstLine="960" w:firstLineChars="200"/>
                        <w:rPr>
                          <w:rFonts w:hint="default" w:ascii="楷体" w:hAnsi="楷体" w:eastAsia="楷体" w:cs="楷体"/>
                          <w:sz w:val="48"/>
                          <w:szCs w:val="48"/>
                          <w:lang w:val="en-US" w:eastAsia="zh-CN"/>
                        </w:rPr>
                      </w:pPr>
                      <w:r>
                        <w:rPr>
                          <w:rFonts w:ascii="楷体" w:hAnsi="楷体" w:eastAsia="楷体" w:cs="楷体"/>
                          <w:color w:val="231916"/>
                          <w:sz w:val="48"/>
                          <w:szCs w:val="48"/>
                        </w:rPr>
                        <w:t>RK</w:t>
                      </w:r>
                      <w:r>
                        <w:rPr>
                          <w:rFonts w:hint="eastAsia" w:ascii="楷体" w:hAnsi="楷体" w:eastAsia="楷体" w:cs="楷体"/>
                          <w:color w:val="231916"/>
                          <w:sz w:val="48"/>
                          <w:szCs w:val="48"/>
                          <w:lang w:val="en-US" w:eastAsia="zh-CN"/>
                        </w:rPr>
                        <w:t>83XX系列</w:t>
                      </w:r>
                    </w:p>
                    <w:p w14:paraId="230FD350">
                      <w:pPr>
                        <w:spacing w:before="2" w:line="221" w:lineRule="auto"/>
                        <w:ind w:left="947" w:right="306" w:hanging="662"/>
                        <w:rPr>
                          <w:rFonts w:ascii="楷体" w:hAnsi="楷体" w:eastAsia="楷体" w:cs="楷体"/>
                          <w:sz w:val="48"/>
                          <w:szCs w:val="48"/>
                        </w:rPr>
                      </w:pPr>
                      <w:r>
                        <w:rPr>
                          <w:rFonts w:hint="eastAsia" w:ascii="楷体" w:hAnsi="楷体" w:eastAsia="楷体" w:cs="楷体"/>
                          <w:b w:val="0"/>
                          <w:bCs/>
                          <w:color w:val="000000"/>
                          <w:sz w:val="48"/>
                          <w:szCs w:val="48"/>
                          <w:u w:val="single"/>
                          <w:lang w:val="en-US" w:eastAsia="zh-CN"/>
                        </w:rPr>
                        <w:t>大功率直流电源</w:t>
                      </w:r>
                      <w:r>
                        <w:rPr>
                          <w:rFonts w:ascii="楷体" w:hAnsi="楷体" w:eastAsia="楷体" w:cs="楷体"/>
                          <w:color w:val="231916"/>
                          <w:sz w:val="48"/>
                          <w:szCs w:val="48"/>
                        </w:rPr>
                        <w:t xml:space="preserve"> </w:t>
                      </w:r>
                      <w:r>
                        <w:rPr>
                          <w:rFonts w:ascii="楷体" w:hAnsi="楷体" w:eastAsia="楷体" w:cs="楷体"/>
                          <w:color w:val="231916"/>
                          <w:spacing w:val="44"/>
                          <w:sz w:val="48"/>
                          <w:szCs w:val="48"/>
                          <w:u w:val="single" w:color="auto"/>
                        </w:rPr>
                        <w:t>使用说明书</w:t>
                      </w:r>
                    </w:p>
                  </w:txbxContent>
                </v:textbox>
                <w10:wrap type="none"/>
                <w10:anchorlock/>
              </v:roundrect>
            </w:pict>
          </mc:Fallback>
        </mc:AlternateContent>
      </w:r>
    </w:p>
    <w:p w14:paraId="22FDA3F2">
      <w:pPr>
        <w:spacing w:line="249" w:lineRule="auto"/>
        <w:rPr>
          <w:rFonts w:ascii="Arial"/>
          <w:sz w:val="21"/>
        </w:rPr>
      </w:pPr>
    </w:p>
    <w:p w14:paraId="023509F3">
      <w:pPr>
        <w:spacing w:line="249" w:lineRule="auto"/>
        <w:rPr>
          <w:rFonts w:ascii="Arial"/>
          <w:sz w:val="21"/>
        </w:rPr>
      </w:pPr>
    </w:p>
    <w:p w14:paraId="0843AF1D">
      <w:pPr>
        <w:spacing w:line="249" w:lineRule="auto"/>
        <w:rPr>
          <w:rFonts w:ascii="Arial"/>
          <w:sz w:val="21"/>
        </w:rPr>
      </w:pPr>
    </w:p>
    <w:p w14:paraId="52B0DD73">
      <w:pPr>
        <w:spacing w:line="249" w:lineRule="auto"/>
        <w:rPr>
          <w:rFonts w:ascii="Arial"/>
          <w:sz w:val="21"/>
        </w:rPr>
      </w:pPr>
    </w:p>
    <w:p w14:paraId="1B929D8E">
      <w:pPr>
        <w:spacing w:line="249" w:lineRule="auto"/>
        <w:rPr>
          <w:rFonts w:ascii="Arial"/>
          <w:sz w:val="21"/>
        </w:rPr>
      </w:pPr>
    </w:p>
    <w:p w14:paraId="3D238B4D">
      <w:pPr>
        <w:spacing w:line="249" w:lineRule="auto"/>
        <w:rPr>
          <w:rFonts w:ascii="Arial"/>
          <w:sz w:val="21"/>
        </w:rPr>
      </w:pPr>
    </w:p>
    <w:p w14:paraId="2A3A2A78">
      <w:pPr>
        <w:spacing w:line="250" w:lineRule="auto"/>
        <w:rPr>
          <w:rFonts w:ascii="Arial"/>
          <w:sz w:val="21"/>
        </w:rPr>
      </w:pPr>
    </w:p>
    <w:p w14:paraId="721F5633">
      <w:pPr>
        <w:spacing w:line="250" w:lineRule="auto"/>
        <w:rPr>
          <w:rFonts w:ascii="Arial"/>
          <w:sz w:val="21"/>
        </w:rPr>
      </w:pPr>
    </w:p>
    <w:p w14:paraId="5A8378EE">
      <w:pPr>
        <w:spacing w:line="250" w:lineRule="auto"/>
        <w:rPr>
          <w:rFonts w:ascii="Arial"/>
          <w:sz w:val="21"/>
        </w:rPr>
      </w:pPr>
    </w:p>
    <w:p w14:paraId="760E6DD6">
      <w:pPr>
        <w:spacing w:line="250" w:lineRule="auto"/>
        <w:rPr>
          <w:rFonts w:ascii="Arial"/>
          <w:sz w:val="21"/>
        </w:rPr>
      </w:pPr>
    </w:p>
    <w:p w14:paraId="6CBED756">
      <w:pPr>
        <w:spacing w:line="250" w:lineRule="auto"/>
        <w:rPr>
          <w:rFonts w:ascii="Arial"/>
          <w:sz w:val="21"/>
        </w:rPr>
      </w:pPr>
    </w:p>
    <w:p w14:paraId="59F69EFA">
      <w:pPr>
        <w:spacing w:line="250" w:lineRule="auto"/>
        <w:rPr>
          <w:rFonts w:ascii="Arial"/>
          <w:sz w:val="21"/>
        </w:rPr>
      </w:pPr>
    </w:p>
    <w:p w14:paraId="527D9593">
      <w:pPr>
        <w:spacing w:line="250" w:lineRule="auto"/>
        <w:rPr>
          <w:rFonts w:ascii="Arial"/>
          <w:sz w:val="21"/>
        </w:rPr>
      </w:pPr>
    </w:p>
    <w:p w14:paraId="50851DC2">
      <w:pPr>
        <w:spacing w:line="250" w:lineRule="auto"/>
        <w:rPr>
          <w:rFonts w:hint="eastAsia" w:ascii="Arial" w:eastAsia="宋体"/>
          <w:sz w:val="21"/>
          <w:lang w:val="en-US" w:eastAsia="zh-CN"/>
        </w:rPr>
      </w:pPr>
      <w:r>
        <w:rPr>
          <w:rFonts w:hint="eastAsia" w:ascii="Arial"/>
          <w:sz w:val="21"/>
          <w:lang w:val="en-US" w:eastAsia="zh-CN"/>
        </w:rPr>
        <w:t xml:space="preserve"> </w:t>
      </w:r>
    </w:p>
    <w:p w14:paraId="16B9C41C">
      <w:pPr>
        <w:ind w:firstLine="1068" w:firstLineChars="200"/>
        <w:rPr>
          <w:rFonts w:hint="eastAsia"/>
          <w:color w:val="000000"/>
        </w:rPr>
      </w:pPr>
      <w:r>
        <w:rPr>
          <w:rFonts w:hint="eastAsia" w:ascii="楷体" w:hAnsi="楷体" w:eastAsia="楷体" w:cs="楷体"/>
          <w:color w:val="231916"/>
          <w:spacing w:val="47"/>
          <w:sz w:val="44"/>
          <w:szCs w:val="44"/>
        </w:rPr>
        <w:t>深圳市美瑞克电子科技有限公司</w:t>
      </w:r>
    </w:p>
    <w:p w14:paraId="6F2D1C3B">
      <w:pPr>
        <w:pStyle w:val="11"/>
        <w:tabs>
          <w:tab w:val="right" w:leader="dot" w:pos="9746"/>
          <w:tab w:val="clear" w:pos="9736"/>
        </w:tabs>
        <w:sectPr>
          <w:pgSz w:w="11906" w:h="16838"/>
          <w:pgMar w:top="1440" w:right="1080" w:bottom="1440" w:left="1080" w:header="851" w:footer="992" w:gutter="0"/>
          <w:pgNumType w:start="1"/>
          <w:cols w:space="425" w:num="1"/>
          <w:docGrid w:type="lines" w:linePitch="312" w:charSpace="0"/>
        </w:sectPr>
      </w:pPr>
    </w:p>
    <w:p w14:paraId="6D95E1C5">
      <w:pPr>
        <w:pStyle w:val="11"/>
        <w:tabs>
          <w:tab w:val="right" w:leader="dot" w:pos="9746"/>
          <w:tab w:val="clear" w:pos="9736"/>
        </w:tabs>
        <w:spacing w:line="120" w:lineRule="auto"/>
      </w:pPr>
      <w:r>
        <w:fldChar w:fldCharType="begin"/>
      </w:r>
      <w:r>
        <w:instrText xml:space="preserve">TOC \o "1-3" \h \u </w:instrText>
      </w:r>
      <w:r>
        <w:fldChar w:fldCharType="separate"/>
      </w:r>
      <w:r>
        <w:fldChar w:fldCharType="begin"/>
      </w:r>
      <w:r>
        <w:instrText xml:space="preserve"> HYPERLINK \l "_Toc7238" </w:instrText>
      </w:r>
      <w:r>
        <w:fldChar w:fldCharType="separate"/>
      </w:r>
      <w:r>
        <w:rPr>
          <w:rFonts w:hint="eastAsia"/>
        </w:rPr>
        <w:t>前言</w:t>
      </w:r>
      <w:r>
        <w:tab/>
      </w:r>
      <w:r>
        <w:fldChar w:fldCharType="end"/>
      </w:r>
    </w:p>
    <w:p w14:paraId="52C5995A">
      <w:pPr>
        <w:pStyle w:val="11"/>
        <w:tabs>
          <w:tab w:val="right" w:leader="dot" w:pos="9746"/>
          <w:tab w:val="clear" w:pos="9736"/>
        </w:tabs>
      </w:pPr>
      <w:r>
        <w:fldChar w:fldCharType="begin"/>
      </w:r>
      <w:r>
        <w:instrText xml:space="preserve"> HYPERLINK \l "_Toc31306" </w:instrText>
      </w:r>
      <w:r>
        <w:fldChar w:fldCharType="separate"/>
      </w:r>
      <w:r>
        <w:rPr>
          <w:rFonts w:hint="eastAsia"/>
        </w:rPr>
        <w:t>版权声明</w:t>
      </w:r>
      <w:r>
        <w:tab/>
      </w:r>
      <w:r>
        <w:fldChar w:fldCharType="end"/>
      </w:r>
    </w:p>
    <w:p w14:paraId="0DDDC362">
      <w:pPr>
        <w:pStyle w:val="11"/>
        <w:tabs>
          <w:tab w:val="right" w:leader="dot" w:pos="9746"/>
          <w:tab w:val="clear" w:pos="9736"/>
        </w:tabs>
      </w:pPr>
      <w:r>
        <w:fldChar w:fldCharType="begin"/>
      </w:r>
      <w:r>
        <w:instrText xml:space="preserve"> HYPERLINK \l "_Toc26950" </w:instrText>
      </w:r>
      <w:r>
        <w:fldChar w:fldCharType="separate"/>
      </w:r>
      <w:r>
        <w:rPr>
          <w:rFonts w:hint="eastAsia"/>
        </w:rPr>
        <w:t>版本</w:t>
      </w:r>
      <w:r>
        <w:tab/>
      </w:r>
      <w:r>
        <w:fldChar w:fldCharType="end"/>
      </w:r>
    </w:p>
    <w:p w14:paraId="7801D77F">
      <w:pPr>
        <w:pStyle w:val="11"/>
        <w:tabs>
          <w:tab w:val="right" w:leader="dot" w:pos="9746"/>
          <w:tab w:val="clear" w:pos="9736"/>
        </w:tabs>
      </w:pPr>
      <w:r>
        <w:fldChar w:fldCharType="begin"/>
      </w:r>
      <w:r>
        <w:instrText xml:space="preserve"> HYPERLINK \l "_Toc4519" </w:instrText>
      </w:r>
      <w:r>
        <w:fldChar w:fldCharType="separate"/>
      </w:r>
      <w:r>
        <w:rPr>
          <w:rFonts w:hint="eastAsia"/>
        </w:rPr>
        <w:t>安全注意事项</w:t>
      </w:r>
      <w:r>
        <w:tab/>
      </w:r>
      <w:r>
        <w:fldChar w:fldCharType="end"/>
      </w:r>
    </w:p>
    <w:p w14:paraId="491DDB2A">
      <w:pPr>
        <w:pStyle w:val="13"/>
        <w:tabs>
          <w:tab w:val="right" w:leader="dot" w:pos="9746"/>
        </w:tabs>
      </w:pPr>
      <w:r>
        <w:fldChar w:fldCharType="begin"/>
      </w:r>
      <w:r>
        <w:instrText xml:space="preserve"> HYPERLINK \l "_Toc18232" </w:instrText>
      </w:r>
      <w:r>
        <w:fldChar w:fldCharType="separate"/>
      </w:r>
      <w:r>
        <w:rPr>
          <w:rFonts w:hint="eastAsia"/>
        </w:rPr>
        <w:t>1.1操作安全</w:t>
      </w:r>
      <w:r>
        <w:tab/>
      </w:r>
      <w:r>
        <w:fldChar w:fldCharType="begin"/>
      </w:r>
      <w:r>
        <w:instrText xml:space="preserve"> PAGEREF _Toc18232 \h </w:instrText>
      </w:r>
      <w:r>
        <w:fldChar w:fldCharType="separate"/>
      </w:r>
      <w:r>
        <w:t>1</w:t>
      </w:r>
      <w:r>
        <w:fldChar w:fldCharType="end"/>
      </w:r>
      <w:r>
        <w:fldChar w:fldCharType="end"/>
      </w:r>
    </w:p>
    <w:p w14:paraId="42B74975">
      <w:pPr>
        <w:pStyle w:val="13"/>
        <w:tabs>
          <w:tab w:val="right" w:leader="dot" w:pos="9746"/>
        </w:tabs>
      </w:pPr>
      <w:r>
        <w:fldChar w:fldCharType="begin"/>
      </w:r>
      <w:r>
        <w:instrText xml:space="preserve"> HYPERLINK \l "_Toc11866" </w:instrText>
      </w:r>
      <w:r>
        <w:fldChar w:fldCharType="separate"/>
      </w:r>
      <w:r>
        <w:rPr>
          <w:rFonts w:hint="eastAsia"/>
        </w:rPr>
        <w:t>1.2电气安全</w:t>
      </w:r>
      <w:r>
        <w:tab/>
      </w:r>
      <w:r>
        <w:fldChar w:fldCharType="begin"/>
      </w:r>
      <w:r>
        <w:instrText xml:space="preserve"> PAGEREF _Toc11866 \h </w:instrText>
      </w:r>
      <w:r>
        <w:fldChar w:fldCharType="separate"/>
      </w:r>
      <w:r>
        <w:t>1</w:t>
      </w:r>
      <w:r>
        <w:fldChar w:fldCharType="end"/>
      </w:r>
      <w:r>
        <w:fldChar w:fldCharType="end"/>
      </w:r>
    </w:p>
    <w:p w14:paraId="5CC8D01A">
      <w:pPr>
        <w:pStyle w:val="13"/>
        <w:tabs>
          <w:tab w:val="right" w:leader="dot" w:pos="9746"/>
        </w:tabs>
      </w:pPr>
      <w:r>
        <w:fldChar w:fldCharType="begin"/>
      </w:r>
      <w:r>
        <w:instrText xml:space="preserve"> HYPERLINK \l "_Toc26025" </w:instrText>
      </w:r>
      <w:r>
        <w:fldChar w:fldCharType="separate"/>
      </w:r>
      <w:r>
        <w:rPr>
          <w:rFonts w:hint="eastAsia"/>
        </w:rPr>
        <w:t>1.3请注意操作接线安全！</w:t>
      </w:r>
      <w:r>
        <w:tab/>
      </w:r>
      <w:r>
        <w:fldChar w:fldCharType="begin"/>
      </w:r>
      <w:r>
        <w:instrText xml:space="preserve"> PAGEREF _Toc26025 \h </w:instrText>
      </w:r>
      <w:r>
        <w:fldChar w:fldCharType="separate"/>
      </w:r>
      <w:r>
        <w:t>1</w:t>
      </w:r>
      <w:r>
        <w:fldChar w:fldCharType="end"/>
      </w:r>
      <w:r>
        <w:fldChar w:fldCharType="end"/>
      </w:r>
    </w:p>
    <w:p w14:paraId="5D8ECEC2">
      <w:pPr>
        <w:pStyle w:val="13"/>
        <w:tabs>
          <w:tab w:val="right" w:leader="dot" w:pos="9746"/>
        </w:tabs>
      </w:pPr>
      <w:r>
        <w:fldChar w:fldCharType="begin"/>
      </w:r>
      <w:r>
        <w:instrText xml:space="preserve"> HYPERLINK \l "_Toc11528" </w:instrText>
      </w:r>
      <w:r>
        <w:fldChar w:fldCharType="separate"/>
      </w:r>
      <w:r>
        <w:rPr>
          <w:rFonts w:hint="eastAsia"/>
        </w:rPr>
        <w:t>1.4使用保养</w:t>
      </w:r>
      <w:r>
        <w:tab/>
      </w:r>
      <w:r>
        <w:fldChar w:fldCharType="begin"/>
      </w:r>
      <w:r>
        <w:instrText xml:space="preserve"> PAGEREF _Toc11528 \h </w:instrText>
      </w:r>
      <w:r>
        <w:fldChar w:fldCharType="separate"/>
      </w:r>
      <w:r>
        <w:t>1</w:t>
      </w:r>
      <w:r>
        <w:fldChar w:fldCharType="end"/>
      </w:r>
      <w:r>
        <w:fldChar w:fldCharType="end"/>
      </w:r>
    </w:p>
    <w:p w14:paraId="0AB8AA09">
      <w:pPr>
        <w:pStyle w:val="13"/>
        <w:tabs>
          <w:tab w:val="right" w:leader="dot" w:pos="9746"/>
        </w:tabs>
      </w:pPr>
      <w:r>
        <w:fldChar w:fldCharType="begin"/>
      </w:r>
      <w:r>
        <w:instrText xml:space="preserve"> HYPERLINK \l "_Toc13492" </w:instrText>
      </w:r>
      <w:r>
        <w:fldChar w:fldCharType="separate"/>
      </w:r>
      <w:r>
        <w:rPr>
          <w:rFonts w:hint="eastAsia"/>
        </w:rPr>
        <w:t>1.5定期保养</w:t>
      </w:r>
      <w:r>
        <w:tab/>
      </w:r>
      <w:r>
        <w:fldChar w:fldCharType="begin"/>
      </w:r>
      <w:r>
        <w:instrText xml:space="preserve"> PAGEREF _Toc13492 \h </w:instrText>
      </w:r>
      <w:r>
        <w:fldChar w:fldCharType="separate"/>
      </w:r>
      <w:r>
        <w:t>2</w:t>
      </w:r>
      <w:r>
        <w:fldChar w:fldCharType="end"/>
      </w:r>
      <w:r>
        <w:fldChar w:fldCharType="end"/>
      </w:r>
    </w:p>
    <w:p w14:paraId="4486BA55">
      <w:pPr>
        <w:pStyle w:val="11"/>
        <w:tabs>
          <w:tab w:val="right" w:leader="dot" w:pos="9746"/>
          <w:tab w:val="clear" w:pos="9736"/>
        </w:tabs>
      </w:pPr>
      <w:r>
        <w:fldChar w:fldCharType="begin"/>
      </w:r>
      <w:r>
        <w:instrText xml:space="preserve"> HYPERLINK \l "_Toc21323" </w:instrText>
      </w:r>
      <w:r>
        <w:fldChar w:fldCharType="separate"/>
      </w:r>
      <w:r>
        <w:rPr>
          <w:rFonts w:hint="eastAsia"/>
        </w:rPr>
        <w:t>产品介绍</w:t>
      </w:r>
      <w:r>
        <w:tab/>
      </w:r>
      <w:r>
        <w:fldChar w:fldCharType="begin"/>
      </w:r>
      <w:r>
        <w:instrText xml:space="preserve"> PAGEREF _Toc21323 \h </w:instrText>
      </w:r>
      <w:r>
        <w:fldChar w:fldCharType="separate"/>
      </w:r>
      <w:r>
        <w:t>3</w:t>
      </w:r>
      <w:r>
        <w:fldChar w:fldCharType="end"/>
      </w:r>
      <w:r>
        <w:fldChar w:fldCharType="end"/>
      </w:r>
    </w:p>
    <w:p w14:paraId="2F0CCD91">
      <w:pPr>
        <w:pStyle w:val="13"/>
        <w:tabs>
          <w:tab w:val="right" w:leader="dot" w:pos="9746"/>
        </w:tabs>
      </w:pPr>
      <w:r>
        <w:fldChar w:fldCharType="begin"/>
      </w:r>
      <w:r>
        <w:instrText xml:space="preserve"> HYPERLINK \l "_Toc10723" </w:instrText>
      </w:r>
      <w:r>
        <w:fldChar w:fldCharType="separate"/>
      </w:r>
      <w:r>
        <w:rPr>
          <w:rFonts w:hint="eastAsia"/>
        </w:rPr>
        <w:t>2.1产品简介</w:t>
      </w:r>
      <w:r>
        <w:tab/>
      </w:r>
      <w:r>
        <w:fldChar w:fldCharType="begin"/>
      </w:r>
      <w:r>
        <w:instrText xml:space="preserve"> PAGEREF _Toc10723 \h </w:instrText>
      </w:r>
      <w:r>
        <w:fldChar w:fldCharType="separate"/>
      </w:r>
      <w:r>
        <w:t>3</w:t>
      </w:r>
      <w:r>
        <w:fldChar w:fldCharType="end"/>
      </w:r>
      <w:r>
        <w:fldChar w:fldCharType="end"/>
      </w:r>
    </w:p>
    <w:p w14:paraId="423E378D">
      <w:pPr>
        <w:pStyle w:val="13"/>
        <w:tabs>
          <w:tab w:val="right" w:leader="dot" w:pos="9746"/>
        </w:tabs>
      </w:pPr>
      <w:r>
        <w:fldChar w:fldCharType="begin"/>
      </w:r>
      <w:r>
        <w:instrText xml:space="preserve"> HYPERLINK \l "_Toc21873" </w:instrText>
      </w:r>
      <w:r>
        <w:fldChar w:fldCharType="separate"/>
      </w:r>
      <w:r>
        <w:rPr>
          <w:rFonts w:hint="eastAsia"/>
        </w:rPr>
        <w:t>2.2型号</w:t>
      </w:r>
      <w:r>
        <w:rPr>
          <w:rFonts w:hint="eastAsia"/>
          <w:lang w:val="en-US" w:eastAsia="zh-CN"/>
        </w:rPr>
        <w:t>参数</w:t>
      </w:r>
      <w:r>
        <w:rPr>
          <w:rFonts w:hint="eastAsia"/>
        </w:rPr>
        <w:t>说明</w:t>
      </w:r>
      <w:r>
        <w:tab/>
      </w:r>
      <w:r>
        <w:fldChar w:fldCharType="begin"/>
      </w:r>
      <w:r>
        <w:instrText xml:space="preserve"> PAGEREF _Toc21873 \h </w:instrText>
      </w:r>
      <w:r>
        <w:fldChar w:fldCharType="separate"/>
      </w:r>
      <w:r>
        <w:t>3</w:t>
      </w:r>
      <w:r>
        <w:fldChar w:fldCharType="end"/>
      </w:r>
      <w:r>
        <w:fldChar w:fldCharType="end"/>
      </w:r>
    </w:p>
    <w:p w14:paraId="7EA31074">
      <w:pPr>
        <w:pStyle w:val="13"/>
        <w:tabs>
          <w:tab w:val="right" w:leader="dot" w:pos="9746"/>
        </w:tabs>
      </w:pPr>
      <w:r>
        <w:fldChar w:fldCharType="begin"/>
      </w:r>
      <w:r>
        <w:instrText xml:space="preserve"> HYPERLINK \l "_Toc12668" </w:instrText>
      </w:r>
      <w:r>
        <w:fldChar w:fldCharType="separate"/>
      </w:r>
      <w:r>
        <w:rPr>
          <w:rFonts w:hint="eastAsia"/>
        </w:rPr>
        <w:t>2.3性能特点</w:t>
      </w:r>
      <w:r>
        <w:tab/>
      </w:r>
      <w:r>
        <w:rPr>
          <w:rFonts w:hint="eastAsia"/>
          <w:lang w:val="en-US" w:eastAsia="zh-CN"/>
        </w:rPr>
        <w:t>7</w:t>
      </w:r>
      <w:r>
        <w:fldChar w:fldCharType="end"/>
      </w:r>
    </w:p>
    <w:p w14:paraId="6A0C7672">
      <w:pPr>
        <w:pStyle w:val="13"/>
        <w:tabs>
          <w:tab w:val="right" w:leader="dot" w:pos="9746"/>
        </w:tabs>
      </w:pPr>
      <w:r>
        <w:fldChar w:fldCharType="begin"/>
      </w:r>
      <w:r>
        <w:instrText xml:space="preserve"> HYPERLINK \l "_Toc31530" </w:instrText>
      </w:r>
      <w:r>
        <w:fldChar w:fldCharType="separate"/>
      </w:r>
      <w:r>
        <w:rPr>
          <w:rFonts w:hint="eastAsia"/>
        </w:rPr>
        <w:t>2.4产品尺寸信息</w:t>
      </w:r>
      <w:r>
        <w:tab/>
      </w:r>
      <w:r>
        <w:fldChar w:fldCharType="begin"/>
      </w:r>
      <w:r>
        <w:instrText xml:space="preserve"> PAGEREF _Toc31530 \h </w:instrText>
      </w:r>
      <w:r>
        <w:fldChar w:fldCharType="separate"/>
      </w:r>
      <w:r>
        <w:t>8</w:t>
      </w:r>
      <w:r>
        <w:fldChar w:fldCharType="end"/>
      </w:r>
      <w:r>
        <w:fldChar w:fldCharType="end"/>
      </w:r>
    </w:p>
    <w:p w14:paraId="4B277737">
      <w:pPr>
        <w:pStyle w:val="13"/>
        <w:tabs>
          <w:tab w:val="right" w:leader="dot" w:pos="9746"/>
        </w:tabs>
      </w:pPr>
      <w:r>
        <w:fldChar w:fldCharType="begin"/>
      </w:r>
      <w:r>
        <w:instrText xml:space="preserve"> HYPERLINK \l "_Toc22242" </w:instrText>
      </w:r>
      <w:r>
        <w:fldChar w:fldCharType="separate"/>
      </w:r>
      <w:r>
        <w:rPr>
          <w:rFonts w:hint="eastAsia"/>
        </w:rPr>
        <w:t>2.5前面板</w:t>
      </w:r>
      <w:r>
        <w:tab/>
      </w:r>
      <w:r>
        <w:fldChar w:fldCharType="begin"/>
      </w:r>
      <w:r>
        <w:instrText xml:space="preserve"> PAGEREF _Toc22242 \h </w:instrText>
      </w:r>
      <w:r>
        <w:fldChar w:fldCharType="separate"/>
      </w:r>
      <w:r>
        <w:t>9</w:t>
      </w:r>
      <w:r>
        <w:fldChar w:fldCharType="end"/>
      </w:r>
      <w:r>
        <w:fldChar w:fldCharType="end"/>
      </w:r>
    </w:p>
    <w:p w14:paraId="41A46A98">
      <w:pPr>
        <w:pStyle w:val="13"/>
        <w:tabs>
          <w:tab w:val="right" w:leader="dot" w:pos="9746"/>
        </w:tabs>
      </w:pPr>
      <w:r>
        <w:fldChar w:fldCharType="begin"/>
      </w:r>
      <w:r>
        <w:instrText xml:space="preserve"> HYPERLINK \l "_Toc25313" </w:instrText>
      </w:r>
      <w:r>
        <w:fldChar w:fldCharType="separate"/>
      </w:r>
      <w:r>
        <w:rPr>
          <w:rFonts w:hint="eastAsia"/>
        </w:rPr>
        <w:t>2.6功能按键介绍</w:t>
      </w:r>
      <w:r>
        <w:tab/>
      </w:r>
      <w:r>
        <w:fldChar w:fldCharType="begin"/>
      </w:r>
      <w:r>
        <w:instrText xml:space="preserve"> PAGEREF _Toc25313 \h </w:instrText>
      </w:r>
      <w:r>
        <w:fldChar w:fldCharType="separate"/>
      </w:r>
      <w:r>
        <w:t>10</w:t>
      </w:r>
      <w:r>
        <w:fldChar w:fldCharType="end"/>
      </w:r>
      <w:r>
        <w:fldChar w:fldCharType="end"/>
      </w:r>
    </w:p>
    <w:p w14:paraId="4240AB30">
      <w:pPr>
        <w:pStyle w:val="13"/>
        <w:tabs>
          <w:tab w:val="right" w:leader="dot" w:pos="9746"/>
        </w:tabs>
      </w:pPr>
      <w:r>
        <w:fldChar w:fldCharType="begin"/>
      </w:r>
      <w:r>
        <w:instrText xml:space="preserve"> HYPERLINK \l "_Toc17700" </w:instrText>
      </w:r>
      <w:r>
        <w:fldChar w:fldCharType="separate"/>
      </w:r>
      <w:r>
        <w:rPr>
          <w:rFonts w:hint="eastAsia"/>
        </w:rPr>
        <w:t>2.7后面板</w:t>
      </w:r>
      <w:r>
        <w:tab/>
      </w:r>
      <w:r>
        <w:fldChar w:fldCharType="begin"/>
      </w:r>
      <w:r>
        <w:instrText xml:space="preserve"> PAGEREF _Toc17700 \h </w:instrText>
      </w:r>
      <w:r>
        <w:fldChar w:fldCharType="separate"/>
      </w:r>
      <w:r>
        <w:t>10</w:t>
      </w:r>
      <w:r>
        <w:fldChar w:fldCharType="end"/>
      </w:r>
      <w:r>
        <w:fldChar w:fldCharType="end"/>
      </w:r>
    </w:p>
    <w:p w14:paraId="441D81A9">
      <w:pPr>
        <w:pStyle w:val="13"/>
        <w:tabs>
          <w:tab w:val="right" w:leader="dot" w:pos="9746"/>
        </w:tabs>
      </w:pPr>
      <w:r>
        <w:fldChar w:fldCharType="begin"/>
      </w:r>
      <w:r>
        <w:instrText xml:space="preserve"> HYPERLINK \l "_Toc8330" </w:instrText>
      </w:r>
      <w:r>
        <w:fldChar w:fldCharType="separate"/>
      </w:r>
      <w:r>
        <w:rPr>
          <w:rFonts w:hint="eastAsia"/>
        </w:rPr>
        <w:t>2.8 DB9</w:t>
      </w:r>
      <w:r>
        <w:tab/>
      </w:r>
      <w:r>
        <w:fldChar w:fldCharType="begin"/>
      </w:r>
      <w:r>
        <w:instrText xml:space="preserve"> PAGEREF _Toc8330 \h </w:instrText>
      </w:r>
      <w:r>
        <w:fldChar w:fldCharType="separate"/>
      </w:r>
      <w:r>
        <w:t>12</w:t>
      </w:r>
      <w:r>
        <w:fldChar w:fldCharType="end"/>
      </w:r>
      <w:r>
        <w:fldChar w:fldCharType="end"/>
      </w:r>
    </w:p>
    <w:p w14:paraId="6D23583F">
      <w:pPr>
        <w:pStyle w:val="13"/>
        <w:tabs>
          <w:tab w:val="right" w:leader="dot" w:pos="9746"/>
        </w:tabs>
      </w:pPr>
      <w:r>
        <w:fldChar w:fldCharType="begin"/>
      </w:r>
      <w:r>
        <w:instrText xml:space="preserve"> HYPERLINK \l "_Toc2299" </w:instrText>
      </w:r>
      <w:r>
        <w:fldChar w:fldCharType="separate"/>
      </w:r>
      <w:r>
        <w:rPr>
          <w:rFonts w:hint="eastAsia"/>
        </w:rPr>
        <w:t>2.9电压补偿</w:t>
      </w:r>
      <w:r>
        <w:tab/>
      </w:r>
      <w:r>
        <w:fldChar w:fldCharType="begin"/>
      </w:r>
      <w:r>
        <w:instrText xml:space="preserve"> PAGEREF _Toc2299 \h </w:instrText>
      </w:r>
      <w:r>
        <w:fldChar w:fldCharType="separate"/>
      </w:r>
      <w:r>
        <w:t>13</w:t>
      </w:r>
      <w:r>
        <w:fldChar w:fldCharType="end"/>
      </w:r>
      <w:r>
        <w:fldChar w:fldCharType="end"/>
      </w:r>
    </w:p>
    <w:p w14:paraId="3B657DDF">
      <w:pPr>
        <w:pStyle w:val="13"/>
        <w:tabs>
          <w:tab w:val="right" w:leader="dot" w:pos="9746"/>
        </w:tabs>
      </w:pPr>
      <w:r>
        <w:fldChar w:fldCharType="begin"/>
      </w:r>
      <w:r>
        <w:instrText xml:space="preserve"> HYPERLINK \l "_Toc7210" </w:instrText>
      </w:r>
      <w:r>
        <w:fldChar w:fldCharType="separate"/>
      </w:r>
      <w:r>
        <w:rPr>
          <w:rFonts w:hint="eastAsia"/>
        </w:rPr>
        <w:t>2.10本地测量</w:t>
      </w:r>
      <w:r>
        <w:tab/>
      </w:r>
      <w:r>
        <w:fldChar w:fldCharType="begin"/>
      </w:r>
      <w:r>
        <w:instrText xml:space="preserve"> PAGEREF _Toc7210 \h </w:instrText>
      </w:r>
      <w:r>
        <w:fldChar w:fldCharType="separate"/>
      </w:r>
      <w:r>
        <w:t>13</w:t>
      </w:r>
      <w:r>
        <w:fldChar w:fldCharType="end"/>
      </w:r>
      <w:r>
        <w:fldChar w:fldCharType="end"/>
      </w:r>
    </w:p>
    <w:p w14:paraId="4F164090">
      <w:pPr>
        <w:pStyle w:val="13"/>
        <w:tabs>
          <w:tab w:val="right" w:leader="dot" w:pos="9746"/>
        </w:tabs>
      </w:pPr>
      <w:r>
        <w:fldChar w:fldCharType="begin"/>
      </w:r>
      <w:r>
        <w:instrText xml:space="preserve"> HYPERLINK \l "_Toc1990" </w:instrText>
      </w:r>
      <w:r>
        <w:fldChar w:fldCharType="separate"/>
      </w:r>
      <w:r>
        <w:rPr>
          <w:rFonts w:hint="eastAsia"/>
        </w:rPr>
        <w:t>2.11远端测量</w:t>
      </w:r>
      <w:r>
        <w:tab/>
      </w:r>
      <w:r>
        <w:fldChar w:fldCharType="begin"/>
      </w:r>
      <w:r>
        <w:instrText xml:space="preserve"> PAGEREF _Toc1990 \h </w:instrText>
      </w:r>
      <w:r>
        <w:fldChar w:fldCharType="separate"/>
      </w:r>
      <w:r>
        <w:t>14</w:t>
      </w:r>
      <w:r>
        <w:fldChar w:fldCharType="end"/>
      </w:r>
      <w:r>
        <w:fldChar w:fldCharType="end"/>
      </w:r>
    </w:p>
    <w:p w14:paraId="08D4A782">
      <w:pPr>
        <w:pStyle w:val="11"/>
        <w:tabs>
          <w:tab w:val="right" w:leader="dot" w:pos="9746"/>
          <w:tab w:val="clear" w:pos="9736"/>
        </w:tabs>
      </w:pPr>
      <w:r>
        <w:fldChar w:fldCharType="begin"/>
      </w:r>
      <w:r>
        <w:instrText xml:space="preserve"> HYPERLINK \l "_Toc30059" </w:instrText>
      </w:r>
      <w:r>
        <w:fldChar w:fldCharType="separate"/>
      </w:r>
      <w:r>
        <w:rPr>
          <w:rFonts w:hint="eastAsia"/>
        </w:rPr>
        <w:t>安装连接</w:t>
      </w:r>
      <w:r>
        <w:tab/>
      </w:r>
      <w:r>
        <w:fldChar w:fldCharType="begin"/>
      </w:r>
      <w:r>
        <w:instrText xml:space="preserve"> PAGEREF _Toc30059 \h </w:instrText>
      </w:r>
      <w:r>
        <w:fldChar w:fldCharType="separate"/>
      </w:r>
      <w:r>
        <w:t>15</w:t>
      </w:r>
      <w:r>
        <w:fldChar w:fldCharType="end"/>
      </w:r>
      <w:r>
        <w:fldChar w:fldCharType="end"/>
      </w:r>
    </w:p>
    <w:p w14:paraId="284DD7FA">
      <w:pPr>
        <w:pStyle w:val="13"/>
        <w:tabs>
          <w:tab w:val="right" w:leader="dot" w:pos="9746"/>
        </w:tabs>
      </w:pPr>
      <w:r>
        <w:fldChar w:fldCharType="begin"/>
      </w:r>
      <w:r>
        <w:instrText xml:space="preserve"> HYPERLINK \l "_Toc31549" </w:instrText>
      </w:r>
      <w:r>
        <w:fldChar w:fldCharType="separate"/>
      </w:r>
      <w:r>
        <w:rPr>
          <w:rFonts w:hint="eastAsia"/>
        </w:rPr>
        <w:t>3.1初次通电</w:t>
      </w:r>
      <w:r>
        <w:tab/>
      </w:r>
      <w:r>
        <w:fldChar w:fldCharType="begin"/>
      </w:r>
      <w:r>
        <w:instrText xml:space="preserve"> PAGEREF _Toc31549 \h </w:instrText>
      </w:r>
      <w:r>
        <w:fldChar w:fldCharType="separate"/>
      </w:r>
      <w:r>
        <w:t>15</w:t>
      </w:r>
      <w:r>
        <w:fldChar w:fldCharType="end"/>
      </w:r>
      <w:r>
        <w:fldChar w:fldCharType="end"/>
      </w:r>
    </w:p>
    <w:p w14:paraId="00FD1C2E">
      <w:pPr>
        <w:pStyle w:val="13"/>
        <w:tabs>
          <w:tab w:val="right" w:leader="dot" w:pos="9746"/>
        </w:tabs>
      </w:pPr>
      <w:r>
        <w:fldChar w:fldCharType="begin"/>
      </w:r>
      <w:r>
        <w:instrText xml:space="preserve"> HYPERLINK \l "_Toc7413" </w:instrText>
      </w:r>
      <w:r>
        <w:fldChar w:fldCharType="separate"/>
      </w:r>
      <w:r>
        <w:rPr>
          <w:rFonts w:hint="eastAsia"/>
        </w:rPr>
        <w:t>3.2使用操作</w:t>
      </w:r>
      <w:r>
        <w:tab/>
      </w:r>
      <w:r>
        <w:fldChar w:fldCharType="begin"/>
      </w:r>
      <w:r>
        <w:instrText xml:space="preserve"> PAGEREF _Toc7413 \h </w:instrText>
      </w:r>
      <w:r>
        <w:fldChar w:fldCharType="separate"/>
      </w:r>
      <w:r>
        <w:t>15</w:t>
      </w:r>
      <w:r>
        <w:fldChar w:fldCharType="end"/>
      </w:r>
      <w:r>
        <w:fldChar w:fldCharType="end"/>
      </w:r>
    </w:p>
    <w:p w14:paraId="34C5C997">
      <w:pPr>
        <w:pStyle w:val="13"/>
        <w:tabs>
          <w:tab w:val="right" w:leader="dot" w:pos="9746"/>
        </w:tabs>
      </w:pPr>
      <w:r>
        <w:fldChar w:fldCharType="begin"/>
      </w:r>
      <w:r>
        <w:instrText xml:space="preserve"> HYPERLINK \l "_Toc32760" </w:instrText>
      </w:r>
      <w:r>
        <w:fldChar w:fldCharType="separate"/>
      </w:r>
      <w:r>
        <w:rPr>
          <w:rFonts w:hint="eastAsia"/>
        </w:rPr>
        <w:t>3.3旋转编码器操作说明</w:t>
      </w:r>
      <w:r>
        <w:tab/>
      </w:r>
      <w:r>
        <w:fldChar w:fldCharType="begin"/>
      </w:r>
      <w:r>
        <w:instrText xml:space="preserve"> PAGEREF _Toc32760 \h </w:instrText>
      </w:r>
      <w:r>
        <w:fldChar w:fldCharType="separate"/>
      </w:r>
      <w:r>
        <w:t>15</w:t>
      </w:r>
      <w:r>
        <w:fldChar w:fldCharType="end"/>
      </w:r>
      <w:r>
        <w:fldChar w:fldCharType="end"/>
      </w:r>
    </w:p>
    <w:p w14:paraId="1FE8A7BC">
      <w:pPr>
        <w:pStyle w:val="11"/>
        <w:tabs>
          <w:tab w:val="right" w:leader="dot" w:pos="9746"/>
          <w:tab w:val="clear" w:pos="9736"/>
        </w:tabs>
      </w:pPr>
      <w:r>
        <w:fldChar w:fldCharType="begin"/>
      </w:r>
      <w:r>
        <w:instrText xml:space="preserve"> HYPERLINK \l "_Toc6497" </w:instrText>
      </w:r>
      <w:r>
        <w:fldChar w:fldCharType="separate"/>
      </w:r>
      <w:r>
        <w:rPr>
          <w:rFonts w:hint="eastAsia"/>
        </w:rPr>
        <w:t>电源设定操作</w:t>
      </w:r>
      <w:r>
        <w:tab/>
      </w:r>
      <w:r>
        <w:fldChar w:fldCharType="begin"/>
      </w:r>
      <w:r>
        <w:instrText xml:space="preserve"> PAGEREF _Toc6497 \h </w:instrText>
      </w:r>
      <w:r>
        <w:fldChar w:fldCharType="separate"/>
      </w:r>
      <w:r>
        <w:t>16</w:t>
      </w:r>
      <w:r>
        <w:fldChar w:fldCharType="end"/>
      </w:r>
      <w:r>
        <w:fldChar w:fldCharType="end"/>
      </w:r>
    </w:p>
    <w:p w14:paraId="0B7F552D">
      <w:pPr>
        <w:pStyle w:val="13"/>
        <w:tabs>
          <w:tab w:val="right" w:leader="dot" w:pos="9746"/>
        </w:tabs>
      </w:pPr>
      <w:r>
        <w:fldChar w:fldCharType="begin"/>
      </w:r>
      <w:r>
        <w:instrText xml:space="preserve"> HYPERLINK \l "_Toc29951" </w:instrText>
      </w:r>
      <w:r>
        <w:fldChar w:fldCharType="separate"/>
      </w:r>
      <w:r>
        <w:rPr>
          <w:rFonts w:hint="eastAsia"/>
        </w:rPr>
        <w:t>4.1蜂鸣器开启</w:t>
      </w:r>
      <w:r>
        <w:tab/>
      </w:r>
      <w:r>
        <w:fldChar w:fldCharType="begin"/>
      </w:r>
      <w:r>
        <w:instrText xml:space="preserve"> PAGEREF _Toc29951 \h </w:instrText>
      </w:r>
      <w:r>
        <w:fldChar w:fldCharType="separate"/>
      </w:r>
      <w:r>
        <w:t>16</w:t>
      </w:r>
      <w:r>
        <w:fldChar w:fldCharType="end"/>
      </w:r>
      <w:r>
        <w:fldChar w:fldCharType="end"/>
      </w:r>
    </w:p>
    <w:p w14:paraId="6A1D54E7">
      <w:pPr>
        <w:pStyle w:val="13"/>
        <w:tabs>
          <w:tab w:val="right" w:leader="dot" w:pos="9746"/>
        </w:tabs>
      </w:pPr>
      <w:r>
        <w:fldChar w:fldCharType="begin"/>
      </w:r>
      <w:r>
        <w:instrText xml:space="preserve"> HYPERLINK \l "_Toc23814" </w:instrText>
      </w:r>
      <w:r>
        <w:fldChar w:fldCharType="separate"/>
      </w:r>
      <w:r>
        <w:rPr>
          <w:rFonts w:hint="eastAsia"/>
        </w:rPr>
        <w:t>4.2再次开机设置</w:t>
      </w:r>
      <w:r>
        <w:tab/>
      </w:r>
      <w:r>
        <w:fldChar w:fldCharType="begin"/>
      </w:r>
      <w:r>
        <w:instrText xml:space="preserve"> PAGEREF _Toc23814 \h </w:instrText>
      </w:r>
      <w:r>
        <w:fldChar w:fldCharType="separate"/>
      </w:r>
      <w:r>
        <w:t>16</w:t>
      </w:r>
      <w:r>
        <w:fldChar w:fldCharType="end"/>
      </w:r>
      <w:r>
        <w:fldChar w:fldCharType="end"/>
      </w:r>
    </w:p>
    <w:p w14:paraId="467BFC10">
      <w:pPr>
        <w:pStyle w:val="13"/>
        <w:tabs>
          <w:tab w:val="right" w:leader="dot" w:pos="9746"/>
        </w:tabs>
      </w:pPr>
      <w:r>
        <w:fldChar w:fldCharType="begin"/>
      </w:r>
      <w:r>
        <w:instrText xml:space="preserve"> HYPERLINK \l "_Toc7419" </w:instrText>
      </w:r>
      <w:r>
        <w:fldChar w:fldCharType="separate"/>
      </w:r>
      <w:r>
        <w:rPr>
          <w:rFonts w:hint="eastAsia"/>
        </w:rPr>
        <w:t>4.3通讯端口设置</w:t>
      </w:r>
      <w:r>
        <w:tab/>
      </w:r>
      <w:r>
        <w:fldChar w:fldCharType="begin"/>
      </w:r>
      <w:r>
        <w:instrText xml:space="preserve"> PAGEREF _Toc7419 \h </w:instrText>
      </w:r>
      <w:r>
        <w:fldChar w:fldCharType="separate"/>
      </w:r>
      <w:r>
        <w:t>16</w:t>
      </w:r>
      <w:r>
        <w:fldChar w:fldCharType="end"/>
      </w:r>
      <w:r>
        <w:fldChar w:fldCharType="end"/>
      </w:r>
    </w:p>
    <w:p w14:paraId="0D13336F">
      <w:pPr>
        <w:pStyle w:val="13"/>
        <w:tabs>
          <w:tab w:val="right" w:leader="dot" w:pos="9746"/>
        </w:tabs>
      </w:pPr>
      <w:r>
        <w:fldChar w:fldCharType="begin"/>
      </w:r>
      <w:r>
        <w:instrText xml:space="preserve"> HYPERLINK \l "_Toc31474" </w:instrText>
      </w:r>
      <w:r>
        <w:fldChar w:fldCharType="separate"/>
      </w:r>
      <w:r>
        <w:rPr>
          <w:rFonts w:hint="eastAsia"/>
        </w:rPr>
        <w:t>4.4波特率设置</w:t>
      </w:r>
      <w:r>
        <w:tab/>
      </w:r>
      <w:r>
        <w:fldChar w:fldCharType="begin"/>
      </w:r>
      <w:r>
        <w:instrText xml:space="preserve"> PAGEREF _Toc31474 \h </w:instrText>
      </w:r>
      <w:r>
        <w:fldChar w:fldCharType="separate"/>
      </w:r>
      <w:r>
        <w:t>16</w:t>
      </w:r>
      <w:r>
        <w:fldChar w:fldCharType="end"/>
      </w:r>
      <w:r>
        <w:fldChar w:fldCharType="end"/>
      </w:r>
    </w:p>
    <w:p w14:paraId="4CE1EE57">
      <w:pPr>
        <w:pStyle w:val="13"/>
        <w:tabs>
          <w:tab w:val="right" w:leader="dot" w:pos="9746"/>
        </w:tabs>
      </w:pPr>
      <w:r>
        <w:fldChar w:fldCharType="begin"/>
      </w:r>
      <w:r>
        <w:instrText xml:space="preserve"> HYPERLINK \l "_Toc13756" </w:instrText>
      </w:r>
      <w:r>
        <w:fldChar w:fldCharType="separate"/>
      </w:r>
      <w:r>
        <w:rPr>
          <w:rFonts w:hint="eastAsia"/>
        </w:rPr>
        <w:t>4.5地址设置</w:t>
      </w:r>
      <w:r>
        <w:tab/>
      </w:r>
      <w:r>
        <w:fldChar w:fldCharType="begin"/>
      </w:r>
      <w:r>
        <w:instrText xml:space="preserve"> PAGEREF _Toc13756 \h </w:instrText>
      </w:r>
      <w:r>
        <w:fldChar w:fldCharType="separate"/>
      </w:r>
      <w:r>
        <w:t>17</w:t>
      </w:r>
      <w:r>
        <w:fldChar w:fldCharType="end"/>
      </w:r>
      <w:r>
        <w:fldChar w:fldCharType="end"/>
      </w:r>
    </w:p>
    <w:p w14:paraId="76995AB4">
      <w:pPr>
        <w:pStyle w:val="13"/>
        <w:tabs>
          <w:tab w:val="right" w:leader="dot" w:pos="9746"/>
        </w:tabs>
      </w:pPr>
      <w:r>
        <w:fldChar w:fldCharType="begin"/>
      </w:r>
      <w:r>
        <w:instrText xml:space="preserve"> HYPERLINK \l "_Toc15553" </w:instrText>
      </w:r>
      <w:r>
        <w:fldChar w:fldCharType="separate"/>
      </w:r>
      <w:r>
        <w:rPr>
          <w:rFonts w:hint="eastAsia"/>
        </w:rPr>
        <w:t>4.6通讯协议设置</w:t>
      </w:r>
      <w:r>
        <w:tab/>
      </w:r>
      <w:r>
        <w:fldChar w:fldCharType="begin"/>
      </w:r>
      <w:r>
        <w:instrText xml:space="preserve"> PAGEREF _Toc15553 \h </w:instrText>
      </w:r>
      <w:r>
        <w:fldChar w:fldCharType="separate"/>
      </w:r>
      <w:r>
        <w:t>17</w:t>
      </w:r>
      <w:r>
        <w:fldChar w:fldCharType="end"/>
      </w:r>
      <w:r>
        <w:fldChar w:fldCharType="end"/>
      </w:r>
    </w:p>
    <w:p w14:paraId="271B2EAE">
      <w:pPr>
        <w:pStyle w:val="13"/>
        <w:tabs>
          <w:tab w:val="right" w:leader="dot" w:pos="9746"/>
        </w:tabs>
      </w:pPr>
      <w:r>
        <w:fldChar w:fldCharType="begin"/>
      </w:r>
      <w:r>
        <w:instrText xml:space="preserve"> HYPERLINK \l "_Toc8501" </w:instrText>
      </w:r>
      <w:r>
        <w:fldChar w:fldCharType="separate"/>
      </w:r>
      <w:r>
        <w:rPr>
          <w:rFonts w:hint="eastAsia"/>
        </w:rPr>
        <w:t>4.7复位设置</w:t>
      </w:r>
      <w:r>
        <w:tab/>
      </w:r>
      <w:r>
        <w:fldChar w:fldCharType="begin"/>
      </w:r>
      <w:r>
        <w:instrText xml:space="preserve"> PAGEREF _Toc8501 \h </w:instrText>
      </w:r>
      <w:r>
        <w:fldChar w:fldCharType="separate"/>
      </w:r>
      <w:r>
        <w:t>17</w:t>
      </w:r>
      <w:r>
        <w:fldChar w:fldCharType="end"/>
      </w:r>
      <w:r>
        <w:fldChar w:fldCharType="end"/>
      </w:r>
    </w:p>
    <w:p w14:paraId="209594A0">
      <w:pPr>
        <w:pStyle w:val="13"/>
        <w:tabs>
          <w:tab w:val="right" w:leader="dot" w:pos="9746"/>
        </w:tabs>
      </w:pPr>
      <w:r>
        <w:fldChar w:fldCharType="begin"/>
      </w:r>
      <w:r>
        <w:instrText xml:space="preserve"> HYPERLINK \l "_Toc26687" </w:instrText>
      </w:r>
      <w:r>
        <w:fldChar w:fldCharType="separate"/>
      </w:r>
      <w:r>
        <w:rPr>
          <w:rFonts w:hint="eastAsia"/>
        </w:rPr>
        <w:t>4.8查看版本</w:t>
      </w:r>
      <w:r>
        <w:tab/>
      </w:r>
      <w:r>
        <w:fldChar w:fldCharType="begin"/>
      </w:r>
      <w:r>
        <w:instrText xml:space="preserve"> PAGEREF _Toc26687 \h </w:instrText>
      </w:r>
      <w:r>
        <w:fldChar w:fldCharType="separate"/>
      </w:r>
      <w:r>
        <w:t>17</w:t>
      </w:r>
      <w:r>
        <w:fldChar w:fldCharType="end"/>
      </w:r>
      <w:r>
        <w:fldChar w:fldCharType="end"/>
      </w:r>
    </w:p>
    <w:p w14:paraId="6E1DA4A3">
      <w:pPr>
        <w:pStyle w:val="13"/>
        <w:tabs>
          <w:tab w:val="right" w:leader="dot" w:pos="9746"/>
        </w:tabs>
      </w:pPr>
      <w:r>
        <w:fldChar w:fldCharType="begin"/>
      </w:r>
      <w:r>
        <w:instrText xml:space="preserve"> HYPERLINK \l "_Toc21281" </w:instrText>
      </w:r>
      <w:r>
        <w:fldChar w:fldCharType="separate"/>
      </w:r>
      <w:r>
        <w:rPr>
          <w:rFonts w:hint="eastAsia"/>
        </w:rPr>
        <w:t>4.9电压设置</w:t>
      </w:r>
      <w:r>
        <w:tab/>
      </w:r>
      <w:r>
        <w:fldChar w:fldCharType="begin"/>
      </w:r>
      <w:r>
        <w:instrText xml:space="preserve"> PAGEREF _Toc21281 \h </w:instrText>
      </w:r>
      <w:r>
        <w:fldChar w:fldCharType="separate"/>
      </w:r>
      <w:r>
        <w:t>17</w:t>
      </w:r>
      <w:r>
        <w:fldChar w:fldCharType="end"/>
      </w:r>
      <w:r>
        <w:fldChar w:fldCharType="end"/>
      </w:r>
    </w:p>
    <w:p w14:paraId="0582DB0A">
      <w:pPr>
        <w:pStyle w:val="13"/>
        <w:tabs>
          <w:tab w:val="right" w:leader="dot" w:pos="9746"/>
        </w:tabs>
      </w:pPr>
      <w:r>
        <w:fldChar w:fldCharType="begin"/>
      </w:r>
      <w:r>
        <w:instrText xml:space="preserve"> HYPERLINK \l "_Toc15085" </w:instrText>
      </w:r>
      <w:r>
        <w:fldChar w:fldCharType="separate"/>
      </w:r>
      <w:r>
        <w:rPr>
          <w:rFonts w:hint="eastAsia"/>
        </w:rPr>
        <w:t>4.10电流设置</w:t>
      </w:r>
      <w:r>
        <w:tab/>
      </w:r>
      <w:r>
        <w:fldChar w:fldCharType="begin"/>
      </w:r>
      <w:r>
        <w:instrText xml:space="preserve"> PAGEREF _Toc15085 \h </w:instrText>
      </w:r>
      <w:r>
        <w:fldChar w:fldCharType="separate"/>
      </w:r>
      <w:r>
        <w:t>18</w:t>
      </w:r>
      <w:r>
        <w:fldChar w:fldCharType="end"/>
      </w:r>
      <w:r>
        <w:fldChar w:fldCharType="end"/>
      </w:r>
    </w:p>
    <w:p w14:paraId="403CBBB2">
      <w:pPr>
        <w:pStyle w:val="13"/>
        <w:tabs>
          <w:tab w:val="right" w:leader="dot" w:pos="9746"/>
        </w:tabs>
      </w:pPr>
      <w:r>
        <w:fldChar w:fldCharType="begin"/>
      </w:r>
      <w:r>
        <w:instrText xml:space="preserve"> HYPERLINK \l "_Toc4321" </w:instrText>
      </w:r>
      <w:r>
        <w:fldChar w:fldCharType="separate"/>
      </w:r>
      <w:r>
        <w:rPr>
          <w:rFonts w:hint="eastAsia"/>
        </w:rPr>
        <w:t>4.11过压设置</w:t>
      </w:r>
      <w:r>
        <w:tab/>
      </w:r>
      <w:r>
        <w:fldChar w:fldCharType="begin"/>
      </w:r>
      <w:r>
        <w:instrText xml:space="preserve"> PAGEREF _Toc4321 \h </w:instrText>
      </w:r>
      <w:r>
        <w:fldChar w:fldCharType="separate"/>
      </w:r>
      <w:r>
        <w:t>18</w:t>
      </w:r>
      <w:r>
        <w:fldChar w:fldCharType="end"/>
      </w:r>
      <w:r>
        <w:fldChar w:fldCharType="end"/>
      </w:r>
    </w:p>
    <w:p w14:paraId="50386093">
      <w:pPr>
        <w:pStyle w:val="13"/>
        <w:tabs>
          <w:tab w:val="right" w:leader="dot" w:pos="9746"/>
        </w:tabs>
      </w:pPr>
      <w:r>
        <w:fldChar w:fldCharType="begin"/>
      </w:r>
      <w:r>
        <w:instrText xml:space="preserve"> HYPERLINK \l "_Toc4839" </w:instrText>
      </w:r>
      <w:r>
        <w:fldChar w:fldCharType="separate"/>
      </w:r>
      <w:r>
        <w:rPr>
          <w:rFonts w:hint="eastAsia"/>
        </w:rPr>
        <w:t>4.12过流设置</w:t>
      </w:r>
      <w:r>
        <w:tab/>
      </w:r>
      <w:r>
        <w:fldChar w:fldCharType="begin"/>
      </w:r>
      <w:r>
        <w:instrText xml:space="preserve"> PAGEREF _Toc4839 \h </w:instrText>
      </w:r>
      <w:r>
        <w:fldChar w:fldCharType="separate"/>
      </w:r>
      <w:r>
        <w:t>18</w:t>
      </w:r>
      <w:r>
        <w:fldChar w:fldCharType="end"/>
      </w:r>
      <w:r>
        <w:fldChar w:fldCharType="end"/>
      </w:r>
    </w:p>
    <w:p w14:paraId="35B51F0A">
      <w:pPr>
        <w:pStyle w:val="11"/>
        <w:tabs>
          <w:tab w:val="right" w:leader="dot" w:pos="9746"/>
          <w:tab w:val="clear" w:pos="9736"/>
        </w:tabs>
      </w:pPr>
      <w:r>
        <w:fldChar w:fldCharType="begin"/>
      </w:r>
      <w:r>
        <w:instrText xml:space="preserve"> HYPERLINK \l "_Toc15715" </w:instrText>
      </w:r>
      <w:r>
        <w:fldChar w:fldCharType="separate"/>
      </w:r>
      <w:r>
        <w:rPr>
          <w:rFonts w:hint="eastAsia"/>
        </w:rPr>
        <w:t>通讯协议</w:t>
      </w:r>
      <w:r>
        <w:tab/>
      </w:r>
      <w:r>
        <w:fldChar w:fldCharType="begin"/>
      </w:r>
      <w:r>
        <w:instrText xml:space="preserve"> PAGEREF _Toc15715 \h </w:instrText>
      </w:r>
      <w:r>
        <w:fldChar w:fldCharType="separate"/>
      </w:r>
      <w:r>
        <w:t>20</w:t>
      </w:r>
      <w:r>
        <w:fldChar w:fldCharType="end"/>
      </w:r>
      <w:r>
        <w:fldChar w:fldCharType="end"/>
      </w:r>
    </w:p>
    <w:p w14:paraId="1B44DF82">
      <w:pPr>
        <w:pStyle w:val="11"/>
        <w:tabs>
          <w:tab w:val="right" w:leader="dot" w:pos="9746"/>
          <w:tab w:val="clear" w:pos="9736"/>
        </w:tabs>
      </w:pPr>
      <w:r>
        <w:fldChar w:fldCharType="begin"/>
      </w:r>
      <w:r>
        <w:instrText xml:space="preserve"> HYPERLINK \l "_Toc14265" </w:instrText>
      </w:r>
      <w:r>
        <w:fldChar w:fldCharType="separate"/>
      </w:r>
      <w:r>
        <w:rPr>
          <w:rFonts w:hint="eastAsia"/>
        </w:rPr>
        <w:t>指令列表</w:t>
      </w:r>
      <w:r>
        <w:tab/>
      </w:r>
      <w:r>
        <w:fldChar w:fldCharType="begin"/>
      </w:r>
      <w:r>
        <w:instrText xml:space="preserve"> PAGEREF _Toc14265 \h </w:instrText>
      </w:r>
      <w:r>
        <w:fldChar w:fldCharType="separate"/>
      </w:r>
      <w:r>
        <w:t>24</w:t>
      </w:r>
      <w:r>
        <w:fldChar w:fldCharType="end"/>
      </w:r>
      <w:r>
        <w:fldChar w:fldCharType="end"/>
      </w:r>
    </w:p>
    <w:p w14:paraId="7FCD222D">
      <w:pPr>
        <w:pStyle w:val="11"/>
        <w:tabs>
          <w:tab w:val="right" w:leader="dot" w:pos="9746"/>
          <w:tab w:val="clear" w:pos="9736"/>
        </w:tabs>
      </w:pPr>
      <w:r>
        <w:fldChar w:fldCharType="begin"/>
      </w:r>
      <w:r>
        <w:instrText xml:space="preserve"> HYPERLINK \l "_Toc30982" </w:instrText>
      </w:r>
      <w:r>
        <w:fldChar w:fldCharType="separate"/>
      </w:r>
      <w:r>
        <w:rPr>
          <w:rFonts w:hint="eastAsia"/>
        </w:rPr>
        <w:t>附录A：CRC-16计算代码C语言版</w:t>
      </w:r>
      <w:r>
        <w:tab/>
      </w:r>
      <w:r>
        <w:fldChar w:fldCharType="begin"/>
      </w:r>
      <w:r>
        <w:instrText xml:space="preserve"> PAGEREF _Toc30982 \h </w:instrText>
      </w:r>
      <w:r>
        <w:fldChar w:fldCharType="separate"/>
      </w:r>
      <w:r>
        <w:t>29</w:t>
      </w:r>
      <w:r>
        <w:fldChar w:fldCharType="end"/>
      </w:r>
      <w:r>
        <w:fldChar w:fldCharType="end"/>
      </w:r>
    </w:p>
    <w:p w14:paraId="061D127B">
      <w:pPr>
        <w:pStyle w:val="11"/>
        <w:tabs>
          <w:tab w:val="right" w:leader="dot" w:pos="9746"/>
          <w:tab w:val="clear" w:pos="9736"/>
        </w:tabs>
      </w:pPr>
      <w:r>
        <w:fldChar w:fldCharType="begin"/>
      </w:r>
      <w:r>
        <w:instrText xml:space="preserve"> HYPERLINK \l "_Toc2856" </w:instrText>
      </w:r>
      <w:r>
        <w:fldChar w:fldCharType="separate"/>
      </w:r>
      <w:r>
        <w:rPr>
          <w:rFonts w:hint="eastAsia"/>
        </w:rPr>
        <w:t>附录B：电源规格与导线参照表</w:t>
      </w:r>
      <w:r>
        <w:tab/>
      </w:r>
      <w:r>
        <w:fldChar w:fldCharType="begin"/>
      </w:r>
      <w:r>
        <w:instrText xml:space="preserve"> PAGEREF _Toc2856 \h </w:instrText>
      </w:r>
      <w:r>
        <w:fldChar w:fldCharType="separate"/>
      </w:r>
      <w:r>
        <w:t>30</w:t>
      </w:r>
      <w:r>
        <w:fldChar w:fldCharType="end"/>
      </w:r>
      <w:r>
        <w:fldChar w:fldCharType="end"/>
      </w:r>
    </w:p>
    <w:p w14:paraId="121392C2">
      <w:pPr>
        <w:pStyle w:val="11"/>
        <w:tabs>
          <w:tab w:val="right" w:leader="dot" w:pos="9746"/>
          <w:tab w:val="clear" w:pos="9736"/>
        </w:tabs>
      </w:pPr>
      <w:r>
        <w:fldChar w:fldCharType="begin"/>
      </w:r>
      <w:r>
        <w:instrText xml:space="preserve"> HYPERLINK \l "_Toc24022" </w:instrText>
      </w:r>
      <w:r>
        <w:fldChar w:fldCharType="separate"/>
      </w:r>
      <w:r>
        <w:rPr>
          <w:rFonts w:hint="eastAsia" w:ascii="宋体" w:hAnsi="宋体" w:cs="宋体"/>
        </w:rPr>
        <w:t>产品质保、售后、维修、服务承诺</w:t>
      </w:r>
      <w:r>
        <w:tab/>
      </w:r>
      <w:r>
        <w:fldChar w:fldCharType="begin"/>
      </w:r>
      <w:r>
        <w:instrText xml:space="preserve"> PAGEREF _Toc24022 \h </w:instrText>
      </w:r>
      <w:r>
        <w:fldChar w:fldCharType="separate"/>
      </w:r>
      <w:r>
        <w:t>31</w:t>
      </w:r>
      <w:r>
        <w:fldChar w:fldCharType="end"/>
      </w:r>
      <w:r>
        <w:fldChar w:fldCharType="end"/>
      </w:r>
    </w:p>
    <w:p w14:paraId="1F8ABFAF">
      <w:pPr>
        <w:pStyle w:val="11"/>
        <w:tabs>
          <w:tab w:val="right" w:leader="dot" w:pos="9746"/>
          <w:tab w:val="clear" w:pos="9736"/>
        </w:tabs>
      </w:pPr>
      <w:r>
        <w:fldChar w:fldCharType="end"/>
      </w:r>
    </w:p>
    <w:p w14:paraId="793D852F"/>
    <w:p w14:paraId="344F4361">
      <w:pPr>
        <w:sectPr>
          <w:footerReference r:id="rId3" w:type="default"/>
          <w:pgSz w:w="11906" w:h="16838"/>
          <w:pgMar w:top="1440" w:right="1080" w:bottom="1440" w:left="1080" w:header="851" w:footer="992" w:gutter="0"/>
          <w:pgNumType w:start="1"/>
          <w:cols w:space="425" w:num="1"/>
          <w:docGrid w:type="lines" w:linePitch="312" w:charSpace="0"/>
        </w:sectPr>
      </w:pPr>
    </w:p>
    <w:p w14:paraId="4547194C">
      <w:pPr>
        <w:pStyle w:val="2"/>
        <w:rPr>
          <w:rFonts w:hint="eastAsia"/>
        </w:rPr>
      </w:pPr>
      <w:bookmarkStart w:id="0" w:name="_Toc131773579"/>
      <w:bookmarkStart w:id="1" w:name="_Toc7238"/>
    </w:p>
    <w:p w14:paraId="3C7F8BA6">
      <w:pPr>
        <w:pStyle w:val="2"/>
      </w:pPr>
      <w:r>
        <w:rPr>
          <w:rFonts w:hint="eastAsia"/>
        </w:rPr>
        <w:t>前言</w:t>
      </w:r>
      <w:bookmarkEnd w:id="0"/>
      <w:bookmarkEnd w:id="1"/>
    </w:p>
    <w:p w14:paraId="6FCAC7AF">
      <w:pPr>
        <w:spacing w:line="360" w:lineRule="auto"/>
        <w:ind w:left="105" w:leftChars="50" w:right="105" w:rightChars="50"/>
        <w:jc w:val="left"/>
        <w:rPr>
          <w:szCs w:val="21"/>
        </w:rPr>
      </w:pPr>
      <w:r>
        <w:rPr>
          <w:rFonts w:hint="eastAsia"/>
          <w:szCs w:val="21"/>
        </w:rPr>
        <w:t>感谢你使用本公司电源产品！</w:t>
      </w:r>
    </w:p>
    <w:p w14:paraId="1B8E38EC">
      <w:pPr>
        <w:spacing w:line="360" w:lineRule="auto"/>
        <w:ind w:left="105" w:leftChars="50" w:right="105" w:rightChars="50" w:firstLine="420" w:firstLineChars="200"/>
        <w:jc w:val="left"/>
        <w:rPr>
          <w:szCs w:val="21"/>
        </w:rPr>
      </w:pPr>
      <w:r>
        <w:rPr>
          <w:rFonts w:hint="eastAsia"/>
          <w:szCs w:val="21"/>
        </w:rPr>
        <w:t>请严格遵守本手册和机器上的所有警告及操作说明，并妥善保管本手册。在没有阅读完所有安全说明和操作说明前，请不要操作本机。</w:t>
      </w:r>
    </w:p>
    <w:p w14:paraId="4F443BB1">
      <w:pPr>
        <w:spacing w:line="360" w:lineRule="auto"/>
        <w:ind w:left="105" w:leftChars="50" w:right="105" w:rightChars="50"/>
        <w:jc w:val="left"/>
        <w:rPr>
          <w:szCs w:val="21"/>
        </w:rPr>
      </w:pPr>
      <w:r>
        <w:rPr>
          <w:rFonts w:hint="eastAsia"/>
          <w:szCs w:val="21"/>
        </w:rPr>
        <w:t xml:space="preserve">收货前检验     </w:t>
      </w:r>
    </w:p>
    <w:p w14:paraId="2EB167F6">
      <w:pPr>
        <w:numPr>
          <w:ilvl w:val="0"/>
          <w:numId w:val="1"/>
        </w:numPr>
        <w:spacing w:line="360" w:lineRule="auto"/>
        <w:ind w:left="105" w:leftChars="50" w:right="105" w:rightChars="50" w:firstLine="0"/>
        <w:rPr>
          <w:szCs w:val="21"/>
        </w:rPr>
      </w:pPr>
      <w:r>
        <w:rPr>
          <w:rFonts w:hint="eastAsia"/>
          <w:szCs w:val="21"/>
        </w:rPr>
        <w:t>客户收货前需检查包装是否完整，是否有漏、裂、污、湿等状况。</w:t>
      </w:r>
    </w:p>
    <w:p w14:paraId="62EC8625">
      <w:pPr>
        <w:numPr>
          <w:ilvl w:val="0"/>
          <w:numId w:val="1"/>
        </w:numPr>
        <w:spacing w:line="360" w:lineRule="auto"/>
        <w:ind w:left="105" w:leftChars="50" w:right="105" w:rightChars="50" w:firstLine="0"/>
        <w:rPr>
          <w:szCs w:val="21"/>
        </w:rPr>
      </w:pPr>
      <w:r>
        <w:rPr>
          <w:rFonts w:hint="eastAsia" w:ascii="宋体" w:hAnsi="Arial" w:cs="宋体"/>
          <w:color w:val="000000"/>
          <w:kern w:val="0"/>
          <w:szCs w:val="21"/>
        </w:rPr>
        <w:t>查验所收到的产品是否与合同签订货物的型号、数量一致，如有差错请不要开箱。</w:t>
      </w:r>
    </w:p>
    <w:p w14:paraId="6C77FEEF">
      <w:pPr>
        <w:numPr>
          <w:ilvl w:val="0"/>
          <w:numId w:val="1"/>
        </w:numPr>
        <w:spacing w:line="360" w:lineRule="auto"/>
        <w:ind w:left="105" w:leftChars="50" w:right="105" w:rightChars="50" w:firstLine="0"/>
        <w:rPr>
          <w:rFonts w:hAnsi="Arial"/>
          <w:szCs w:val="21"/>
        </w:rPr>
      </w:pPr>
      <w:r>
        <w:rPr>
          <w:rFonts w:hint="eastAsia" w:hAnsi="Arial"/>
          <w:szCs w:val="21"/>
        </w:rPr>
        <w:t>如出现上述等状况，请填好产品的型号和联系人姓名</w:t>
      </w:r>
      <w:r>
        <w:rPr>
          <w:rFonts w:hint="eastAsia" w:ascii="Arial" w:hAnsi="Arial" w:cs="Arial"/>
          <w:szCs w:val="21"/>
        </w:rPr>
        <w:t>、联系方式</w:t>
      </w:r>
      <w:r>
        <w:rPr>
          <w:rFonts w:hint="eastAsia" w:hAnsi="Arial"/>
          <w:szCs w:val="21"/>
        </w:rPr>
        <w:t>并附带对问题的简单描述及时与我公司或代理商联系。</w:t>
      </w:r>
    </w:p>
    <w:p w14:paraId="30527723">
      <w:pPr>
        <w:pStyle w:val="2"/>
      </w:pPr>
      <w:bookmarkStart w:id="2" w:name="_Toc11389"/>
      <w:bookmarkStart w:id="3" w:name="_Toc31306"/>
      <w:bookmarkStart w:id="4" w:name="_Toc131773580"/>
      <w:r>
        <w:rPr>
          <w:rFonts w:hint="eastAsia"/>
        </w:rPr>
        <w:t>版权声明</w:t>
      </w:r>
      <w:bookmarkEnd w:id="2"/>
      <w:bookmarkEnd w:id="3"/>
      <w:bookmarkEnd w:id="4"/>
    </w:p>
    <w:p w14:paraId="7987D46F">
      <w:pPr>
        <w:spacing w:line="360" w:lineRule="auto"/>
        <w:ind w:left="105" w:leftChars="50" w:right="105" w:rightChars="50"/>
        <w:rPr>
          <w:rFonts w:ascii="ScalaSansLF-Regular" w:hAnsi="ScalaSansLF-Regular"/>
          <w:szCs w:val="21"/>
        </w:rPr>
      </w:pPr>
      <w:r>
        <w:rPr>
          <w:rFonts w:hint="eastAsia" w:ascii="ScalaSansLF-Regular" w:hAnsi="ScalaSansLF-Regular"/>
          <w:szCs w:val="21"/>
        </w:rPr>
        <w:t>这本手册包含所有权信息是受到版权保护的</w:t>
      </w:r>
      <w:r>
        <w:rPr>
          <w:rFonts w:ascii="ScalaSansLF-Regular" w:hAnsi="ScalaSansLF-Regular"/>
          <w:szCs w:val="21"/>
        </w:rPr>
        <w:t>。</w:t>
      </w:r>
      <w:r>
        <w:rPr>
          <w:rFonts w:hint="eastAsia" w:ascii="ScalaSansLF-Regular" w:hAnsi="ScalaSansLF-Regular"/>
          <w:szCs w:val="21"/>
        </w:rPr>
        <w:t>版权属</w:t>
      </w:r>
      <w:r>
        <w:rPr>
          <w:rFonts w:hint="eastAsia"/>
          <w:szCs w:val="21"/>
        </w:rPr>
        <w:t>本公司</w:t>
      </w:r>
      <w:r>
        <w:rPr>
          <w:rFonts w:hint="eastAsia" w:ascii="ScalaSansLF-Regular" w:hAnsi="ScalaSansLF-Regular"/>
          <w:szCs w:val="21"/>
        </w:rPr>
        <w:t>拥有</w:t>
      </w:r>
      <w:r>
        <w:rPr>
          <w:rFonts w:ascii="ScalaSansLF-Regular" w:hAnsi="ScalaSansLF-Regular"/>
          <w:szCs w:val="21"/>
        </w:rPr>
        <w:t>。</w:t>
      </w:r>
      <w:r>
        <w:rPr>
          <w:rFonts w:hint="eastAsia" w:ascii="ScalaSansLF-Regular" w:hAnsi="ScalaSansLF-Regular"/>
          <w:szCs w:val="21"/>
        </w:rPr>
        <w:t>手册的任何章节不得在本公司未授权之下做出任何之复制、重组或是翻译成其它之语言</w:t>
      </w:r>
      <w:r>
        <w:rPr>
          <w:rFonts w:ascii="ScalaSansLF-Regular" w:hAnsi="ScalaSansLF-Regular"/>
          <w:szCs w:val="21"/>
        </w:rPr>
        <w:t>。</w:t>
      </w:r>
    </w:p>
    <w:p w14:paraId="5EC88989">
      <w:pPr>
        <w:spacing w:line="360" w:lineRule="auto"/>
        <w:ind w:left="105" w:leftChars="50" w:right="105" w:rightChars="50"/>
        <w:rPr>
          <w:rFonts w:ascii="ScalaSansLF-Regular" w:hAnsi="ScalaSansLF-Regular"/>
          <w:szCs w:val="21"/>
        </w:rPr>
      </w:pPr>
      <w:r>
        <w:rPr>
          <w:rFonts w:hint="eastAsia" w:ascii="ScalaSansLF-Regular" w:hAnsi="ScalaSansLF-Regular"/>
          <w:szCs w:val="21"/>
        </w:rPr>
        <w:t>这本手册的所有信息在印制之前已经完全校正过</w:t>
      </w:r>
      <w:r>
        <w:rPr>
          <w:rFonts w:ascii="ScalaSansLF-Regular" w:hAnsi="ScalaSansLF-Regular"/>
          <w:szCs w:val="21"/>
        </w:rPr>
        <w:t>。</w:t>
      </w:r>
      <w:r>
        <w:rPr>
          <w:rFonts w:hint="eastAsia" w:ascii="ScalaSansLF-Regular" w:hAnsi="ScalaSansLF-Regular"/>
          <w:szCs w:val="21"/>
        </w:rPr>
        <w:t>但因</w:t>
      </w:r>
      <w:r>
        <w:rPr>
          <w:rFonts w:hint="eastAsia"/>
          <w:szCs w:val="21"/>
        </w:rPr>
        <w:t>本公司</w:t>
      </w:r>
      <w:r>
        <w:rPr>
          <w:rFonts w:hint="eastAsia" w:ascii="ScalaSansLF-Regular" w:hAnsi="ScalaSansLF-Regular"/>
          <w:szCs w:val="21"/>
        </w:rPr>
        <w:t>不断地改善产品质量</w:t>
      </w:r>
      <w:r>
        <w:rPr>
          <w:rFonts w:ascii="ScalaSansLF-Regular" w:hAnsi="ScalaSansLF-Regular"/>
          <w:szCs w:val="21"/>
        </w:rPr>
        <w:t>，</w:t>
      </w:r>
      <w:r>
        <w:rPr>
          <w:rFonts w:hint="eastAsia" w:ascii="ScalaSansLF-Regular" w:hAnsi="ScalaSansLF-Regular"/>
          <w:szCs w:val="21"/>
        </w:rPr>
        <w:t>本公司有权在将来修改产品之规格、特性及保养维修步骤</w:t>
      </w:r>
      <w:r>
        <w:rPr>
          <w:rFonts w:ascii="ScalaSansLF-Regular" w:hAnsi="ScalaSansLF-Regular"/>
          <w:szCs w:val="21"/>
        </w:rPr>
        <w:t>，</w:t>
      </w:r>
      <w:r>
        <w:rPr>
          <w:rFonts w:hint="eastAsia" w:ascii="ScalaSansLF-Regular" w:hAnsi="ScalaSansLF-Regular"/>
          <w:szCs w:val="21"/>
        </w:rPr>
        <w:t>不必事前通知</w:t>
      </w:r>
      <w:r>
        <w:rPr>
          <w:rFonts w:ascii="ScalaSansLF-Regular" w:hAnsi="ScalaSansLF-Regular"/>
          <w:szCs w:val="21"/>
        </w:rPr>
        <w:t>。</w:t>
      </w:r>
    </w:p>
    <w:p w14:paraId="1CAB266F">
      <w:pPr>
        <w:spacing w:line="360" w:lineRule="auto"/>
        <w:ind w:left="105" w:leftChars="50" w:right="105" w:rightChars="50"/>
      </w:pPr>
    </w:p>
    <w:p w14:paraId="6502C4E9">
      <w:pPr>
        <w:ind w:left="105" w:leftChars="50" w:right="105" w:rightChars="50"/>
      </w:pPr>
    </w:p>
    <w:p w14:paraId="5FE80C3A">
      <w:pPr>
        <w:bidi w:val="0"/>
        <w:rPr>
          <w:rFonts w:hint="eastAsia"/>
        </w:rPr>
      </w:pPr>
      <w:bookmarkStart w:id="5" w:name="_Toc131773583"/>
      <w:bookmarkStart w:id="6" w:name="_Toc4519"/>
    </w:p>
    <w:p w14:paraId="7FCDA8CC">
      <w:pPr>
        <w:bidi w:val="0"/>
        <w:rPr>
          <w:rFonts w:hint="eastAsia"/>
        </w:rPr>
      </w:pPr>
    </w:p>
    <w:p w14:paraId="6E8EE452">
      <w:pPr>
        <w:bidi w:val="0"/>
        <w:rPr>
          <w:rFonts w:hint="eastAsia"/>
        </w:rPr>
      </w:pPr>
    </w:p>
    <w:p w14:paraId="29C672C0">
      <w:pPr>
        <w:bidi w:val="0"/>
        <w:rPr>
          <w:rFonts w:hint="eastAsia"/>
        </w:rPr>
      </w:pPr>
    </w:p>
    <w:p w14:paraId="633DED88">
      <w:pPr>
        <w:bidi w:val="0"/>
        <w:rPr>
          <w:rFonts w:hint="eastAsia"/>
        </w:rPr>
      </w:pPr>
    </w:p>
    <w:p w14:paraId="6D741228">
      <w:pPr>
        <w:bidi w:val="0"/>
        <w:rPr>
          <w:rFonts w:hint="eastAsia"/>
        </w:rPr>
      </w:pPr>
    </w:p>
    <w:p w14:paraId="2DD110E0">
      <w:pPr>
        <w:bidi w:val="0"/>
        <w:rPr>
          <w:rFonts w:hint="eastAsia"/>
        </w:rPr>
      </w:pPr>
    </w:p>
    <w:p w14:paraId="68F25FA8">
      <w:pPr>
        <w:bidi w:val="0"/>
        <w:rPr>
          <w:rFonts w:hint="eastAsia"/>
        </w:rPr>
      </w:pPr>
    </w:p>
    <w:p w14:paraId="0EE31A3C">
      <w:pPr>
        <w:bidi w:val="0"/>
        <w:rPr>
          <w:rFonts w:hint="eastAsia"/>
        </w:rPr>
      </w:pPr>
    </w:p>
    <w:p w14:paraId="229D2222">
      <w:pPr>
        <w:bidi w:val="0"/>
        <w:rPr>
          <w:rFonts w:hint="eastAsia"/>
        </w:rPr>
      </w:pPr>
    </w:p>
    <w:p w14:paraId="5102FE6C">
      <w:pPr>
        <w:bidi w:val="0"/>
        <w:rPr>
          <w:rFonts w:hint="eastAsia"/>
        </w:rPr>
      </w:pPr>
    </w:p>
    <w:p w14:paraId="701E8CAA">
      <w:pPr>
        <w:pStyle w:val="2"/>
        <w:rPr>
          <w:rFonts w:hint="eastAsia"/>
        </w:rPr>
        <w:sectPr>
          <w:headerReference r:id="rId4" w:type="default"/>
          <w:pgSz w:w="11905" w:h="16837"/>
          <w:pgMar w:top="400" w:right="1785" w:bottom="0" w:left="1075" w:header="0" w:footer="0" w:gutter="0"/>
          <w:cols w:space="720" w:num="1"/>
        </w:sectPr>
      </w:pPr>
    </w:p>
    <w:p w14:paraId="75F79B71">
      <w:pPr>
        <w:rPr>
          <w:rFonts w:hint="eastAsia"/>
        </w:rPr>
      </w:pPr>
    </w:p>
    <w:p w14:paraId="56BA176C">
      <w:pPr>
        <w:pStyle w:val="2"/>
      </w:pPr>
      <w:r>
        <w:rPr>
          <w:rFonts w:hint="eastAsia"/>
        </w:rPr>
        <w:t>安全注意事项</w:t>
      </w:r>
      <w:bookmarkEnd w:id="5"/>
      <w:bookmarkEnd w:id="6"/>
    </w:p>
    <w:p w14:paraId="597C544F">
      <w:pPr>
        <w:pStyle w:val="3"/>
        <w:rPr>
          <w:rFonts w:asciiTheme="minorEastAsia" w:hAnsiTheme="minorEastAsia" w:eastAsiaTheme="minorEastAsia"/>
          <w:szCs w:val="30"/>
        </w:rPr>
      </w:pPr>
      <w:bookmarkStart w:id="7" w:name="_Toc18232"/>
      <w:bookmarkStart w:id="8" w:name="_Toc131773584"/>
      <w:r>
        <w:rPr>
          <w:rFonts w:hint="eastAsia"/>
        </w:rPr>
        <w:t>1.1操作安全</w:t>
      </w:r>
      <w:bookmarkEnd w:id="7"/>
      <w:bookmarkEnd w:id="8"/>
    </w:p>
    <w:p w14:paraId="464DAF08">
      <w:pPr>
        <w:numPr>
          <w:ilvl w:val="0"/>
          <w:numId w:val="2"/>
        </w:numPr>
        <w:spacing w:line="360" w:lineRule="auto"/>
        <w:ind w:left="105" w:leftChars="50" w:right="105" w:rightChars="50" w:firstLine="0"/>
        <w:rPr>
          <w:szCs w:val="21"/>
        </w:rPr>
      </w:pPr>
      <w:r>
        <w:rPr>
          <w:rFonts w:hint="eastAsia"/>
          <w:szCs w:val="21"/>
        </w:rPr>
        <w:t>在使用本产品前，请仔细阅读“安全注意事项”，以确保正确和安全使用，并请妥善保存说明书。</w:t>
      </w:r>
    </w:p>
    <w:p w14:paraId="21B64E60">
      <w:pPr>
        <w:numPr>
          <w:ilvl w:val="0"/>
          <w:numId w:val="2"/>
        </w:numPr>
        <w:spacing w:line="360" w:lineRule="auto"/>
        <w:ind w:left="105" w:leftChars="50" w:right="105" w:rightChars="50" w:firstLine="0"/>
        <w:rPr>
          <w:szCs w:val="21"/>
        </w:rPr>
      </w:pPr>
      <w:r>
        <w:rPr>
          <w:rFonts w:hint="eastAsia"/>
          <w:szCs w:val="21"/>
        </w:rPr>
        <w:t>操作时，请注意所有警示标记，并按要求进行操作。</w:t>
      </w:r>
    </w:p>
    <w:p w14:paraId="750E8969">
      <w:pPr>
        <w:numPr>
          <w:ilvl w:val="0"/>
          <w:numId w:val="2"/>
        </w:numPr>
        <w:spacing w:line="360" w:lineRule="auto"/>
        <w:ind w:left="105" w:leftChars="50" w:right="105" w:rightChars="50" w:firstLine="0"/>
        <w:rPr>
          <w:szCs w:val="21"/>
        </w:rPr>
      </w:pPr>
      <w:r>
        <w:rPr>
          <w:rFonts w:hint="eastAsia"/>
          <w:szCs w:val="21"/>
        </w:rPr>
        <w:t>避免在阳光直接照射、雨淋或在潮湿的环境下使用本设备。</w:t>
      </w:r>
    </w:p>
    <w:p w14:paraId="59155F17">
      <w:pPr>
        <w:numPr>
          <w:ilvl w:val="0"/>
          <w:numId w:val="2"/>
        </w:numPr>
        <w:spacing w:line="360" w:lineRule="auto"/>
        <w:ind w:left="105" w:leftChars="50" w:right="105" w:rightChars="50" w:firstLine="0"/>
        <w:rPr>
          <w:szCs w:val="21"/>
        </w:rPr>
      </w:pPr>
      <w:r>
        <w:rPr>
          <w:rFonts w:hint="eastAsia"/>
          <w:szCs w:val="21"/>
        </w:rPr>
        <w:t>本产品不能安装在靠近热源区域。</w:t>
      </w:r>
    </w:p>
    <w:p w14:paraId="0A316E1A">
      <w:pPr>
        <w:numPr>
          <w:ilvl w:val="0"/>
          <w:numId w:val="2"/>
        </w:numPr>
        <w:spacing w:line="360" w:lineRule="auto"/>
        <w:ind w:left="105" w:leftChars="50" w:right="105" w:rightChars="50" w:firstLine="0"/>
        <w:rPr>
          <w:szCs w:val="21"/>
        </w:rPr>
      </w:pPr>
      <w:r>
        <w:rPr>
          <w:rFonts w:hint="eastAsia"/>
          <w:szCs w:val="21"/>
        </w:rPr>
        <w:t>放置本产品时，要留有安全距离，保证通风。安装时请参照说明书。</w:t>
      </w:r>
    </w:p>
    <w:p w14:paraId="23E8A2FF">
      <w:pPr>
        <w:numPr>
          <w:ilvl w:val="0"/>
          <w:numId w:val="2"/>
        </w:numPr>
        <w:spacing w:line="360" w:lineRule="auto"/>
        <w:ind w:left="105" w:leftChars="50" w:right="105" w:rightChars="50" w:firstLine="0"/>
        <w:rPr>
          <w:szCs w:val="21"/>
        </w:rPr>
      </w:pPr>
      <w:r>
        <w:rPr>
          <w:rFonts w:hint="eastAsia"/>
          <w:szCs w:val="21"/>
        </w:rPr>
        <w:t>清洁时，本机器为磨砂机面，请使用干燥的物品进行擦拭。</w:t>
      </w:r>
    </w:p>
    <w:p w14:paraId="719CD503">
      <w:pPr>
        <w:pStyle w:val="3"/>
      </w:pPr>
      <w:bookmarkStart w:id="9" w:name="_Toc11866"/>
      <w:bookmarkStart w:id="10" w:name="_Toc131773585"/>
      <w:r>
        <w:rPr>
          <w:rFonts w:hint="eastAsia"/>
        </w:rPr>
        <w:t>1.2电气安全</w:t>
      </w:r>
      <w:bookmarkEnd w:id="9"/>
      <w:bookmarkEnd w:id="10"/>
    </w:p>
    <w:p w14:paraId="1B88756C">
      <w:pPr>
        <w:spacing w:line="360" w:lineRule="auto"/>
        <w:ind w:left="105" w:leftChars="50" w:right="105" w:rightChars="50"/>
        <w:rPr>
          <w:szCs w:val="21"/>
        </w:rPr>
      </w:pPr>
      <w:r>
        <w:rPr>
          <w:rFonts w:hint="eastAsia"/>
          <w:szCs w:val="21"/>
        </w:rPr>
        <w:t>非专业人员请勿打开机壳，请有授权的维修人员操作。</w:t>
      </w:r>
    </w:p>
    <w:p w14:paraId="6A636858">
      <w:pPr>
        <w:numPr>
          <w:ilvl w:val="0"/>
          <w:numId w:val="3"/>
        </w:numPr>
        <w:spacing w:line="360" w:lineRule="auto"/>
        <w:ind w:left="105" w:leftChars="50" w:right="105" w:rightChars="50" w:firstLine="0"/>
        <w:rPr>
          <w:szCs w:val="21"/>
        </w:rPr>
      </w:pPr>
      <w:r>
        <w:rPr>
          <w:rFonts w:hint="eastAsia"/>
          <w:szCs w:val="21"/>
        </w:rPr>
        <w:t>上电前，请确认已正确接地，并检查接线连接正确。</w:t>
      </w:r>
    </w:p>
    <w:p w14:paraId="5538B63F">
      <w:pPr>
        <w:numPr>
          <w:ilvl w:val="0"/>
          <w:numId w:val="3"/>
        </w:numPr>
        <w:spacing w:line="360" w:lineRule="auto"/>
        <w:ind w:left="105" w:leftChars="50" w:right="105" w:rightChars="50" w:firstLine="0"/>
        <w:rPr>
          <w:szCs w:val="21"/>
        </w:rPr>
      </w:pPr>
      <w:r>
        <w:rPr>
          <w:rFonts w:hint="eastAsia"/>
          <w:szCs w:val="21"/>
        </w:rPr>
        <w:t>当电源需要移动或重新接线时，应断开本电源所有电气连接，保证电源完全停机，否则输出端仍可能有电，有触电危险。</w:t>
      </w:r>
    </w:p>
    <w:p w14:paraId="1FA5F144">
      <w:pPr>
        <w:numPr>
          <w:ilvl w:val="0"/>
          <w:numId w:val="3"/>
        </w:numPr>
        <w:spacing w:line="360" w:lineRule="auto"/>
        <w:ind w:left="105" w:leftChars="50" w:right="105" w:rightChars="50" w:firstLine="0"/>
        <w:rPr>
          <w:szCs w:val="21"/>
        </w:rPr>
      </w:pPr>
      <w:r>
        <w:rPr>
          <w:rFonts w:hint="eastAsia"/>
          <w:szCs w:val="21"/>
        </w:rPr>
        <w:t>请使用本公司指定的附加装置和附件。</w:t>
      </w:r>
    </w:p>
    <w:p w14:paraId="66295A33">
      <w:pPr>
        <w:numPr>
          <w:ilvl w:val="0"/>
          <w:numId w:val="3"/>
        </w:numPr>
        <w:spacing w:line="360" w:lineRule="auto"/>
        <w:ind w:left="105" w:leftChars="50" w:right="105" w:rightChars="50" w:firstLine="0"/>
        <w:rPr>
          <w:szCs w:val="21"/>
        </w:rPr>
      </w:pPr>
      <w:r>
        <w:rPr>
          <w:rFonts w:hint="eastAsia"/>
          <w:szCs w:val="21"/>
        </w:rPr>
        <w:t>小心电击。</w:t>
      </w:r>
    </w:p>
    <w:p w14:paraId="43B1705E">
      <w:pPr>
        <w:numPr>
          <w:ilvl w:val="0"/>
          <w:numId w:val="3"/>
        </w:numPr>
        <w:spacing w:line="360" w:lineRule="auto"/>
        <w:ind w:left="105" w:leftChars="50" w:right="105" w:rightChars="50" w:firstLine="0"/>
        <w:rPr>
          <w:szCs w:val="21"/>
        </w:rPr>
      </w:pPr>
      <w:r>
        <w:rPr>
          <w:rFonts w:hint="eastAsia"/>
          <w:szCs w:val="21"/>
        </w:rPr>
        <w:t>禁止带载状态下直接关机。</w:t>
      </w:r>
    </w:p>
    <w:p w14:paraId="72EB3236">
      <w:pPr>
        <w:pStyle w:val="3"/>
      </w:pPr>
      <w:bookmarkStart w:id="11" w:name="_Toc26025"/>
      <w:bookmarkStart w:id="12" w:name="_Toc131773586"/>
      <w:r>
        <w:rPr>
          <w:rFonts w:hint="eastAsia"/>
        </w:rPr>
        <w:t>1.3请注意操作接线安全！</w:t>
      </w:r>
      <w:bookmarkEnd w:id="11"/>
      <w:bookmarkEnd w:id="12"/>
    </w:p>
    <w:p w14:paraId="410F37B2">
      <w:pPr>
        <w:spacing w:line="360" w:lineRule="auto"/>
        <w:ind w:left="105" w:leftChars="50" w:right="105" w:rightChars="50"/>
        <w:rPr>
          <w:szCs w:val="21"/>
        </w:rPr>
      </w:pPr>
      <w:r>
        <w:rPr>
          <w:rFonts w:hint="eastAsia"/>
          <w:szCs w:val="21"/>
        </w:rPr>
        <w:t>维护由电源供电的设备时，请断开设备与本电源的连接。</w:t>
      </w:r>
    </w:p>
    <w:p w14:paraId="685B80AE">
      <w:pPr>
        <w:spacing w:line="360" w:lineRule="auto"/>
        <w:ind w:left="105" w:leftChars="50" w:right="105" w:rightChars="50"/>
        <w:rPr>
          <w:sz w:val="24"/>
          <w:szCs w:val="24"/>
        </w:rPr>
      </w:pPr>
      <w:r>
        <w:rPr>
          <w:rFonts w:hint="eastAsia"/>
          <w:szCs w:val="21"/>
        </w:rPr>
        <w:t>维护和安装电源输入输出端子时，请关闭本电源，并断开本电源的所有连接。</w:t>
      </w:r>
    </w:p>
    <w:p w14:paraId="486F8D92">
      <w:pPr>
        <w:pStyle w:val="3"/>
      </w:pPr>
      <w:bookmarkStart w:id="13" w:name="_Toc131773587"/>
      <w:bookmarkStart w:id="14" w:name="_Toc11528"/>
      <w:r>
        <w:rPr>
          <w:rFonts w:hint="eastAsia"/>
        </w:rPr>
        <w:t>1.4使用保养</w:t>
      </w:r>
      <w:bookmarkEnd w:id="13"/>
      <w:bookmarkEnd w:id="14"/>
    </w:p>
    <w:p w14:paraId="35E87C24">
      <w:pPr>
        <w:numPr>
          <w:ilvl w:val="0"/>
          <w:numId w:val="4"/>
        </w:numPr>
        <w:spacing w:line="360" w:lineRule="auto"/>
        <w:ind w:left="105" w:leftChars="50" w:right="105" w:rightChars="50"/>
        <w:rPr>
          <w:szCs w:val="21"/>
        </w:rPr>
      </w:pPr>
      <w:r>
        <w:rPr>
          <w:rFonts w:hint="eastAsia"/>
          <w:szCs w:val="21"/>
        </w:rPr>
        <w:t>使用环境及保存方法对本产品的使用寿命及可靠性有一定影响，请不要在以下工作环境中使用：</w:t>
      </w:r>
    </w:p>
    <w:p w14:paraId="316C59E9">
      <w:pPr>
        <w:numPr>
          <w:ilvl w:val="0"/>
          <w:numId w:val="5"/>
        </w:numPr>
        <w:spacing w:line="360" w:lineRule="auto"/>
        <w:ind w:left="105" w:leftChars="50" w:right="105" w:rightChars="50"/>
        <w:rPr>
          <w:szCs w:val="21"/>
        </w:rPr>
      </w:pPr>
      <w:r>
        <w:rPr>
          <w:rFonts w:hint="eastAsia"/>
          <w:szCs w:val="21"/>
        </w:rPr>
        <w:t>超出技术指标规定；</w:t>
      </w:r>
    </w:p>
    <w:p w14:paraId="3A18060E">
      <w:pPr>
        <w:numPr>
          <w:ilvl w:val="0"/>
          <w:numId w:val="5"/>
        </w:numPr>
        <w:spacing w:line="360" w:lineRule="auto"/>
        <w:ind w:left="105" w:leftChars="50" w:right="105" w:rightChars="50"/>
        <w:rPr>
          <w:szCs w:val="21"/>
        </w:rPr>
      </w:pPr>
      <w:r>
        <w:rPr>
          <w:rFonts w:hint="eastAsia"/>
          <w:szCs w:val="21"/>
        </w:rPr>
        <w:t>超过（温度0℃~40℃，相对湿度20%~90%）的高、低温和潮湿环境场所；</w:t>
      </w:r>
    </w:p>
    <w:p w14:paraId="6814CB14">
      <w:pPr>
        <w:widowControl w:val="0"/>
        <w:numPr>
          <w:ilvl w:val="0"/>
          <w:numId w:val="0"/>
        </w:numPr>
        <w:spacing w:line="360" w:lineRule="auto"/>
        <w:ind w:right="105" w:rightChars="50"/>
        <w:jc w:val="both"/>
        <w:rPr>
          <w:rFonts w:hint="eastAsia"/>
          <w:szCs w:val="21"/>
        </w:rPr>
      </w:pPr>
    </w:p>
    <w:p w14:paraId="066F93C2">
      <w:pPr>
        <w:widowControl w:val="0"/>
        <w:numPr>
          <w:ilvl w:val="0"/>
          <w:numId w:val="0"/>
        </w:numPr>
        <w:spacing w:line="360" w:lineRule="auto"/>
        <w:ind w:right="105" w:rightChars="50"/>
        <w:jc w:val="both"/>
        <w:rPr>
          <w:rFonts w:hint="eastAsia"/>
          <w:szCs w:val="21"/>
        </w:rPr>
      </w:pPr>
    </w:p>
    <w:p w14:paraId="54A52059">
      <w:pPr>
        <w:widowControl w:val="0"/>
        <w:numPr>
          <w:ilvl w:val="0"/>
          <w:numId w:val="0"/>
        </w:numPr>
        <w:spacing w:line="360" w:lineRule="auto"/>
        <w:ind w:right="105" w:rightChars="50"/>
        <w:jc w:val="both"/>
        <w:rPr>
          <w:rFonts w:hint="eastAsia"/>
          <w:szCs w:val="21"/>
        </w:rPr>
      </w:pPr>
    </w:p>
    <w:p w14:paraId="13653BB2">
      <w:pPr>
        <w:widowControl w:val="0"/>
        <w:numPr>
          <w:ilvl w:val="0"/>
          <w:numId w:val="0"/>
        </w:numPr>
        <w:spacing w:line="360" w:lineRule="auto"/>
        <w:ind w:right="105" w:rightChars="50"/>
        <w:jc w:val="both"/>
        <w:rPr>
          <w:rFonts w:hint="eastAsia"/>
          <w:szCs w:val="21"/>
        </w:rPr>
      </w:pPr>
    </w:p>
    <w:p w14:paraId="24900DFA">
      <w:pPr>
        <w:widowControl w:val="0"/>
        <w:numPr>
          <w:ilvl w:val="0"/>
          <w:numId w:val="0"/>
        </w:numPr>
        <w:spacing w:line="360" w:lineRule="auto"/>
        <w:ind w:right="105" w:rightChars="50"/>
        <w:jc w:val="both"/>
        <w:rPr>
          <w:rFonts w:hint="eastAsia" w:eastAsia="宋体"/>
          <w:szCs w:val="21"/>
          <w:lang w:eastAsia="zh-CN"/>
        </w:rPr>
      </w:pPr>
    </w:p>
    <w:p w14:paraId="629C74CF">
      <w:pPr>
        <w:widowControl w:val="0"/>
        <w:numPr>
          <w:ilvl w:val="0"/>
          <w:numId w:val="0"/>
        </w:numPr>
        <w:spacing w:line="360" w:lineRule="auto"/>
        <w:ind w:right="105" w:rightChars="50"/>
        <w:jc w:val="both"/>
        <w:rPr>
          <w:rFonts w:hint="eastAsia" w:eastAsia="宋体"/>
          <w:szCs w:val="21"/>
          <w:lang w:eastAsia="zh-CN"/>
        </w:rPr>
      </w:pPr>
    </w:p>
    <w:p w14:paraId="4B627B33">
      <w:pPr>
        <w:numPr>
          <w:ilvl w:val="0"/>
          <w:numId w:val="5"/>
        </w:numPr>
        <w:spacing w:line="360" w:lineRule="auto"/>
        <w:ind w:left="105" w:leftChars="50" w:right="105" w:rightChars="50"/>
        <w:rPr>
          <w:szCs w:val="21"/>
        </w:rPr>
      </w:pPr>
      <w:r>
        <w:rPr>
          <w:rFonts w:hint="eastAsia"/>
          <w:szCs w:val="21"/>
        </w:rPr>
        <w:t>有震动、易受撞的场所；</w:t>
      </w:r>
    </w:p>
    <w:p w14:paraId="7E47A1A7">
      <w:pPr>
        <w:numPr>
          <w:ilvl w:val="0"/>
          <w:numId w:val="5"/>
        </w:numPr>
        <w:spacing w:line="360" w:lineRule="auto"/>
        <w:ind w:left="105" w:leftChars="50" w:right="105" w:rightChars="50"/>
        <w:rPr>
          <w:szCs w:val="21"/>
        </w:rPr>
      </w:pPr>
      <w:r>
        <w:rPr>
          <w:rFonts w:hint="eastAsia"/>
          <w:szCs w:val="21"/>
        </w:rPr>
        <w:t>有金属性粉尘、腐蚀性物质、盐份和可燃性气体的场所；</w:t>
      </w:r>
    </w:p>
    <w:p w14:paraId="0DCB58D9">
      <w:pPr>
        <w:spacing w:line="360" w:lineRule="auto"/>
        <w:ind w:left="105" w:leftChars="50" w:right="105" w:rightChars="50"/>
        <w:rPr>
          <w:szCs w:val="21"/>
        </w:rPr>
      </w:pPr>
      <w:r>
        <w:rPr>
          <w:rFonts w:hint="eastAsia"/>
          <w:szCs w:val="21"/>
        </w:rPr>
        <w:t>如果长时间放置不使用，请将本电源存放在干燥的环境中，存贮温度范围：-25℃~+55℃。电源开机前，必须先让环境温度回暖至0℃以上，并维持2小时以上。</w:t>
      </w:r>
    </w:p>
    <w:p w14:paraId="085F8763">
      <w:pPr>
        <w:spacing w:line="360" w:lineRule="auto"/>
        <w:ind w:left="105" w:leftChars="50" w:right="105" w:rightChars="50"/>
        <w:rPr>
          <w:szCs w:val="21"/>
        </w:rPr>
      </w:pPr>
      <w:r>
        <w:rPr>
          <w:rFonts w:hint="eastAsia"/>
          <w:szCs w:val="21"/>
        </w:rPr>
        <w:t>请勿放置液态物质于机器上，以免不小心倾倒时流入机器内，造成机器受损。</w:t>
      </w:r>
    </w:p>
    <w:p w14:paraId="347AE796">
      <w:pPr>
        <w:spacing w:line="360" w:lineRule="auto"/>
        <w:ind w:left="105" w:leftChars="50" w:right="105" w:rightChars="50"/>
        <w:rPr>
          <w:szCs w:val="21"/>
        </w:rPr>
      </w:pPr>
      <w:r>
        <w:rPr>
          <w:rFonts w:hint="eastAsia"/>
          <w:szCs w:val="21"/>
        </w:rPr>
        <w:t>若机器放置（使用）于恶劣环境中，如工厂内或多灰尘、风沙之处、请务必特别小心维护。</w:t>
      </w:r>
    </w:p>
    <w:p w14:paraId="69FE6736">
      <w:pPr>
        <w:pStyle w:val="3"/>
      </w:pPr>
      <w:bookmarkStart w:id="15" w:name="_Toc13492"/>
      <w:bookmarkStart w:id="16" w:name="_Toc131773588"/>
      <w:r>
        <w:rPr>
          <w:rFonts w:hint="eastAsia"/>
        </w:rPr>
        <w:t>1.5定期保养</w:t>
      </w:r>
      <w:bookmarkEnd w:id="15"/>
      <w:bookmarkEnd w:id="16"/>
    </w:p>
    <w:p w14:paraId="70C4AC3A">
      <w:pPr>
        <w:spacing w:line="360" w:lineRule="auto"/>
        <w:ind w:left="105" w:leftChars="50" w:right="105" w:rightChars="50"/>
        <w:rPr>
          <w:szCs w:val="21"/>
        </w:rPr>
      </w:pPr>
      <w:r>
        <w:rPr>
          <w:rFonts w:hint="eastAsia"/>
          <w:szCs w:val="21"/>
        </w:rPr>
        <w:t>定期检查、清理、保养机器是非常重要的事，因为它可以延长机器的寿命。清理的次数依照环境状况决定，简单的操作步骤如下：</w:t>
      </w:r>
    </w:p>
    <w:p w14:paraId="5141EBEE">
      <w:pPr>
        <w:numPr>
          <w:ilvl w:val="0"/>
          <w:numId w:val="6"/>
        </w:numPr>
        <w:spacing w:line="360" w:lineRule="auto"/>
        <w:ind w:left="105" w:leftChars="50" w:right="105" w:rightChars="50" w:firstLine="0"/>
        <w:rPr>
          <w:szCs w:val="21"/>
        </w:rPr>
      </w:pPr>
      <w:r>
        <w:rPr>
          <w:rFonts w:hint="eastAsia"/>
          <w:szCs w:val="21"/>
        </w:rPr>
        <w:t>关掉电源开关。</w:t>
      </w:r>
    </w:p>
    <w:p w14:paraId="16520C54">
      <w:pPr>
        <w:numPr>
          <w:ilvl w:val="0"/>
          <w:numId w:val="6"/>
        </w:numPr>
        <w:spacing w:line="360" w:lineRule="auto"/>
        <w:ind w:left="105" w:leftChars="50" w:right="105" w:rightChars="50" w:firstLine="0"/>
        <w:rPr>
          <w:szCs w:val="21"/>
        </w:rPr>
      </w:pPr>
      <w:r>
        <w:rPr>
          <w:rFonts w:hint="eastAsia"/>
          <w:szCs w:val="21"/>
        </w:rPr>
        <w:t>用软布和温和清洗剂轻擦机壳、上盖和通风孔。</w:t>
      </w:r>
    </w:p>
    <w:p w14:paraId="1FC327DA">
      <w:pPr>
        <w:numPr>
          <w:ilvl w:val="0"/>
          <w:numId w:val="6"/>
        </w:numPr>
        <w:spacing w:line="360" w:lineRule="auto"/>
        <w:ind w:left="105" w:leftChars="50" w:right="105" w:rightChars="50" w:firstLine="0"/>
        <w:rPr>
          <w:szCs w:val="21"/>
        </w:rPr>
      </w:pPr>
      <w:r>
        <w:rPr>
          <w:rFonts w:hint="eastAsia"/>
          <w:szCs w:val="21"/>
        </w:rPr>
        <w:t>目视检验所有电源线和端子是否有碰撞、松脱、热蚀、受潮、虫咬。若有损坏之处请及时更换同等规格尺寸的电源线或端子。</w:t>
      </w:r>
    </w:p>
    <w:p w14:paraId="3E88D824">
      <w:pPr>
        <w:spacing w:line="360" w:lineRule="auto"/>
        <w:ind w:left="105" w:leftChars="50" w:right="105" w:rightChars="50"/>
        <w:rPr>
          <w:szCs w:val="21"/>
        </w:rPr>
      </w:pPr>
    </w:p>
    <w:p w14:paraId="4B72B658">
      <w:pPr>
        <w:spacing w:line="360" w:lineRule="auto"/>
        <w:ind w:left="105" w:leftChars="50" w:right="105" w:rightChars="50"/>
        <w:rPr>
          <w:b/>
          <w:szCs w:val="21"/>
        </w:rPr>
      </w:pPr>
      <w:r>
        <w:rPr>
          <w:rFonts w:hint="eastAsia"/>
          <w:b/>
          <w:szCs w:val="21"/>
        </w:rPr>
        <w:t>注意事项：机器操作中切勿做维修保养工作</w:t>
      </w:r>
    </w:p>
    <w:p w14:paraId="021CE0D1">
      <w:pPr>
        <w:rPr>
          <w:b/>
          <w:sz w:val="24"/>
          <w:szCs w:val="24"/>
        </w:rPr>
      </w:pPr>
    </w:p>
    <w:p w14:paraId="2726847A">
      <w:pPr>
        <w:rPr>
          <w:rFonts w:ascii="黑体" w:hAnsi="黑体" w:eastAsia="黑体"/>
          <w:b/>
          <w:bCs/>
          <w:color w:val="0093A4"/>
          <w:sz w:val="44"/>
          <w:szCs w:val="44"/>
        </w:rPr>
      </w:pPr>
    </w:p>
    <w:p w14:paraId="601389D9">
      <w:pPr>
        <w:rPr>
          <w:rFonts w:ascii="黑体" w:hAnsi="黑体" w:eastAsia="黑体"/>
          <w:b/>
          <w:bCs/>
          <w:color w:val="0093A4"/>
          <w:sz w:val="44"/>
          <w:szCs w:val="44"/>
        </w:rPr>
      </w:pPr>
      <w:r>
        <w:rPr>
          <w:rFonts w:hint="eastAsia" w:ascii="黑体" w:hAnsi="黑体" w:eastAsia="黑体"/>
          <w:b/>
          <w:bCs/>
          <w:color w:val="0093A4"/>
          <w:sz w:val="44"/>
          <w:szCs w:val="44"/>
        </w:rPr>
        <w:br w:type="page"/>
      </w:r>
    </w:p>
    <w:p w14:paraId="19ECC27D">
      <w:pPr>
        <w:pStyle w:val="2"/>
        <w:rPr>
          <w:rFonts w:hint="eastAsia"/>
        </w:rPr>
      </w:pPr>
      <w:bookmarkStart w:id="17" w:name="_Toc131773589"/>
      <w:bookmarkStart w:id="18" w:name="_Toc21323"/>
    </w:p>
    <w:p w14:paraId="42350613">
      <w:pPr>
        <w:pStyle w:val="2"/>
        <w:ind w:left="0" w:leftChars="0" w:firstLine="0" w:firstLineChars="0"/>
      </w:pPr>
      <w:r>
        <w:rPr>
          <w:rFonts w:hint="eastAsia"/>
        </w:rPr>
        <w:t>产品介绍</w:t>
      </w:r>
      <w:bookmarkEnd w:id="17"/>
      <w:bookmarkEnd w:id="18"/>
    </w:p>
    <w:p w14:paraId="080911F0">
      <w:pPr>
        <w:bidi w:val="0"/>
        <w:rPr>
          <w:sz w:val="28"/>
          <w:szCs w:val="24"/>
        </w:rPr>
      </w:pPr>
      <w:bookmarkStart w:id="19" w:name="_Toc131773590"/>
      <w:bookmarkStart w:id="20" w:name="_Toc10723"/>
      <w:r>
        <w:rPr>
          <w:rFonts w:hint="eastAsia"/>
          <w:sz w:val="28"/>
          <w:szCs w:val="24"/>
        </w:rPr>
        <w:t>2.1产品简介</w:t>
      </w:r>
      <w:bookmarkEnd w:id="19"/>
      <w:bookmarkEnd w:id="20"/>
    </w:p>
    <w:p w14:paraId="136CFE88">
      <w:pPr>
        <w:pStyle w:val="26"/>
        <w:spacing w:line="360" w:lineRule="auto"/>
        <w:ind w:left="105" w:leftChars="50" w:right="105" w:rightChars="50"/>
        <w:rPr>
          <w:szCs w:val="21"/>
        </w:rPr>
      </w:pPr>
      <w:r>
        <w:rPr>
          <w:rFonts w:hint="eastAsia"/>
          <w:szCs w:val="21"/>
          <w:lang w:val="en-US" w:eastAsia="zh-CN"/>
        </w:rPr>
        <w:t>大功率直流</w:t>
      </w:r>
      <w:r>
        <w:rPr>
          <w:rFonts w:hint="eastAsia"/>
          <w:szCs w:val="21"/>
        </w:rPr>
        <w:t>电源由我公司专为科研及工业应用领域而自主研发生产的一款高性能电源。采用高频开关电源技术，大幅度减少发热量，同时降低机器损耗，提升电源效率，延长机器使用寿命。</w:t>
      </w:r>
      <w:r>
        <w:rPr>
          <w:rFonts w:hint="eastAsia"/>
        </w:rPr>
        <w:t>变压器采用紫铜线材质，减少发热损耗</w:t>
      </w:r>
      <w:r>
        <w:rPr>
          <w:rFonts w:hint="eastAsia"/>
          <w:szCs w:val="21"/>
        </w:rPr>
        <w:t>。散热器采用定制高密齿散热器，提高散热效率，风扇采用调速风机，根据输出功率自动调整转速，降低风扇噪音，延长风扇使用寿命，其他元器件均采用国内外优质元器件，使电源整体性能得到大幅度提升。</w:t>
      </w:r>
    </w:p>
    <w:p w14:paraId="50BC51D1">
      <w:pPr>
        <w:spacing w:line="360" w:lineRule="auto"/>
        <w:ind w:left="105" w:leftChars="50" w:right="105" w:rightChars="50" w:firstLine="420" w:firstLineChars="200"/>
        <w:rPr>
          <w:szCs w:val="21"/>
        </w:rPr>
      </w:pPr>
      <w:r>
        <w:rPr>
          <w:rFonts w:hint="eastAsia"/>
          <w:szCs w:val="21"/>
        </w:rPr>
        <w:t>本系列产品具有操作简单，体积小，效率高，高精度，高稳定等性能，配备</w:t>
      </w:r>
      <w:r>
        <w:rPr>
          <w:rFonts w:hint="eastAsia"/>
        </w:rPr>
        <w:t>高亮数码管</w:t>
      </w:r>
      <w:r>
        <w:rPr>
          <w:rFonts w:hint="eastAsia"/>
          <w:szCs w:val="21"/>
        </w:rPr>
        <w:t>，具有完善的过压，过流，过温，短路等保护功能，让用户使用产品更放心，更稳定，更可靠。是研究单位，实验室测试，生产线产品测试，工业应用电源的最优选择。</w:t>
      </w:r>
    </w:p>
    <w:p w14:paraId="22C39465">
      <w:pPr>
        <w:bidi w:val="0"/>
        <w:rPr>
          <w:rFonts w:hint="eastAsia"/>
          <w:sz w:val="28"/>
          <w:szCs w:val="28"/>
        </w:rPr>
      </w:pPr>
      <w:bookmarkStart w:id="21" w:name="_Toc21873"/>
      <w:bookmarkStart w:id="22" w:name="_Toc131773591"/>
    </w:p>
    <w:p w14:paraId="5353BD10">
      <w:pPr>
        <w:bidi w:val="0"/>
        <w:rPr>
          <w:rFonts w:hint="eastAsia"/>
          <w:sz w:val="28"/>
          <w:szCs w:val="28"/>
        </w:rPr>
      </w:pPr>
    </w:p>
    <w:p w14:paraId="5CE306A8">
      <w:pPr>
        <w:bidi w:val="0"/>
        <w:rPr>
          <w:rFonts w:hint="eastAsia"/>
          <w:sz w:val="28"/>
          <w:szCs w:val="28"/>
        </w:rPr>
      </w:pPr>
      <w:r>
        <w:rPr>
          <w:rFonts w:hint="eastAsia"/>
          <w:sz w:val="28"/>
          <w:szCs w:val="28"/>
        </w:rPr>
        <w:t>2.2型号</w:t>
      </w:r>
      <w:r>
        <w:rPr>
          <w:rFonts w:hint="eastAsia"/>
          <w:sz w:val="28"/>
          <w:szCs w:val="28"/>
          <w:lang w:val="en-US" w:eastAsia="zh-CN"/>
        </w:rPr>
        <w:t>参数</w:t>
      </w:r>
      <w:r>
        <w:rPr>
          <w:rFonts w:hint="eastAsia"/>
          <w:sz w:val="28"/>
          <w:szCs w:val="28"/>
        </w:rPr>
        <w:t>说明</w:t>
      </w:r>
      <w:bookmarkEnd w:id="21"/>
      <w:bookmarkEnd w:id="22"/>
    </w:p>
    <w:p w14:paraId="6B6BB848">
      <w:pPr>
        <w:bidi w:val="0"/>
        <w:rPr>
          <w:rFonts w:hint="eastAsia"/>
          <w:sz w:val="28"/>
          <w:szCs w:val="28"/>
        </w:rPr>
      </w:pPr>
    </w:p>
    <w:tbl>
      <w:tblPr>
        <w:tblStyle w:val="17"/>
        <w:tblW w:w="0" w:type="auto"/>
        <w:tblInd w:w="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8"/>
        <w:gridCol w:w="1716"/>
        <w:gridCol w:w="1365"/>
        <w:gridCol w:w="1565"/>
        <w:gridCol w:w="1369"/>
        <w:gridCol w:w="1627"/>
      </w:tblGrid>
      <w:tr w14:paraId="636E5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gridSpan w:val="2"/>
            <w:vAlign w:val="center"/>
          </w:tcPr>
          <w:p w14:paraId="20D99298">
            <w:pPr>
              <w:ind w:right="105" w:rightChars="50"/>
              <w:jc w:val="center"/>
              <w:rPr>
                <w:rFonts w:ascii="Calibri" w:hAnsi="Calibri" w:cs="Calibri"/>
                <w:b/>
                <w:bCs/>
                <w:sz w:val="18"/>
                <w:szCs w:val="18"/>
              </w:rPr>
            </w:pPr>
            <w:r>
              <w:rPr>
                <w:rFonts w:hint="eastAsia" w:ascii="Calibri" w:hAnsi="Calibri" w:cs="Calibri"/>
                <w:b/>
                <w:bCs/>
                <w:sz w:val="18"/>
                <w:szCs w:val="18"/>
              </w:rPr>
              <w:t>8315系列</w:t>
            </w:r>
          </w:p>
        </w:tc>
        <w:tc>
          <w:tcPr>
            <w:tcW w:w="2930" w:type="dxa"/>
            <w:gridSpan w:val="2"/>
            <w:vAlign w:val="center"/>
          </w:tcPr>
          <w:p w14:paraId="61348C1A">
            <w:pPr>
              <w:ind w:right="105" w:rightChars="50"/>
              <w:jc w:val="center"/>
              <w:rPr>
                <w:rFonts w:ascii="Calibri" w:hAnsi="Calibri" w:cs="Calibri"/>
                <w:b/>
                <w:bCs/>
                <w:sz w:val="18"/>
                <w:szCs w:val="18"/>
              </w:rPr>
            </w:pPr>
            <w:r>
              <w:rPr>
                <w:rFonts w:hint="eastAsia" w:ascii="Calibri" w:hAnsi="Calibri" w:cs="Calibri"/>
                <w:b/>
                <w:bCs/>
                <w:sz w:val="18"/>
                <w:szCs w:val="18"/>
              </w:rPr>
              <w:t>8</w:t>
            </w:r>
            <w:r>
              <w:rPr>
                <w:rFonts w:hint="eastAsia" w:ascii="Calibri" w:hAnsi="Calibri" w:cs="Calibri"/>
                <w:b/>
                <w:bCs/>
                <w:sz w:val="18"/>
                <w:szCs w:val="18"/>
                <w:lang w:val="en-US" w:eastAsia="zh-CN"/>
              </w:rPr>
              <w:t>309</w:t>
            </w:r>
            <w:r>
              <w:rPr>
                <w:rFonts w:ascii="Calibri" w:hAnsi="Calibri" w:cs="Calibri"/>
                <w:b/>
                <w:bCs/>
                <w:sz w:val="18"/>
                <w:szCs w:val="18"/>
              </w:rPr>
              <w:t>系列</w:t>
            </w:r>
          </w:p>
        </w:tc>
        <w:tc>
          <w:tcPr>
            <w:tcW w:w="2996" w:type="dxa"/>
            <w:gridSpan w:val="2"/>
          </w:tcPr>
          <w:p w14:paraId="5B973BB3">
            <w:pPr>
              <w:ind w:right="105" w:rightChars="50"/>
              <w:jc w:val="center"/>
              <w:rPr>
                <w:rFonts w:ascii="Calibri" w:hAnsi="Calibri" w:cs="Calibri"/>
                <w:b/>
                <w:bCs/>
                <w:sz w:val="18"/>
                <w:szCs w:val="18"/>
              </w:rPr>
            </w:pPr>
            <w:r>
              <w:rPr>
                <w:rFonts w:hint="eastAsia" w:ascii="Calibri" w:hAnsi="Calibri" w:cs="Calibri"/>
                <w:b/>
                <w:bCs/>
                <w:sz w:val="18"/>
                <w:szCs w:val="18"/>
              </w:rPr>
              <w:t>83</w:t>
            </w:r>
            <w:r>
              <w:rPr>
                <w:rFonts w:hint="eastAsia" w:ascii="Calibri" w:hAnsi="Calibri" w:cs="Calibri"/>
                <w:b/>
                <w:bCs/>
                <w:sz w:val="18"/>
                <w:szCs w:val="18"/>
                <w:lang w:val="en-US" w:eastAsia="zh-CN"/>
              </w:rPr>
              <w:t>10</w:t>
            </w:r>
            <w:r>
              <w:rPr>
                <w:rFonts w:ascii="Calibri" w:hAnsi="Calibri" w:cs="Calibri"/>
                <w:b/>
                <w:bCs/>
                <w:sz w:val="18"/>
                <w:szCs w:val="18"/>
              </w:rPr>
              <w:t>系列</w:t>
            </w:r>
          </w:p>
        </w:tc>
      </w:tr>
      <w:tr w14:paraId="75754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8" w:type="dxa"/>
            <w:vAlign w:val="center"/>
          </w:tcPr>
          <w:p w14:paraId="574A044F">
            <w:pPr>
              <w:ind w:right="105" w:rightChars="50"/>
              <w:jc w:val="left"/>
              <w:rPr>
                <w:rFonts w:ascii="Calibri" w:hAnsi="Calibri" w:cs="Calibri"/>
                <w:sz w:val="18"/>
                <w:szCs w:val="18"/>
              </w:rPr>
            </w:pPr>
            <w:r>
              <w:rPr>
                <w:rFonts w:hint="eastAsia" w:ascii="Calibri" w:hAnsi="Calibri" w:cs="Calibri"/>
                <w:sz w:val="18"/>
                <w:szCs w:val="18"/>
                <w:lang w:val="en-US" w:eastAsia="zh-CN"/>
              </w:rPr>
              <w:t>RK</w:t>
            </w:r>
            <w:r>
              <w:rPr>
                <w:rFonts w:hint="eastAsia" w:ascii="Calibri" w:hAnsi="Calibri" w:cs="Calibri"/>
                <w:sz w:val="18"/>
                <w:szCs w:val="18"/>
              </w:rPr>
              <w:t>8315-1500-1</w:t>
            </w:r>
          </w:p>
        </w:tc>
        <w:tc>
          <w:tcPr>
            <w:tcW w:w="1716" w:type="dxa"/>
          </w:tcPr>
          <w:p w14:paraId="47108E3A">
            <w:pPr>
              <w:ind w:right="105" w:rightChars="50"/>
              <w:jc w:val="left"/>
              <w:rPr>
                <w:rFonts w:ascii="Calibri" w:hAnsi="Calibri" w:cs="Calibri"/>
                <w:sz w:val="18"/>
                <w:szCs w:val="18"/>
              </w:rPr>
            </w:pPr>
            <w:r>
              <w:rPr>
                <w:rFonts w:hint="eastAsia" w:ascii="Calibri" w:hAnsi="Calibri" w:cs="Calibri"/>
                <w:sz w:val="18"/>
                <w:szCs w:val="18"/>
              </w:rPr>
              <w:t>1500W 1500V/1A</w:t>
            </w:r>
          </w:p>
        </w:tc>
        <w:tc>
          <w:tcPr>
            <w:tcW w:w="1365" w:type="dxa"/>
          </w:tcPr>
          <w:p w14:paraId="023A8120">
            <w:pPr>
              <w:widowControl/>
              <w:jc w:val="left"/>
              <w:textAlignment w:val="center"/>
              <w:rPr>
                <w:rFonts w:hint="default" w:ascii="Calibri" w:hAnsi="Calibri" w:eastAsia="宋体" w:cs="Calibri"/>
                <w:color w:val="000000"/>
                <w:kern w:val="0"/>
                <w:sz w:val="18"/>
                <w:szCs w:val="18"/>
                <w:lang w:val="en-US" w:eastAsia="zh-CN"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val="en-US" w:eastAsia="zh-CN" w:bidi="ar"/>
              </w:rPr>
              <w:t>8309-30-30</w:t>
            </w:r>
          </w:p>
        </w:tc>
        <w:tc>
          <w:tcPr>
            <w:tcW w:w="1565" w:type="dxa"/>
          </w:tcPr>
          <w:p w14:paraId="39A4FF66">
            <w:pPr>
              <w:widowControl/>
              <w:jc w:val="left"/>
              <w:textAlignment w:val="center"/>
              <w:rPr>
                <w:rFonts w:ascii="Calibri" w:hAnsi="Calibri" w:cs="Calibri"/>
                <w:color w:val="000000"/>
                <w:kern w:val="0"/>
                <w:sz w:val="18"/>
                <w:szCs w:val="18"/>
                <w:lang w:bidi="ar"/>
              </w:rPr>
            </w:pPr>
            <w:r>
              <w:rPr>
                <w:rFonts w:hint="eastAsia" w:ascii="Calibri" w:hAnsi="Calibri" w:cs="Calibri"/>
                <w:color w:val="000000"/>
                <w:kern w:val="0"/>
                <w:sz w:val="18"/>
                <w:szCs w:val="18"/>
                <w:lang w:val="en-US" w:eastAsia="zh-CN" w:bidi="ar"/>
              </w:rPr>
              <w:t>9</w:t>
            </w:r>
            <w:r>
              <w:rPr>
                <w:rFonts w:ascii="Calibri" w:hAnsi="Calibri" w:cs="Calibri"/>
                <w:color w:val="000000"/>
                <w:kern w:val="0"/>
                <w:sz w:val="18"/>
                <w:szCs w:val="18"/>
                <w:lang w:bidi="ar"/>
              </w:rPr>
              <w:t>00W 30V/</w:t>
            </w:r>
            <w:r>
              <w:rPr>
                <w:rFonts w:hint="eastAsia" w:ascii="Calibri" w:hAnsi="Calibri" w:cs="Calibri"/>
                <w:color w:val="000000"/>
                <w:kern w:val="0"/>
                <w:sz w:val="18"/>
                <w:szCs w:val="18"/>
                <w:lang w:val="en-US" w:eastAsia="zh-CN" w:bidi="ar"/>
              </w:rPr>
              <w:t>3</w:t>
            </w:r>
            <w:r>
              <w:rPr>
                <w:rFonts w:ascii="Calibri" w:hAnsi="Calibri" w:cs="Calibri"/>
                <w:color w:val="000000"/>
                <w:kern w:val="0"/>
                <w:sz w:val="18"/>
                <w:szCs w:val="18"/>
                <w:lang w:bidi="ar"/>
              </w:rPr>
              <w:t>0A</w:t>
            </w:r>
          </w:p>
        </w:tc>
        <w:tc>
          <w:tcPr>
            <w:tcW w:w="1369" w:type="dxa"/>
          </w:tcPr>
          <w:p w14:paraId="2BC3D321">
            <w:pPr>
              <w:widowControl/>
              <w:jc w:val="left"/>
              <w:textAlignment w:val="center"/>
              <w:rPr>
                <w:rFonts w:hint="default" w:cs="Calibri" w:asciiTheme="minorAscii" w:hAnsiTheme="minorAscii"/>
                <w:color w:val="000000"/>
                <w:kern w:val="0"/>
                <w:sz w:val="18"/>
                <w:szCs w:val="18"/>
                <w:lang w:bidi="ar"/>
              </w:rPr>
            </w:pPr>
            <w:r>
              <w:rPr>
                <w:rFonts w:hint="default" w:cs="宋体" w:asciiTheme="minorAscii" w:hAnsiTheme="minorAscii"/>
                <w:sz w:val="18"/>
                <w:szCs w:val="18"/>
                <w:lang w:val="en-US" w:eastAsia="zh-CN"/>
              </w:rPr>
              <w:t>RK</w:t>
            </w:r>
            <w:r>
              <w:rPr>
                <w:rFonts w:hint="default" w:eastAsia="宋体" w:cs="宋体" w:asciiTheme="minorAscii" w:hAnsiTheme="minorAscii"/>
                <w:sz w:val="18"/>
                <w:szCs w:val="18"/>
              </w:rPr>
              <w:t>8310-100-10</w:t>
            </w:r>
          </w:p>
        </w:tc>
        <w:tc>
          <w:tcPr>
            <w:tcW w:w="1627" w:type="dxa"/>
          </w:tcPr>
          <w:p w14:paraId="56F1C46B">
            <w:pPr>
              <w:widowControl/>
              <w:jc w:val="left"/>
              <w:textAlignment w:val="center"/>
              <w:rPr>
                <w:rFonts w:hint="default" w:ascii="Calibri" w:hAnsi="Calibri" w:eastAsia="宋体" w:cs="Calibri"/>
                <w:color w:val="000000"/>
                <w:kern w:val="0"/>
                <w:sz w:val="18"/>
                <w:szCs w:val="18"/>
                <w:lang w:val="en-US" w:eastAsia="zh-CN" w:bidi="ar"/>
              </w:rPr>
            </w:pPr>
            <w:r>
              <w:rPr>
                <w:rFonts w:hint="eastAsia" w:ascii="Calibri" w:hAnsi="Calibri" w:cs="Calibri"/>
                <w:color w:val="000000"/>
                <w:kern w:val="0"/>
                <w:sz w:val="18"/>
                <w:szCs w:val="18"/>
                <w:lang w:val="en-US" w:eastAsia="zh-CN" w:bidi="ar"/>
              </w:rPr>
              <w:t>1000W100V/10A</w:t>
            </w:r>
          </w:p>
        </w:tc>
      </w:tr>
      <w:tr w14:paraId="7CB78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gridSpan w:val="2"/>
            <w:vAlign w:val="center"/>
          </w:tcPr>
          <w:p w14:paraId="152D3F72">
            <w:pPr>
              <w:ind w:right="105" w:rightChars="50"/>
              <w:jc w:val="center"/>
              <w:rPr>
                <w:rFonts w:ascii="Calibri" w:hAnsi="Calibri" w:cs="Calibri"/>
                <w:b/>
                <w:bCs/>
                <w:sz w:val="18"/>
                <w:szCs w:val="18"/>
              </w:rPr>
            </w:pPr>
            <w:r>
              <w:rPr>
                <w:rFonts w:hint="eastAsia" w:ascii="Calibri" w:hAnsi="Calibri" w:cs="Calibri"/>
                <w:b/>
                <w:bCs/>
                <w:sz w:val="18"/>
                <w:szCs w:val="18"/>
              </w:rPr>
              <w:t>83</w:t>
            </w:r>
            <w:r>
              <w:rPr>
                <w:rFonts w:ascii="Calibri" w:hAnsi="Calibri" w:cs="Calibri"/>
                <w:b/>
                <w:bCs/>
                <w:sz w:val="18"/>
                <w:szCs w:val="18"/>
              </w:rPr>
              <w:t>18系列</w:t>
            </w:r>
          </w:p>
        </w:tc>
        <w:tc>
          <w:tcPr>
            <w:tcW w:w="2930" w:type="dxa"/>
            <w:gridSpan w:val="2"/>
            <w:shd w:val="clear" w:color="auto" w:fill="auto"/>
            <w:vAlign w:val="center"/>
          </w:tcPr>
          <w:p w14:paraId="6147DBF8">
            <w:pPr>
              <w:ind w:right="105" w:rightChars="50"/>
              <w:jc w:val="center"/>
              <w:rPr>
                <w:rFonts w:ascii="Calibri" w:hAnsi="Calibri" w:eastAsia="宋体" w:cs="Calibri"/>
                <w:b/>
                <w:bCs/>
                <w:kern w:val="2"/>
                <w:sz w:val="18"/>
                <w:szCs w:val="18"/>
                <w:lang w:val="en-US" w:eastAsia="zh-CN" w:bidi="ar-SA"/>
              </w:rPr>
            </w:pPr>
            <w:r>
              <w:rPr>
                <w:rFonts w:hint="eastAsia" w:ascii="Calibri" w:hAnsi="Calibri" w:cs="Calibri"/>
                <w:b/>
                <w:bCs/>
                <w:sz w:val="18"/>
                <w:szCs w:val="18"/>
              </w:rPr>
              <w:t>83</w:t>
            </w:r>
            <w:r>
              <w:rPr>
                <w:rFonts w:ascii="Calibri" w:hAnsi="Calibri" w:cs="Calibri"/>
                <w:b/>
                <w:bCs/>
                <w:sz w:val="18"/>
                <w:szCs w:val="18"/>
              </w:rPr>
              <w:t>36系列</w:t>
            </w:r>
          </w:p>
        </w:tc>
        <w:tc>
          <w:tcPr>
            <w:tcW w:w="2996" w:type="dxa"/>
            <w:gridSpan w:val="2"/>
          </w:tcPr>
          <w:p w14:paraId="102C7282">
            <w:pPr>
              <w:widowControl/>
              <w:jc w:val="center"/>
              <w:textAlignment w:val="center"/>
              <w:rPr>
                <w:rFonts w:ascii="Calibri" w:hAnsi="Calibri" w:cs="Calibri"/>
                <w:color w:val="000000"/>
                <w:kern w:val="0"/>
                <w:sz w:val="18"/>
                <w:szCs w:val="18"/>
                <w:lang w:bidi="ar"/>
              </w:rPr>
            </w:pPr>
            <w:r>
              <w:rPr>
                <w:rFonts w:hint="eastAsia" w:ascii="Calibri" w:hAnsi="Calibri" w:cs="Calibri"/>
                <w:b/>
                <w:bCs/>
                <w:sz w:val="18"/>
                <w:szCs w:val="18"/>
              </w:rPr>
              <w:t>83</w:t>
            </w:r>
            <w:r>
              <w:rPr>
                <w:rFonts w:ascii="Calibri" w:hAnsi="Calibri" w:cs="Calibri"/>
                <w:b/>
                <w:bCs/>
                <w:sz w:val="18"/>
                <w:szCs w:val="18"/>
              </w:rPr>
              <w:t>60系列</w:t>
            </w:r>
          </w:p>
        </w:tc>
      </w:tr>
      <w:tr w14:paraId="3BD99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8" w:type="dxa"/>
            <w:vAlign w:val="center"/>
          </w:tcPr>
          <w:p w14:paraId="202D959A">
            <w:pPr>
              <w:widowControl/>
              <w:jc w:val="left"/>
              <w:textAlignment w:val="center"/>
              <w:rPr>
                <w:rFonts w:ascii="Calibri" w:hAnsi="Calibri" w:cs="Calibri"/>
                <w:color w:val="000000"/>
                <w:kern w:val="0"/>
                <w:sz w:val="18"/>
                <w:szCs w:val="18"/>
                <w:lang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18-30-60</w:t>
            </w:r>
          </w:p>
        </w:tc>
        <w:tc>
          <w:tcPr>
            <w:tcW w:w="1716" w:type="dxa"/>
          </w:tcPr>
          <w:p w14:paraId="54F751BF">
            <w:pPr>
              <w:widowControl/>
              <w:jc w:val="left"/>
              <w:textAlignment w:val="center"/>
              <w:rPr>
                <w:rFonts w:ascii="Calibri" w:hAnsi="Calibri" w:cs="Calibri"/>
                <w:color w:val="000000"/>
                <w:kern w:val="0"/>
                <w:sz w:val="18"/>
                <w:szCs w:val="18"/>
                <w:lang w:bidi="ar"/>
              </w:rPr>
            </w:pPr>
            <w:r>
              <w:rPr>
                <w:rFonts w:ascii="Calibri" w:hAnsi="Calibri" w:cs="Calibri"/>
                <w:color w:val="000000"/>
                <w:kern w:val="0"/>
                <w:sz w:val="18"/>
                <w:szCs w:val="18"/>
                <w:lang w:bidi="ar"/>
              </w:rPr>
              <w:t>1800W 30V/60A</w:t>
            </w:r>
          </w:p>
        </w:tc>
        <w:tc>
          <w:tcPr>
            <w:tcW w:w="1365" w:type="dxa"/>
            <w:shd w:val="clear" w:color="auto" w:fill="auto"/>
            <w:vAlign w:val="top"/>
          </w:tcPr>
          <w:p w14:paraId="5F2E8DAB">
            <w:pPr>
              <w:widowControl/>
              <w:jc w:val="left"/>
              <w:textAlignment w:val="center"/>
              <w:rPr>
                <w:rFonts w:ascii="Calibri" w:hAnsi="Calibri" w:eastAsia="宋体" w:cs="Calibri"/>
                <w:color w:val="000000"/>
                <w:kern w:val="0"/>
                <w:sz w:val="18"/>
                <w:szCs w:val="18"/>
                <w:lang w:val="en-US" w:eastAsia="zh-CN"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36-30-120</w:t>
            </w:r>
          </w:p>
        </w:tc>
        <w:tc>
          <w:tcPr>
            <w:tcW w:w="1565" w:type="dxa"/>
            <w:shd w:val="clear" w:color="auto" w:fill="auto"/>
            <w:vAlign w:val="top"/>
          </w:tcPr>
          <w:p w14:paraId="6A05E38B">
            <w:pPr>
              <w:widowControl/>
              <w:jc w:val="left"/>
              <w:textAlignment w:val="center"/>
              <w:rPr>
                <w:rFonts w:ascii="Calibri" w:hAnsi="Calibri" w:eastAsia="宋体" w:cs="Calibri"/>
                <w:color w:val="000000"/>
                <w:kern w:val="0"/>
                <w:sz w:val="18"/>
                <w:szCs w:val="18"/>
                <w:lang w:val="en-US" w:eastAsia="zh-CN" w:bidi="ar"/>
              </w:rPr>
            </w:pPr>
            <w:r>
              <w:rPr>
                <w:rFonts w:ascii="Calibri" w:hAnsi="Calibri" w:cs="Calibri"/>
                <w:color w:val="000000"/>
                <w:kern w:val="0"/>
                <w:sz w:val="18"/>
                <w:szCs w:val="18"/>
                <w:lang w:bidi="ar"/>
              </w:rPr>
              <w:t>3600W 30V/120A</w:t>
            </w:r>
          </w:p>
        </w:tc>
        <w:tc>
          <w:tcPr>
            <w:tcW w:w="1369" w:type="dxa"/>
            <w:shd w:val="clear" w:color="auto" w:fill="auto"/>
            <w:vAlign w:val="top"/>
          </w:tcPr>
          <w:p w14:paraId="1A678D22">
            <w:pPr>
              <w:widowControl/>
              <w:jc w:val="left"/>
              <w:textAlignment w:val="center"/>
              <w:rPr>
                <w:rFonts w:ascii="Calibri" w:hAnsi="Calibri" w:eastAsia="宋体" w:cs="Calibri"/>
                <w:color w:val="000000"/>
                <w:kern w:val="0"/>
                <w:sz w:val="18"/>
                <w:szCs w:val="18"/>
                <w:lang w:val="en-US" w:eastAsia="zh-CN"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60-30-200</w:t>
            </w:r>
          </w:p>
        </w:tc>
        <w:tc>
          <w:tcPr>
            <w:tcW w:w="1627" w:type="dxa"/>
            <w:shd w:val="clear" w:color="auto" w:fill="auto"/>
            <w:vAlign w:val="top"/>
          </w:tcPr>
          <w:p w14:paraId="502243C5">
            <w:pPr>
              <w:widowControl/>
              <w:jc w:val="left"/>
              <w:textAlignment w:val="center"/>
              <w:rPr>
                <w:rFonts w:ascii="Calibri" w:hAnsi="Calibri" w:eastAsia="宋体" w:cs="Calibri"/>
                <w:color w:val="000000"/>
                <w:kern w:val="0"/>
                <w:sz w:val="18"/>
                <w:szCs w:val="18"/>
                <w:lang w:val="en-US" w:eastAsia="zh-CN" w:bidi="ar"/>
              </w:rPr>
            </w:pPr>
            <w:r>
              <w:rPr>
                <w:rFonts w:ascii="Calibri" w:hAnsi="Calibri" w:cs="Calibri"/>
                <w:color w:val="000000"/>
                <w:kern w:val="0"/>
                <w:sz w:val="18"/>
                <w:szCs w:val="18"/>
                <w:lang w:bidi="ar"/>
              </w:rPr>
              <w:t>6000W 30V/200A</w:t>
            </w:r>
          </w:p>
        </w:tc>
      </w:tr>
      <w:tr w14:paraId="2C8A1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8" w:type="dxa"/>
            <w:vAlign w:val="center"/>
          </w:tcPr>
          <w:p w14:paraId="2CDB12EF">
            <w:pPr>
              <w:widowControl/>
              <w:jc w:val="left"/>
              <w:textAlignment w:val="center"/>
              <w:rPr>
                <w:rFonts w:ascii="Calibri" w:hAnsi="Calibri" w:cs="Calibri"/>
                <w:b/>
                <w:bCs/>
                <w:sz w:val="18"/>
                <w:szCs w:val="18"/>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18-60-30</w:t>
            </w:r>
          </w:p>
        </w:tc>
        <w:tc>
          <w:tcPr>
            <w:tcW w:w="1716" w:type="dxa"/>
          </w:tcPr>
          <w:p w14:paraId="742613DA">
            <w:pPr>
              <w:ind w:right="105" w:rightChars="50"/>
              <w:jc w:val="left"/>
              <w:rPr>
                <w:rFonts w:ascii="Calibri" w:hAnsi="Calibri" w:cs="Calibri"/>
                <w:b/>
                <w:bCs/>
                <w:sz w:val="18"/>
                <w:szCs w:val="18"/>
              </w:rPr>
            </w:pPr>
            <w:r>
              <w:rPr>
                <w:rFonts w:ascii="Calibri" w:hAnsi="Calibri" w:cs="Calibri"/>
                <w:color w:val="000000"/>
                <w:kern w:val="0"/>
                <w:sz w:val="18"/>
                <w:szCs w:val="18"/>
                <w:lang w:bidi="ar"/>
              </w:rPr>
              <w:t>1800W 60V/30A</w:t>
            </w:r>
          </w:p>
        </w:tc>
        <w:tc>
          <w:tcPr>
            <w:tcW w:w="1365" w:type="dxa"/>
            <w:shd w:val="clear" w:color="auto" w:fill="auto"/>
            <w:vAlign w:val="top"/>
          </w:tcPr>
          <w:p w14:paraId="393EAF33">
            <w:pPr>
              <w:widowControl/>
              <w:jc w:val="left"/>
              <w:textAlignment w:val="center"/>
              <w:rPr>
                <w:rFonts w:ascii="Calibri" w:hAnsi="Calibri" w:eastAsia="宋体" w:cs="Calibri"/>
                <w:color w:val="000000"/>
                <w:kern w:val="0"/>
                <w:sz w:val="18"/>
                <w:szCs w:val="18"/>
                <w:lang w:val="en-US" w:eastAsia="zh-CN"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36-60-60</w:t>
            </w:r>
          </w:p>
        </w:tc>
        <w:tc>
          <w:tcPr>
            <w:tcW w:w="1565" w:type="dxa"/>
            <w:shd w:val="clear" w:color="auto" w:fill="auto"/>
            <w:vAlign w:val="top"/>
          </w:tcPr>
          <w:p w14:paraId="52DE73E8">
            <w:pPr>
              <w:widowControl/>
              <w:jc w:val="left"/>
              <w:textAlignment w:val="center"/>
              <w:rPr>
                <w:rFonts w:ascii="Calibri" w:hAnsi="Calibri" w:eastAsia="宋体" w:cs="Calibri"/>
                <w:color w:val="000000"/>
                <w:kern w:val="0"/>
                <w:sz w:val="18"/>
                <w:szCs w:val="18"/>
                <w:lang w:val="en-US" w:eastAsia="zh-CN" w:bidi="ar"/>
              </w:rPr>
            </w:pPr>
            <w:r>
              <w:rPr>
                <w:rFonts w:ascii="Calibri" w:hAnsi="Calibri" w:cs="Calibri"/>
                <w:color w:val="000000"/>
                <w:kern w:val="0"/>
                <w:sz w:val="18"/>
                <w:szCs w:val="18"/>
                <w:lang w:bidi="ar"/>
              </w:rPr>
              <w:t>3600W 60V/60A</w:t>
            </w:r>
          </w:p>
        </w:tc>
        <w:tc>
          <w:tcPr>
            <w:tcW w:w="1369" w:type="dxa"/>
            <w:shd w:val="clear" w:color="auto" w:fill="auto"/>
            <w:vAlign w:val="top"/>
          </w:tcPr>
          <w:p w14:paraId="1A70492D">
            <w:pPr>
              <w:widowControl/>
              <w:jc w:val="left"/>
              <w:textAlignment w:val="center"/>
              <w:rPr>
                <w:rFonts w:ascii="Calibri" w:hAnsi="Calibri" w:eastAsia="宋体" w:cs="Calibri"/>
                <w:color w:val="000000"/>
                <w:kern w:val="0"/>
                <w:sz w:val="18"/>
                <w:szCs w:val="18"/>
                <w:lang w:val="en-US" w:eastAsia="zh-CN"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60-60-100</w:t>
            </w:r>
          </w:p>
        </w:tc>
        <w:tc>
          <w:tcPr>
            <w:tcW w:w="1627" w:type="dxa"/>
            <w:shd w:val="clear" w:color="auto" w:fill="auto"/>
            <w:vAlign w:val="top"/>
          </w:tcPr>
          <w:p w14:paraId="2CF9F1D7">
            <w:pPr>
              <w:widowControl/>
              <w:jc w:val="left"/>
              <w:textAlignment w:val="center"/>
              <w:rPr>
                <w:rFonts w:ascii="Calibri" w:hAnsi="Calibri" w:eastAsia="宋体" w:cs="Calibri"/>
                <w:color w:val="000000"/>
                <w:kern w:val="0"/>
                <w:sz w:val="18"/>
                <w:szCs w:val="18"/>
                <w:lang w:val="en-US" w:eastAsia="zh-CN" w:bidi="ar"/>
              </w:rPr>
            </w:pPr>
            <w:r>
              <w:rPr>
                <w:rFonts w:ascii="Calibri" w:hAnsi="Calibri" w:cs="Calibri"/>
                <w:color w:val="000000"/>
                <w:kern w:val="0"/>
                <w:sz w:val="18"/>
                <w:szCs w:val="18"/>
                <w:lang w:bidi="ar"/>
              </w:rPr>
              <w:t>6000W 60V/100A</w:t>
            </w:r>
          </w:p>
        </w:tc>
      </w:tr>
      <w:tr w14:paraId="01F57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8" w:type="dxa"/>
            <w:vAlign w:val="center"/>
          </w:tcPr>
          <w:p w14:paraId="0EAE02EC">
            <w:pPr>
              <w:widowControl/>
              <w:jc w:val="left"/>
              <w:textAlignment w:val="center"/>
              <w:rPr>
                <w:rFonts w:ascii="Calibri" w:hAnsi="Calibri" w:cs="Calibri"/>
                <w:b/>
                <w:bCs/>
                <w:sz w:val="18"/>
                <w:szCs w:val="18"/>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18-100-18</w:t>
            </w:r>
          </w:p>
        </w:tc>
        <w:tc>
          <w:tcPr>
            <w:tcW w:w="1716" w:type="dxa"/>
          </w:tcPr>
          <w:p w14:paraId="12EBE16C">
            <w:pPr>
              <w:ind w:right="105" w:rightChars="50"/>
              <w:jc w:val="left"/>
              <w:rPr>
                <w:rFonts w:ascii="Calibri" w:hAnsi="Calibri" w:cs="Calibri"/>
                <w:b/>
                <w:bCs/>
                <w:sz w:val="18"/>
                <w:szCs w:val="18"/>
              </w:rPr>
            </w:pPr>
            <w:r>
              <w:rPr>
                <w:rFonts w:ascii="Calibri" w:hAnsi="Calibri" w:cs="Calibri"/>
                <w:color w:val="000000"/>
                <w:kern w:val="0"/>
                <w:sz w:val="18"/>
                <w:szCs w:val="18"/>
                <w:lang w:bidi="ar"/>
              </w:rPr>
              <w:t>1800W 100V/18A</w:t>
            </w:r>
          </w:p>
        </w:tc>
        <w:tc>
          <w:tcPr>
            <w:tcW w:w="1365" w:type="dxa"/>
            <w:shd w:val="clear" w:color="auto" w:fill="auto"/>
            <w:vAlign w:val="top"/>
          </w:tcPr>
          <w:p w14:paraId="2E659E5F">
            <w:pPr>
              <w:widowControl/>
              <w:jc w:val="left"/>
              <w:textAlignment w:val="center"/>
              <w:rPr>
                <w:rFonts w:ascii="Calibri" w:hAnsi="Calibri" w:eastAsia="宋体" w:cs="Calibri"/>
                <w:color w:val="000000"/>
                <w:kern w:val="0"/>
                <w:sz w:val="18"/>
                <w:szCs w:val="18"/>
                <w:lang w:val="en-US" w:eastAsia="zh-CN"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36-100-36</w:t>
            </w:r>
          </w:p>
        </w:tc>
        <w:tc>
          <w:tcPr>
            <w:tcW w:w="1565" w:type="dxa"/>
            <w:shd w:val="clear" w:color="auto" w:fill="auto"/>
            <w:vAlign w:val="top"/>
          </w:tcPr>
          <w:p w14:paraId="201428B7">
            <w:pPr>
              <w:widowControl/>
              <w:jc w:val="left"/>
              <w:textAlignment w:val="center"/>
              <w:rPr>
                <w:rFonts w:ascii="Calibri" w:hAnsi="Calibri" w:eastAsia="宋体" w:cs="Calibri"/>
                <w:color w:val="000000"/>
                <w:kern w:val="0"/>
                <w:sz w:val="18"/>
                <w:szCs w:val="18"/>
                <w:lang w:val="en-US" w:eastAsia="zh-CN" w:bidi="ar"/>
              </w:rPr>
            </w:pPr>
            <w:r>
              <w:rPr>
                <w:rFonts w:ascii="Calibri" w:hAnsi="Calibri" w:cs="Calibri"/>
                <w:color w:val="000000"/>
                <w:kern w:val="0"/>
                <w:sz w:val="18"/>
                <w:szCs w:val="18"/>
                <w:lang w:bidi="ar"/>
              </w:rPr>
              <w:t>3600W 100V/36A</w:t>
            </w:r>
          </w:p>
        </w:tc>
        <w:tc>
          <w:tcPr>
            <w:tcW w:w="1369" w:type="dxa"/>
            <w:shd w:val="clear" w:color="auto" w:fill="auto"/>
            <w:vAlign w:val="top"/>
          </w:tcPr>
          <w:p w14:paraId="18B2F99B">
            <w:pPr>
              <w:widowControl/>
              <w:jc w:val="left"/>
              <w:textAlignment w:val="center"/>
              <w:rPr>
                <w:rFonts w:ascii="Calibri" w:hAnsi="Calibri" w:eastAsia="宋体" w:cs="Calibri"/>
                <w:color w:val="000000"/>
                <w:kern w:val="0"/>
                <w:sz w:val="18"/>
                <w:szCs w:val="18"/>
                <w:lang w:val="en-US" w:eastAsia="zh-CN"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60-100-60</w:t>
            </w:r>
          </w:p>
        </w:tc>
        <w:tc>
          <w:tcPr>
            <w:tcW w:w="1627" w:type="dxa"/>
            <w:shd w:val="clear" w:color="auto" w:fill="auto"/>
            <w:vAlign w:val="top"/>
          </w:tcPr>
          <w:p w14:paraId="2AF9AFBE">
            <w:pPr>
              <w:widowControl/>
              <w:jc w:val="left"/>
              <w:textAlignment w:val="center"/>
              <w:rPr>
                <w:rFonts w:ascii="Calibri" w:hAnsi="Calibri" w:eastAsia="宋体" w:cs="Calibri"/>
                <w:color w:val="000000"/>
                <w:kern w:val="0"/>
                <w:sz w:val="18"/>
                <w:szCs w:val="18"/>
                <w:lang w:val="en-US" w:eastAsia="zh-CN" w:bidi="ar"/>
              </w:rPr>
            </w:pPr>
            <w:r>
              <w:rPr>
                <w:rFonts w:ascii="Calibri" w:hAnsi="Calibri" w:cs="Calibri"/>
                <w:color w:val="000000"/>
                <w:kern w:val="0"/>
                <w:sz w:val="18"/>
                <w:szCs w:val="18"/>
                <w:lang w:bidi="ar"/>
              </w:rPr>
              <w:t>6000W 100V/60A</w:t>
            </w:r>
          </w:p>
        </w:tc>
      </w:tr>
      <w:tr w14:paraId="7FE75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8" w:type="dxa"/>
            <w:vAlign w:val="center"/>
          </w:tcPr>
          <w:p w14:paraId="1C5C735F">
            <w:pPr>
              <w:widowControl/>
              <w:jc w:val="left"/>
              <w:textAlignment w:val="center"/>
              <w:rPr>
                <w:rFonts w:ascii="Calibri" w:hAnsi="Calibri" w:cs="Calibri"/>
                <w:b/>
                <w:bCs/>
                <w:sz w:val="18"/>
                <w:szCs w:val="18"/>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18-150-12</w:t>
            </w:r>
          </w:p>
        </w:tc>
        <w:tc>
          <w:tcPr>
            <w:tcW w:w="1716" w:type="dxa"/>
          </w:tcPr>
          <w:p w14:paraId="0599C19F">
            <w:pPr>
              <w:ind w:right="105" w:rightChars="50"/>
              <w:jc w:val="left"/>
              <w:rPr>
                <w:rFonts w:ascii="Calibri" w:hAnsi="Calibri" w:cs="Calibri"/>
                <w:b/>
                <w:bCs/>
                <w:sz w:val="18"/>
                <w:szCs w:val="18"/>
              </w:rPr>
            </w:pPr>
            <w:r>
              <w:rPr>
                <w:rFonts w:ascii="Calibri" w:hAnsi="Calibri" w:cs="Calibri"/>
                <w:color w:val="000000"/>
                <w:kern w:val="0"/>
                <w:sz w:val="18"/>
                <w:szCs w:val="18"/>
                <w:lang w:bidi="ar"/>
              </w:rPr>
              <w:t>1800W 150V/12A</w:t>
            </w:r>
          </w:p>
        </w:tc>
        <w:tc>
          <w:tcPr>
            <w:tcW w:w="1365" w:type="dxa"/>
            <w:shd w:val="clear" w:color="auto" w:fill="auto"/>
            <w:vAlign w:val="top"/>
          </w:tcPr>
          <w:p w14:paraId="580CAF7F">
            <w:pPr>
              <w:widowControl/>
              <w:jc w:val="left"/>
              <w:textAlignment w:val="center"/>
              <w:rPr>
                <w:rFonts w:ascii="Calibri" w:hAnsi="Calibri" w:eastAsia="宋体" w:cs="Calibri"/>
                <w:color w:val="000000"/>
                <w:kern w:val="0"/>
                <w:sz w:val="18"/>
                <w:szCs w:val="18"/>
                <w:lang w:val="en-US" w:eastAsia="zh-CN"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36-150-24</w:t>
            </w:r>
          </w:p>
        </w:tc>
        <w:tc>
          <w:tcPr>
            <w:tcW w:w="1565" w:type="dxa"/>
            <w:shd w:val="clear" w:color="auto" w:fill="auto"/>
            <w:vAlign w:val="top"/>
          </w:tcPr>
          <w:p w14:paraId="08FE5881">
            <w:pPr>
              <w:widowControl/>
              <w:jc w:val="left"/>
              <w:textAlignment w:val="center"/>
              <w:rPr>
                <w:rFonts w:ascii="Calibri" w:hAnsi="Calibri" w:eastAsia="宋体" w:cs="Calibri"/>
                <w:color w:val="000000"/>
                <w:kern w:val="0"/>
                <w:sz w:val="18"/>
                <w:szCs w:val="18"/>
                <w:lang w:val="en-US" w:eastAsia="zh-CN" w:bidi="ar"/>
              </w:rPr>
            </w:pPr>
            <w:r>
              <w:rPr>
                <w:rFonts w:ascii="Calibri" w:hAnsi="Calibri" w:cs="Calibri"/>
                <w:color w:val="000000"/>
                <w:kern w:val="0"/>
                <w:sz w:val="18"/>
                <w:szCs w:val="18"/>
                <w:lang w:bidi="ar"/>
              </w:rPr>
              <w:t>3600W 150V/24A</w:t>
            </w:r>
          </w:p>
        </w:tc>
        <w:tc>
          <w:tcPr>
            <w:tcW w:w="1369" w:type="dxa"/>
            <w:shd w:val="clear" w:color="auto" w:fill="auto"/>
            <w:vAlign w:val="top"/>
          </w:tcPr>
          <w:p w14:paraId="0E68A783">
            <w:pPr>
              <w:widowControl/>
              <w:jc w:val="left"/>
              <w:textAlignment w:val="center"/>
              <w:rPr>
                <w:rFonts w:ascii="Calibri" w:hAnsi="Calibri" w:eastAsia="宋体" w:cs="Calibri"/>
                <w:color w:val="000000"/>
                <w:kern w:val="0"/>
                <w:sz w:val="18"/>
                <w:szCs w:val="18"/>
                <w:lang w:val="en-US" w:eastAsia="zh-CN"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60-150-40</w:t>
            </w:r>
          </w:p>
        </w:tc>
        <w:tc>
          <w:tcPr>
            <w:tcW w:w="1627" w:type="dxa"/>
            <w:shd w:val="clear" w:color="auto" w:fill="auto"/>
            <w:vAlign w:val="top"/>
          </w:tcPr>
          <w:p w14:paraId="46619BFA">
            <w:pPr>
              <w:widowControl/>
              <w:jc w:val="left"/>
              <w:textAlignment w:val="center"/>
              <w:rPr>
                <w:rFonts w:ascii="Calibri" w:hAnsi="Calibri" w:eastAsia="宋体" w:cs="Calibri"/>
                <w:color w:val="000000"/>
                <w:kern w:val="0"/>
                <w:sz w:val="18"/>
                <w:szCs w:val="18"/>
                <w:lang w:val="en-US" w:eastAsia="zh-CN" w:bidi="ar"/>
              </w:rPr>
            </w:pPr>
            <w:r>
              <w:rPr>
                <w:rFonts w:ascii="Calibri" w:hAnsi="Calibri" w:cs="Calibri"/>
                <w:color w:val="000000"/>
                <w:kern w:val="0"/>
                <w:sz w:val="18"/>
                <w:szCs w:val="18"/>
                <w:lang w:bidi="ar"/>
              </w:rPr>
              <w:t>6000W 150V/40A</w:t>
            </w:r>
          </w:p>
        </w:tc>
      </w:tr>
      <w:tr w14:paraId="3F3C4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8" w:type="dxa"/>
            <w:vAlign w:val="center"/>
          </w:tcPr>
          <w:p w14:paraId="0FD6F312">
            <w:pPr>
              <w:ind w:right="105" w:rightChars="50"/>
              <w:jc w:val="left"/>
              <w:rPr>
                <w:rFonts w:ascii="Calibri" w:hAnsi="Calibri" w:cs="Calibri"/>
                <w:sz w:val="18"/>
                <w:szCs w:val="18"/>
              </w:rPr>
            </w:pPr>
            <w:r>
              <w:rPr>
                <w:rFonts w:hint="eastAsia" w:ascii="Calibri" w:hAnsi="Calibri" w:cs="Calibri"/>
                <w:sz w:val="18"/>
                <w:szCs w:val="18"/>
                <w:lang w:val="en-US" w:eastAsia="zh-CN"/>
              </w:rPr>
              <w:t>RK</w:t>
            </w:r>
            <w:r>
              <w:rPr>
                <w:rFonts w:hint="eastAsia" w:ascii="Calibri" w:hAnsi="Calibri" w:cs="Calibri"/>
                <w:sz w:val="18"/>
                <w:szCs w:val="18"/>
              </w:rPr>
              <w:t>8318-200-9</w:t>
            </w:r>
          </w:p>
        </w:tc>
        <w:tc>
          <w:tcPr>
            <w:tcW w:w="1716" w:type="dxa"/>
          </w:tcPr>
          <w:p w14:paraId="6336C20E">
            <w:pPr>
              <w:ind w:right="105" w:rightChars="50"/>
              <w:jc w:val="left"/>
              <w:rPr>
                <w:rFonts w:ascii="Calibri" w:hAnsi="Calibri" w:cs="Calibri"/>
                <w:sz w:val="18"/>
                <w:szCs w:val="18"/>
              </w:rPr>
            </w:pPr>
            <w:r>
              <w:rPr>
                <w:rFonts w:hint="eastAsia" w:ascii="Calibri" w:hAnsi="Calibri" w:cs="Calibri"/>
                <w:sz w:val="18"/>
                <w:szCs w:val="18"/>
              </w:rPr>
              <w:t>1800W 200V/9A</w:t>
            </w:r>
          </w:p>
        </w:tc>
        <w:tc>
          <w:tcPr>
            <w:tcW w:w="1365" w:type="dxa"/>
            <w:shd w:val="clear" w:color="auto" w:fill="auto"/>
            <w:vAlign w:val="top"/>
          </w:tcPr>
          <w:p w14:paraId="291156AB">
            <w:pPr>
              <w:widowControl/>
              <w:jc w:val="left"/>
              <w:textAlignment w:val="center"/>
              <w:rPr>
                <w:rFonts w:ascii="Calibri" w:hAnsi="Calibri" w:eastAsia="宋体" w:cs="Calibri"/>
                <w:color w:val="000000"/>
                <w:kern w:val="0"/>
                <w:sz w:val="18"/>
                <w:szCs w:val="18"/>
                <w:lang w:val="en-US" w:eastAsia="zh-CN"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36-200-18</w:t>
            </w:r>
          </w:p>
        </w:tc>
        <w:tc>
          <w:tcPr>
            <w:tcW w:w="1565" w:type="dxa"/>
            <w:shd w:val="clear" w:color="auto" w:fill="auto"/>
            <w:vAlign w:val="top"/>
          </w:tcPr>
          <w:p w14:paraId="6FBE9927">
            <w:pPr>
              <w:widowControl/>
              <w:jc w:val="left"/>
              <w:textAlignment w:val="center"/>
              <w:rPr>
                <w:rFonts w:ascii="Calibri" w:hAnsi="Calibri" w:eastAsia="宋体" w:cs="Calibri"/>
                <w:color w:val="000000"/>
                <w:kern w:val="0"/>
                <w:sz w:val="18"/>
                <w:szCs w:val="18"/>
                <w:lang w:val="en-US" w:eastAsia="zh-CN" w:bidi="ar"/>
              </w:rPr>
            </w:pPr>
            <w:r>
              <w:rPr>
                <w:rFonts w:ascii="Calibri" w:hAnsi="Calibri" w:cs="Calibri"/>
                <w:color w:val="000000"/>
                <w:kern w:val="0"/>
                <w:sz w:val="18"/>
                <w:szCs w:val="18"/>
                <w:lang w:bidi="ar"/>
              </w:rPr>
              <w:t>3600W 200V/18A</w:t>
            </w:r>
          </w:p>
        </w:tc>
        <w:tc>
          <w:tcPr>
            <w:tcW w:w="1369" w:type="dxa"/>
            <w:shd w:val="clear" w:color="auto" w:fill="auto"/>
            <w:vAlign w:val="top"/>
          </w:tcPr>
          <w:p w14:paraId="51D95D45">
            <w:pPr>
              <w:widowControl/>
              <w:jc w:val="left"/>
              <w:textAlignment w:val="center"/>
              <w:rPr>
                <w:rFonts w:ascii="Calibri" w:hAnsi="Calibri" w:eastAsia="宋体" w:cs="Calibri"/>
                <w:color w:val="000000"/>
                <w:kern w:val="0"/>
                <w:sz w:val="18"/>
                <w:szCs w:val="18"/>
                <w:lang w:val="en-US" w:eastAsia="zh-CN"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60-200-30</w:t>
            </w:r>
          </w:p>
        </w:tc>
        <w:tc>
          <w:tcPr>
            <w:tcW w:w="1627" w:type="dxa"/>
            <w:shd w:val="clear" w:color="auto" w:fill="auto"/>
            <w:vAlign w:val="top"/>
          </w:tcPr>
          <w:p w14:paraId="298E886C">
            <w:pPr>
              <w:widowControl/>
              <w:jc w:val="left"/>
              <w:textAlignment w:val="center"/>
              <w:rPr>
                <w:rFonts w:ascii="Calibri" w:hAnsi="Calibri" w:eastAsia="宋体" w:cs="Calibri"/>
                <w:color w:val="000000"/>
                <w:kern w:val="0"/>
                <w:sz w:val="18"/>
                <w:szCs w:val="18"/>
                <w:lang w:val="en-US" w:eastAsia="zh-CN" w:bidi="ar"/>
              </w:rPr>
            </w:pPr>
            <w:r>
              <w:rPr>
                <w:rFonts w:ascii="Calibri" w:hAnsi="Calibri" w:cs="Calibri"/>
                <w:color w:val="000000"/>
                <w:kern w:val="0"/>
                <w:sz w:val="18"/>
                <w:szCs w:val="18"/>
                <w:lang w:bidi="ar"/>
              </w:rPr>
              <w:t>6000W 200V/30A</w:t>
            </w:r>
          </w:p>
        </w:tc>
      </w:tr>
      <w:tr w14:paraId="6988F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8" w:type="dxa"/>
            <w:vAlign w:val="center"/>
          </w:tcPr>
          <w:p w14:paraId="167E8E77">
            <w:pPr>
              <w:widowControl/>
              <w:jc w:val="left"/>
              <w:textAlignment w:val="center"/>
              <w:rPr>
                <w:rFonts w:ascii="Calibri" w:hAnsi="Calibri" w:cs="Calibri"/>
                <w:b/>
                <w:bCs/>
                <w:sz w:val="18"/>
                <w:szCs w:val="18"/>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18-300-6</w:t>
            </w:r>
          </w:p>
        </w:tc>
        <w:tc>
          <w:tcPr>
            <w:tcW w:w="1716" w:type="dxa"/>
          </w:tcPr>
          <w:p w14:paraId="69981B32">
            <w:pPr>
              <w:ind w:right="105" w:rightChars="50"/>
              <w:jc w:val="left"/>
              <w:rPr>
                <w:rFonts w:ascii="Calibri" w:hAnsi="Calibri" w:cs="Calibri"/>
                <w:b/>
                <w:bCs/>
                <w:sz w:val="18"/>
                <w:szCs w:val="18"/>
              </w:rPr>
            </w:pPr>
            <w:r>
              <w:rPr>
                <w:rFonts w:ascii="Calibri" w:hAnsi="Calibri" w:cs="Calibri"/>
                <w:color w:val="000000"/>
                <w:kern w:val="0"/>
                <w:sz w:val="18"/>
                <w:szCs w:val="18"/>
                <w:lang w:bidi="ar"/>
              </w:rPr>
              <w:t>1800W 300V/6A</w:t>
            </w:r>
          </w:p>
        </w:tc>
        <w:tc>
          <w:tcPr>
            <w:tcW w:w="1365" w:type="dxa"/>
            <w:shd w:val="clear" w:color="auto" w:fill="auto"/>
            <w:vAlign w:val="top"/>
          </w:tcPr>
          <w:p w14:paraId="0536923C">
            <w:pPr>
              <w:widowControl/>
              <w:jc w:val="left"/>
              <w:textAlignment w:val="center"/>
              <w:rPr>
                <w:rFonts w:ascii="Calibri" w:hAnsi="Calibri" w:eastAsia="宋体" w:cs="Calibri"/>
                <w:color w:val="000000"/>
                <w:kern w:val="0"/>
                <w:sz w:val="18"/>
                <w:szCs w:val="18"/>
                <w:lang w:val="en-US" w:eastAsia="zh-CN"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36-300-12</w:t>
            </w:r>
          </w:p>
        </w:tc>
        <w:tc>
          <w:tcPr>
            <w:tcW w:w="1565" w:type="dxa"/>
            <w:shd w:val="clear" w:color="auto" w:fill="auto"/>
            <w:vAlign w:val="top"/>
          </w:tcPr>
          <w:p w14:paraId="760B2298">
            <w:pPr>
              <w:widowControl/>
              <w:jc w:val="left"/>
              <w:textAlignment w:val="center"/>
              <w:rPr>
                <w:rFonts w:ascii="Calibri" w:hAnsi="Calibri" w:eastAsia="宋体" w:cs="Calibri"/>
                <w:color w:val="000000"/>
                <w:kern w:val="0"/>
                <w:sz w:val="18"/>
                <w:szCs w:val="18"/>
                <w:lang w:val="en-US" w:eastAsia="zh-CN" w:bidi="ar"/>
              </w:rPr>
            </w:pPr>
            <w:r>
              <w:rPr>
                <w:rFonts w:ascii="Calibri" w:hAnsi="Calibri" w:cs="Calibri"/>
                <w:color w:val="000000"/>
                <w:kern w:val="0"/>
                <w:sz w:val="18"/>
                <w:szCs w:val="18"/>
                <w:lang w:bidi="ar"/>
              </w:rPr>
              <w:t>3600W 300V/12A</w:t>
            </w:r>
          </w:p>
        </w:tc>
        <w:tc>
          <w:tcPr>
            <w:tcW w:w="1369" w:type="dxa"/>
            <w:shd w:val="clear" w:color="auto" w:fill="auto"/>
            <w:vAlign w:val="top"/>
          </w:tcPr>
          <w:p w14:paraId="036D24AF">
            <w:pPr>
              <w:widowControl/>
              <w:jc w:val="left"/>
              <w:textAlignment w:val="center"/>
              <w:rPr>
                <w:rFonts w:ascii="Calibri" w:hAnsi="Calibri" w:eastAsia="宋体" w:cs="Calibri"/>
                <w:color w:val="000000"/>
                <w:kern w:val="0"/>
                <w:sz w:val="18"/>
                <w:szCs w:val="18"/>
                <w:lang w:val="en-US" w:eastAsia="zh-CN"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60-300-20</w:t>
            </w:r>
          </w:p>
        </w:tc>
        <w:tc>
          <w:tcPr>
            <w:tcW w:w="1627" w:type="dxa"/>
            <w:shd w:val="clear" w:color="auto" w:fill="auto"/>
            <w:vAlign w:val="top"/>
          </w:tcPr>
          <w:p w14:paraId="0146D38F">
            <w:pPr>
              <w:widowControl/>
              <w:jc w:val="left"/>
              <w:textAlignment w:val="center"/>
              <w:rPr>
                <w:rFonts w:ascii="Calibri" w:hAnsi="Calibri" w:eastAsia="宋体" w:cs="Calibri"/>
                <w:color w:val="000000"/>
                <w:kern w:val="0"/>
                <w:sz w:val="18"/>
                <w:szCs w:val="18"/>
                <w:lang w:val="en-US" w:eastAsia="zh-CN" w:bidi="ar"/>
              </w:rPr>
            </w:pPr>
            <w:r>
              <w:rPr>
                <w:rFonts w:ascii="Calibri" w:hAnsi="Calibri" w:cs="Calibri"/>
                <w:color w:val="000000"/>
                <w:kern w:val="0"/>
                <w:sz w:val="18"/>
                <w:szCs w:val="18"/>
                <w:lang w:bidi="ar"/>
              </w:rPr>
              <w:t>6000W 300V/20A</w:t>
            </w:r>
          </w:p>
        </w:tc>
      </w:tr>
      <w:tr w14:paraId="300B9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8" w:type="dxa"/>
            <w:vAlign w:val="center"/>
          </w:tcPr>
          <w:p w14:paraId="635833CC">
            <w:pPr>
              <w:widowControl/>
              <w:jc w:val="left"/>
              <w:textAlignment w:val="center"/>
              <w:rPr>
                <w:rFonts w:ascii="Calibri" w:hAnsi="Calibri" w:cs="Calibri"/>
                <w:color w:val="000000"/>
                <w:kern w:val="0"/>
                <w:sz w:val="18"/>
                <w:szCs w:val="18"/>
                <w:lang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18-600-3</w:t>
            </w:r>
          </w:p>
        </w:tc>
        <w:tc>
          <w:tcPr>
            <w:tcW w:w="1716" w:type="dxa"/>
          </w:tcPr>
          <w:p w14:paraId="3802AC6A">
            <w:pPr>
              <w:ind w:right="105" w:rightChars="50"/>
              <w:jc w:val="left"/>
              <w:rPr>
                <w:rFonts w:ascii="Calibri" w:hAnsi="Calibri" w:cs="Calibri"/>
                <w:b/>
                <w:bCs/>
                <w:sz w:val="18"/>
                <w:szCs w:val="18"/>
              </w:rPr>
            </w:pPr>
            <w:r>
              <w:rPr>
                <w:rFonts w:ascii="Calibri" w:hAnsi="Calibri" w:cs="Calibri"/>
                <w:color w:val="000000"/>
                <w:kern w:val="0"/>
                <w:sz w:val="18"/>
                <w:szCs w:val="18"/>
                <w:lang w:bidi="ar"/>
              </w:rPr>
              <w:t>1800W 600V/3A</w:t>
            </w:r>
          </w:p>
        </w:tc>
        <w:tc>
          <w:tcPr>
            <w:tcW w:w="1365" w:type="dxa"/>
            <w:shd w:val="clear" w:color="auto" w:fill="auto"/>
            <w:vAlign w:val="top"/>
          </w:tcPr>
          <w:p w14:paraId="14A63A69">
            <w:pPr>
              <w:widowControl/>
              <w:jc w:val="left"/>
              <w:textAlignment w:val="center"/>
              <w:rPr>
                <w:rFonts w:ascii="Calibri" w:hAnsi="Calibri" w:eastAsia="宋体" w:cs="Calibri"/>
                <w:color w:val="000000"/>
                <w:kern w:val="0"/>
                <w:sz w:val="18"/>
                <w:szCs w:val="18"/>
                <w:lang w:val="en-US" w:eastAsia="zh-CN"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36-600-6</w:t>
            </w:r>
          </w:p>
        </w:tc>
        <w:tc>
          <w:tcPr>
            <w:tcW w:w="1565" w:type="dxa"/>
            <w:shd w:val="clear" w:color="auto" w:fill="auto"/>
            <w:vAlign w:val="top"/>
          </w:tcPr>
          <w:p w14:paraId="64BA5283">
            <w:pPr>
              <w:widowControl/>
              <w:jc w:val="left"/>
              <w:textAlignment w:val="center"/>
              <w:rPr>
                <w:rFonts w:ascii="Calibri" w:hAnsi="Calibri" w:eastAsia="宋体" w:cs="Calibri"/>
                <w:color w:val="000000"/>
                <w:kern w:val="0"/>
                <w:sz w:val="18"/>
                <w:szCs w:val="18"/>
                <w:lang w:val="en-US" w:eastAsia="zh-CN" w:bidi="ar"/>
              </w:rPr>
            </w:pPr>
            <w:r>
              <w:rPr>
                <w:rFonts w:ascii="Calibri" w:hAnsi="Calibri" w:cs="Calibri"/>
                <w:color w:val="000000"/>
                <w:kern w:val="0"/>
                <w:sz w:val="18"/>
                <w:szCs w:val="18"/>
                <w:lang w:bidi="ar"/>
              </w:rPr>
              <w:t>3600W 600V/6A</w:t>
            </w:r>
          </w:p>
        </w:tc>
        <w:tc>
          <w:tcPr>
            <w:tcW w:w="1369" w:type="dxa"/>
            <w:shd w:val="clear" w:color="auto" w:fill="auto"/>
            <w:vAlign w:val="top"/>
          </w:tcPr>
          <w:p w14:paraId="56B2D004">
            <w:pPr>
              <w:widowControl/>
              <w:jc w:val="left"/>
              <w:textAlignment w:val="center"/>
              <w:rPr>
                <w:rFonts w:ascii="Calibri" w:hAnsi="Calibri" w:eastAsia="宋体" w:cs="Calibri"/>
                <w:color w:val="000000"/>
                <w:kern w:val="0"/>
                <w:sz w:val="18"/>
                <w:szCs w:val="18"/>
                <w:lang w:val="en-US" w:eastAsia="zh-CN"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60-600-10</w:t>
            </w:r>
          </w:p>
        </w:tc>
        <w:tc>
          <w:tcPr>
            <w:tcW w:w="1627" w:type="dxa"/>
            <w:shd w:val="clear" w:color="auto" w:fill="auto"/>
            <w:vAlign w:val="top"/>
          </w:tcPr>
          <w:p w14:paraId="318056C3">
            <w:pPr>
              <w:widowControl/>
              <w:jc w:val="left"/>
              <w:textAlignment w:val="center"/>
              <w:rPr>
                <w:rFonts w:ascii="Calibri" w:hAnsi="Calibri" w:eastAsia="宋体" w:cs="Calibri"/>
                <w:color w:val="000000"/>
                <w:kern w:val="0"/>
                <w:sz w:val="18"/>
                <w:szCs w:val="18"/>
                <w:lang w:val="en-US" w:eastAsia="zh-CN" w:bidi="ar"/>
              </w:rPr>
            </w:pPr>
            <w:r>
              <w:rPr>
                <w:rFonts w:ascii="Calibri" w:hAnsi="Calibri" w:cs="Calibri"/>
                <w:color w:val="000000"/>
                <w:kern w:val="0"/>
                <w:sz w:val="18"/>
                <w:szCs w:val="18"/>
                <w:lang w:bidi="ar"/>
              </w:rPr>
              <w:t>6000W 600V/10A</w:t>
            </w:r>
          </w:p>
        </w:tc>
      </w:tr>
      <w:tr w14:paraId="72DA6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8" w:type="dxa"/>
            <w:vAlign w:val="center"/>
          </w:tcPr>
          <w:p w14:paraId="30A92E63">
            <w:pPr>
              <w:widowControl/>
              <w:jc w:val="left"/>
              <w:textAlignment w:val="center"/>
              <w:rPr>
                <w:rFonts w:hint="eastAsia" w:ascii="Calibri" w:hAnsi="Calibri" w:cs="Calibri"/>
                <w:color w:val="000000"/>
                <w:kern w:val="0"/>
                <w:sz w:val="18"/>
                <w:szCs w:val="18"/>
                <w:lang w:bidi="ar"/>
              </w:rPr>
            </w:pPr>
          </w:p>
        </w:tc>
        <w:tc>
          <w:tcPr>
            <w:tcW w:w="1716" w:type="dxa"/>
          </w:tcPr>
          <w:p w14:paraId="1A5A6CFA">
            <w:pPr>
              <w:ind w:right="105" w:rightChars="50"/>
              <w:jc w:val="left"/>
              <w:rPr>
                <w:rFonts w:ascii="Calibri" w:hAnsi="Calibri" w:cs="Calibri"/>
                <w:color w:val="000000"/>
                <w:kern w:val="0"/>
                <w:sz w:val="18"/>
                <w:szCs w:val="18"/>
                <w:lang w:bidi="ar"/>
              </w:rPr>
            </w:pPr>
          </w:p>
        </w:tc>
        <w:tc>
          <w:tcPr>
            <w:tcW w:w="1365" w:type="dxa"/>
            <w:shd w:val="clear" w:color="auto" w:fill="auto"/>
            <w:vAlign w:val="top"/>
          </w:tcPr>
          <w:p w14:paraId="1FF10C28">
            <w:pPr>
              <w:widowControl/>
              <w:jc w:val="left"/>
              <w:textAlignment w:val="center"/>
              <w:rPr>
                <w:rFonts w:ascii="Calibri" w:hAnsi="Calibri" w:eastAsia="宋体" w:cs="Calibri"/>
                <w:color w:val="000000"/>
                <w:kern w:val="0"/>
                <w:sz w:val="18"/>
                <w:szCs w:val="18"/>
                <w:lang w:val="en-US" w:eastAsia="zh-CN"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36-1200-3</w:t>
            </w:r>
          </w:p>
        </w:tc>
        <w:tc>
          <w:tcPr>
            <w:tcW w:w="1565" w:type="dxa"/>
            <w:shd w:val="clear" w:color="auto" w:fill="auto"/>
            <w:vAlign w:val="top"/>
          </w:tcPr>
          <w:p w14:paraId="2215546B">
            <w:pPr>
              <w:widowControl/>
              <w:jc w:val="left"/>
              <w:textAlignment w:val="center"/>
              <w:rPr>
                <w:rFonts w:ascii="Calibri" w:hAnsi="Calibri" w:eastAsia="宋体" w:cs="Calibri"/>
                <w:color w:val="000000"/>
                <w:kern w:val="0"/>
                <w:sz w:val="18"/>
                <w:szCs w:val="18"/>
                <w:lang w:val="en-US" w:eastAsia="zh-CN" w:bidi="ar"/>
              </w:rPr>
            </w:pPr>
            <w:r>
              <w:rPr>
                <w:rFonts w:ascii="Calibri" w:hAnsi="Calibri" w:cs="Calibri"/>
                <w:color w:val="000000"/>
                <w:kern w:val="0"/>
                <w:sz w:val="18"/>
                <w:szCs w:val="18"/>
                <w:lang w:bidi="ar"/>
              </w:rPr>
              <w:t>3600W 1200V/3A</w:t>
            </w:r>
          </w:p>
        </w:tc>
        <w:tc>
          <w:tcPr>
            <w:tcW w:w="1369" w:type="dxa"/>
            <w:shd w:val="clear" w:color="auto" w:fill="auto"/>
            <w:vAlign w:val="top"/>
          </w:tcPr>
          <w:p w14:paraId="75B350B7">
            <w:pPr>
              <w:widowControl/>
              <w:jc w:val="left"/>
              <w:textAlignment w:val="center"/>
              <w:rPr>
                <w:rFonts w:ascii="Calibri" w:hAnsi="Calibri" w:eastAsia="宋体" w:cs="Calibri"/>
                <w:color w:val="000000"/>
                <w:kern w:val="0"/>
                <w:sz w:val="18"/>
                <w:szCs w:val="18"/>
                <w:lang w:val="en-US" w:eastAsia="zh-CN"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60-1200-5</w:t>
            </w:r>
          </w:p>
        </w:tc>
        <w:tc>
          <w:tcPr>
            <w:tcW w:w="1627" w:type="dxa"/>
            <w:shd w:val="clear" w:color="auto" w:fill="auto"/>
            <w:vAlign w:val="top"/>
          </w:tcPr>
          <w:p w14:paraId="5C4EB9A5">
            <w:pPr>
              <w:widowControl/>
              <w:jc w:val="left"/>
              <w:textAlignment w:val="center"/>
              <w:rPr>
                <w:rFonts w:ascii="Calibri" w:hAnsi="Calibri" w:eastAsia="宋体" w:cs="Calibri"/>
                <w:color w:val="000000"/>
                <w:kern w:val="0"/>
                <w:sz w:val="18"/>
                <w:szCs w:val="18"/>
                <w:lang w:val="en-US" w:eastAsia="zh-CN" w:bidi="ar"/>
              </w:rPr>
            </w:pPr>
            <w:r>
              <w:rPr>
                <w:rFonts w:ascii="Calibri" w:hAnsi="Calibri" w:cs="Calibri"/>
                <w:color w:val="000000"/>
                <w:kern w:val="0"/>
                <w:sz w:val="18"/>
                <w:szCs w:val="18"/>
                <w:lang w:bidi="ar"/>
              </w:rPr>
              <w:t>6000W 1200V/5A</w:t>
            </w:r>
          </w:p>
        </w:tc>
      </w:tr>
    </w:tbl>
    <w:p w14:paraId="689E996C">
      <w:pPr>
        <w:ind w:left="105" w:leftChars="50" w:right="105" w:rightChars="50"/>
        <w:rPr>
          <w:rFonts w:ascii="宋体" w:hAnsi="宋体" w:cs="宋体"/>
          <w:b/>
          <w:bCs/>
          <w:szCs w:val="21"/>
        </w:rPr>
      </w:pPr>
    </w:p>
    <w:tbl>
      <w:tblPr>
        <w:tblStyle w:val="17"/>
        <w:tblW w:w="9849" w:type="dxa"/>
        <w:tblInd w:w="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1777"/>
        <w:gridCol w:w="1523"/>
        <w:gridCol w:w="1719"/>
        <w:gridCol w:w="1569"/>
        <w:gridCol w:w="1858"/>
      </w:tblGrid>
      <w:tr w14:paraId="0DE90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80" w:type="dxa"/>
            <w:gridSpan w:val="2"/>
            <w:vAlign w:val="center"/>
          </w:tcPr>
          <w:p w14:paraId="15BF9850">
            <w:pPr>
              <w:ind w:right="105" w:rightChars="50"/>
              <w:jc w:val="center"/>
              <w:rPr>
                <w:rFonts w:ascii="Calibri" w:hAnsi="Calibri" w:cs="Calibri"/>
                <w:b/>
                <w:bCs/>
                <w:sz w:val="18"/>
                <w:szCs w:val="18"/>
              </w:rPr>
            </w:pPr>
            <w:r>
              <w:rPr>
                <w:rFonts w:hint="eastAsia" w:ascii="Calibri" w:hAnsi="Calibri" w:cs="Calibri"/>
                <w:b/>
                <w:bCs/>
                <w:sz w:val="18"/>
                <w:szCs w:val="18"/>
              </w:rPr>
              <w:t>8372系列</w:t>
            </w:r>
          </w:p>
        </w:tc>
        <w:tc>
          <w:tcPr>
            <w:tcW w:w="3242" w:type="dxa"/>
            <w:gridSpan w:val="2"/>
            <w:vAlign w:val="center"/>
          </w:tcPr>
          <w:p w14:paraId="3A5EE6E3">
            <w:pPr>
              <w:ind w:right="105" w:rightChars="50"/>
              <w:jc w:val="center"/>
              <w:rPr>
                <w:rFonts w:ascii="Calibri" w:hAnsi="Calibri" w:cs="Calibri"/>
                <w:b/>
                <w:bCs/>
                <w:sz w:val="18"/>
                <w:szCs w:val="18"/>
              </w:rPr>
            </w:pPr>
            <w:r>
              <w:rPr>
                <w:rFonts w:hint="eastAsia" w:ascii="Calibri" w:hAnsi="Calibri" w:cs="Calibri"/>
                <w:b/>
                <w:bCs/>
                <w:sz w:val="18"/>
                <w:szCs w:val="18"/>
              </w:rPr>
              <w:t>8310</w:t>
            </w:r>
            <w:r>
              <w:rPr>
                <w:rFonts w:ascii="Calibri" w:hAnsi="Calibri" w:cs="Calibri"/>
                <w:b/>
                <w:bCs/>
                <w:sz w:val="18"/>
                <w:szCs w:val="18"/>
              </w:rPr>
              <w:t>0系列</w:t>
            </w:r>
          </w:p>
        </w:tc>
        <w:tc>
          <w:tcPr>
            <w:tcW w:w="3427" w:type="dxa"/>
            <w:gridSpan w:val="2"/>
          </w:tcPr>
          <w:p w14:paraId="6DD1A568">
            <w:pPr>
              <w:ind w:right="105" w:rightChars="50"/>
              <w:jc w:val="center"/>
              <w:rPr>
                <w:rFonts w:ascii="Calibri" w:hAnsi="Calibri" w:cs="Calibri"/>
                <w:b/>
                <w:bCs/>
                <w:sz w:val="18"/>
                <w:szCs w:val="18"/>
              </w:rPr>
            </w:pPr>
            <w:r>
              <w:rPr>
                <w:rFonts w:hint="eastAsia" w:ascii="Calibri" w:hAnsi="Calibri" w:cs="Calibri"/>
                <w:b/>
                <w:bCs/>
                <w:sz w:val="18"/>
                <w:szCs w:val="18"/>
              </w:rPr>
              <w:t>83150系列</w:t>
            </w:r>
          </w:p>
        </w:tc>
      </w:tr>
      <w:tr w14:paraId="4EFA7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3" w:type="dxa"/>
            <w:vAlign w:val="center"/>
          </w:tcPr>
          <w:p w14:paraId="47CD156F">
            <w:pPr>
              <w:widowControl/>
              <w:jc w:val="left"/>
              <w:textAlignment w:val="center"/>
              <w:rPr>
                <w:rFonts w:ascii="Calibri" w:hAnsi="Calibri" w:cs="Calibri"/>
                <w:color w:val="000000"/>
                <w:kern w:val="0"/>
                <w:sz w:val="18"/>
                <w:szCs w:val="18"/>
                <w:lang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8372-200-36</w:t>
            </w:r>
          </w:p>
        </w:tc>
        <w:tc>
          <w:tcPr>
            <w:tcW w:w="1777" w:type="dxa"/>
          </w:tcPr>
          <w:p w14:paraId="3AE408DC">
            <w:pPr>
              <w:widowControl/>
              <w:jc w:val="left"/>
              <w:textAlignment w:val="center"/>
              <w:rPr>
                <w:rFonts w:ascii="Calibri" w:hAnsi="Calibri" w:cs="Calibri"/>
                <w:color w:val="000000"/>
                <w:kern w:val="0"/>
                <w:sz w:val="18"/>
                <w:szCs w:val="18"/>
                <w:lang w:bidi="ar"/>
              </w:rPr>
            </w:pPr>
            <w:r>
              <w:rPr>
                <w:rFonts w:hint="eastAsia" w:ascii="Calibri" w:hAnsi="Calibri" w:cs="Calibri"/>
                <w:color w:val="000000"/>
                <w:kern w:val="0"/>
                <w:sz w:val="18"/>
                <w:szCs w:val="18"/>
                <w:lang w:bidi="ar"/>
              </w:rPr>
              <w:t>7200W 200V/36A</w:t>
            </w:r>
          </w:p>
        </w:tc>
        <w:tc>
          <w:tcPr>
            <w:tcW w:w="1523" w:type="dxa"/>
          </w:tcPr>
          <w:p w14:paraId="6821B7DF">
            <w:pPr>
              <w:widowControl/>
              <w:jc w:val="left"/>
              <w:textAlignment w:val="center"/>
              <w:rPr>
                <w:rFonts w:ascii="Calibri" w:hAnsi="Calibri" w:cs="Calibri"/>
                <w:color w:val="000000"/>
                <w:kern w:val="0"/>
                <w:sz w:val="18"/>
                <w:szCs w:val="18"/>
                <w:lang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83100-100-100</w:t>
            </w:r>
          </w:p>
        </w:tc>
        <w:tc>
          <w:tcPr>
            <w:tcW w:w="1719" w:type="dxa"/>
          </w:tcPr>
          <w:p w14:paraId="7831A200">
            <w:pPr>
              <w:widowControl/>
              <w:jc w:val="left"/>
              <w:textAlignment w:val="center"/>
              <w:rPr>
                <w:rFonts w:ascii="Calibri" w:hAnsi="Calibri" w:cs="Calibri"/>
                <w:color w:val="000000"/>
                <w:kern w:val="0"/>
                <w:sz w:val="18"/>
                <w:szCs w:val="18"/>
                <w:lang w:bidi="ar"/>
              </w:rPr>
            </w:pPr>
            <w:r>
              <w:rPr>
                <w:rFonts w:hint="eastAsia" w:ascii="Calibri" w:hAnsi="Calibri" w:cs="Calibri"/>
                <w:color w:val="000000"/>
                <w:kern w:val="0"/>
                <w:sz w:val="18"/>
                <w:szCs w:val="18"/>
                <w:lang w:bidi="ar"/>
              </w:rPr>
              <w:t>10</w:t>
            </w:r>
            <w:r>
              <w:rPr>
                <w:rFonts w:ascii="Calibri" w:hAnsi="Calibri" w:cs="Calibri"/>
                <w:color w:val="000000"/>
                <w:kern w:val="0"/>
                <w:sz w:val="18"/>
                <w:szCs w:val="18"/>
                <w:lang w:bidi="ar"/>
              </w:rPr>
              <w:t xml:space="preserve">000W </w:t>
            </w:r>
            <w:r>
              <w:rPr>
                <w:rFonts w:hint="eastAsia" w:ascii="Calibri" w:hAnsi="Calibri" w:cs="Calibri"/>
                <w:color w:val="000000"/>
                <w:kern w:val="0"/>
                <w:sz w:val="18"/>
                <w:szCs w:val="18"/>
                <w:lang w:bidi="ar"/>
              </w:rPr>
              <w:t>100V/100</w:t>
            </w:r>
            <w:r>
              <w:rPr>
                <w:rFonts w:ascii="Calibri" w:hAnsi="Calibri" w:cs="Calibri"/>
                <w:color w:val="000000"/>
                <w:kern w:val="0"/>
                <w:sz w:val="18"/>
                <w:szCs w:val="18"/>
                <w:lang w:bidi="ar"/>
              </w:rPr>
              <w:t>A</w:t>
            </w:r>
          </w:p>
        </w:tc>
        <w:tc>
          <w:tcPr>
            <w:tcW w:w="1569" w:type="dxa"/>
            <w:vAlign w:val="center"/>
          </w:tcPr>
          <w:p w14:paraId="4C5456CC">
            <w:pPr>
              <w:widowControl/>
              <w:jc w:val="left"/>
              <w:textAlignment w:val="center"/>
              <w:rPr>
                <w:rFonts w:ascii="Calibri" w:hAnsi="Calibri" w:cs="Calibri"/>
                <w:color w:val="000000"/>
                <w:kern w:val="0"/>
                <w:sz w:val="18"/>
                <w:szCs w:val="18"/>
                <w:lang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150-30-500</w:t>
            </w:r>
          </w:p>
        </w:tc>
        <w:tc>
          <w:tcPr>
            <w:tcW w:w="1858" w:type="dxa"/>
          </w:tcPr>
          <w:p w14:paraId="3AB3BC6D">
            <w:pPr>
              <w:widowControl/>
              <w:jc w:val="left"/>
              <w:textAlignment w:val="center"/>
              <w:rPr>
                <w:rFonts w:ascii="Calibri" w:hAnsi="Calibri" w:cs="Calibri"/>
                <w:color w:val="000000"/>
                <w:kern w:val="0"/>
                <w:sz w:val="18"/>
                <w:szCs w:val="18"/>
                <w:lang w:bidi="ar"/>
              </w:rPr>
            </w:pPr>
            <w:r>
              <w:rPr>
                <w:rFonts w:ascii="Calibri" w:hAnsi="Calibri" w:cs="Calibri"/>
                <w:color w:val="000000"/>
                <w:kern w:val="0"/>
                <w:sz w:val="18"/>
                <w:szCs w:val="18"/>
                <w:lang w:bidi="ar"/>
              </w:rPr>
              <w:t>15000W 30V/500A</w:t>
            </w:r>
          </w:p>
        </w:tc>
      </w:tr>
      <w:tr w14:paraId="6A419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3" w:type="dxa"/>
            <w:vAlign w:val="center"/>
          </w:tcPr>
          <w:p w14:paraId="35EE4DA1">
            <w:pPr>
              <w:widowControl/>
              <w:jc w:val="left"/>
              <w:textAlignment w:val="center"/>
              <w:rPr>
                <w:rFonts w:ascii="Calibri" w:hAnsi="Calibri" w:cs="Calibri"/>
                <w:color w:val="000000"/>
                <w:kern w:val="0"/>
                <w:sz w:val="18"/>
                <w:szCs w:val="18"/>
                <w:lang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8372-600-12</w:t>
            </w:r>
          </w:p>
        </w:tc>
        <w:tc>
          <w:tcPr>
            <w:tcW w:w="1777" w:type="dxa"/>
            <w:vAlign w:val="center"/>
          </w:tcPr>
          <w:p w14:paraId="71FCE821">
            <w:pPr>
              <w:widowControl/>
              <w:jc w:val="left"/>
              <w:textAlignment w:val="center"/>
              <w:rPr>
                <w:rFonts w:ascii="Calibri" w:hAnsi="Calibri" w:cs="Calibri"/>
                <w:color w:val="000000"/>
                <w:kern w:val="0"/>
                <w:sz w:val="18"/>
                <w:szCs w:val="18"/>
                <w:lang w:bidi="ar"/>
              </w:rPr>
            </w:pPr>
            <w:r>
              <w:rPr>
                <w:rFonts w:hint="eastAsia" w:ascii="Calibri" w:hAnsi="Calibri" w:cs="Calibri"/>
                <w:color w:val="000000"/>
                <w:kern w:val="0"/>
                <w:sz w:val="18"/>
                <w:szCs w:val="18"/>
                <w:lang w:bidi="ar"/>
              </w:rPr>
              <w:t>7200W 600V/12A</w:t>
            </w:r>
          </w:p>
        </w:tc>
        <w:tc>
          <w:tcPr>
            <w:tcW w:w="1523" w:type="dxa"/>
          </w:tcPr>
          <w:p w14:paraId="2A7F47D5">
            <w:pPr>
              <w:widowControl/>
              <w:jc w:val="left"/>
              <w:textAlignment w:val="center"/>
              <w:rPr>
                <w:rFonts w:ascii="Calibri" w:hAnsi="Calibri" w:cs="Calibri"/>
                <w:color w:val="000000"/>
                <w:kern w:val="0"/>
                <w:sz w:val="18"/>
                <w:szCs w:val="18"/>
                <w:lang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83100-200-50</w:t>
            </w:r>
          </w:p>
        </w:tc>
        <w:tc>
          <w:tcPr>
            <w:tcW w:w="1719" w:type="dxa"/>
          </w:tcPr>
          <w:p w14:paraId="40648EDC">
            <w:pPr>
              <w:widowControl/>
              <w:jc w:val="left"/>
              <w:textAlignment w:val="center"/>
              <w:rPr>
                <w:rFonts w:ascii="Calibri" w:hAnsi="Calibri" w:cs="Calibri"/>
                <w:color w:val="000000"/>
                <w:kern w:val="0"/>
                <w:sz w:val="18"/>
                <w:szCs w:val="18"/>
                <w:lang w:bidi="ar"/>
              </w:rPr>
            </w:pPr>
            <w:r>
              <w:rPr>
                <w:rFonts w:hint="eastAsia" w:ascii="Calibri" w:hAnsi="Calibri" w:cs="Calibri"/>
                <w:color w:val="000000"/>
                <w:kern w:val="0"/>
                <w:sz w:val="18"/>
                <w:szCs w:val="18"/>
                <w:lang w:bidi="ar"/>
              </w:rPr>
              <w:t>10</w:t>
            </w:r>
            <w:r>
              <w:rPr>
                <w:rFonts w:ascii="Calibri" w:hAnsi="Calibri" w:cs="Calibri"/>
                <w:color w:val="000000"/>
                <w:kern w:val="0"/>
                <w:sz w:val="18"/>
                <w:szCs w:val="18"/>
                <w:lang w:bidi="ar"/>
              </w:rPr>
              <w:t xml:space="preserve">000W </w:t>
            </w:r>
            <w:r>
              <w:rPr>
                <w:rFonts w:hint="eastAsia" w:ascii="Calibri" w:hAnsi="Calibri" w:cs="Calibri"/>
                <w:color w:val="000000"/>
                <w:kern w:val="0"/>
                <w:sz w:val="18"/>
                <w:szCs w:val="18"/>
                <w:lang w:bidi="ar"/>
              </w:rPr>
              <w:t>200V/50</w:t>
            </w:r>
            <w:r>
              <w:rPr>
                <w:rFonts w:ascii="Calibri" w:hAnsi="Calibri" w:cs="Calibri"/>
                <w:color w:val="000000"/>
                <w:kern w:val="0"/>
                <w:sz w:val="18"/>
                <w:szCs w:val="18"/>
                <w:lang w:bidi="ar"/>
              </w:rPr>
              <w:t>A</w:t>
            </w:r>
          </w:p>
        </w:tc>
        <w:tc>
          <w:tcPr>
            <w:tcW w:w="1569" w:type="dxa"/>
            <w:vAlign w:val="center"/>
          </w:tcPr>
          <w:p w14:paraId="2B360002">
            <w:pPr>
              <w:widowControl/>
              <w:jc w:val="left"/>
              <w:textAlignment w:val="center"/>
              <w:rPr>
                <w:rFonts w:ascii="Calibri" w:hAnsi="Calibri" w:cs="Calibri"/>
                <w:color w:val="000000"/>
                <w:kern w:val="0"/>
                <w:sz w:val="18"/>
                <w:szCs w:val="18"/>
                <w:lang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150-60-250</w:t>
            </w:r>
          </w:p>
        </w:tc>
        <w:tc>
          <w:tcPr>
            <w:tcW w:w="1858" w:type="dxa"/>
          </w:tcPr>
          <w:p w14:paraId="5F75788A">
            <w:pPr>
              <w:ind w:right="105" w:rightChars="50"/>
              <w:jc w:val="left"/>
              <w:rPr>
                <w:rFonts w:ascii="Calibri" w:hAnsi="Calibri" w:cs="Calibri"/>
                <w:color w:val="000000"/>
                <w:kern w:val="0"/>
                <w:sz w:val="18"/>
                <w:szCs w:val="18"/>
                <w:lang w:bidi="ar"/>
              </w:rPr>
            </w:pPr>
            <w:r>
              <w:rPr>
                <w:rFonts w:ascii="Calibri" w:hAnsi="Calibri" w:cs="Calibri"/>
                <w:color w:val="000000"/>
                <w:kern w:val="0"/>
                <w:sz w:val="18"/>
                <w:szCs w:val="18"/>
                <w:lang w:bidi="ar"/>
              </w:rPr>
              <w:t>15000W 60V/250A</w:t>
            </w:r>
          </w:p>
        </w:tc>
      </w:tr>
      <w:tr w14:paraId="53A69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0" w:type="dxa"/>
            <w:gridSpan w:val="2"/>
            <w:vAlign w:val="center"/>
          </w:tcPr>
          <w:p w14:paraId="4DF26754">
            <w:pPr>
              <w:ind w:right="105" w:rightChars="50"/>
              <w:jc w:val="center"/>
              <w:rPr>
                <w:rFonts w:ascii="Calibri" w:hAnsi="Calibri" w:cs="Calibri"/>
                <w:b/>
                <w:bCs/>
                <w:sz w:val="18"/>
                <w:szCs w:val="18"/>
              </w:rPr>
            </w:pPr>
            <w:r>
              <w:rPr>
                <w:rFonts w:hint="eastAsia" w:ascii="Calibri" w:hAnsi="Calibri" w:cs="Calibri"/>
                <w:b/>
                <w:bCs/>
                <w:sz w:val="18"/>
                <w:szCs w:val="18"/>
              </w:rPr>
              <w:t>83</w:t>
            </w:r>
            <w:r>
              <w:rPr>
                <w:rFonts w:ascii="Calibri" w:hAnsi="Calibri" w:cs="Calibri"/>
                <w:b/>
                <w:bCs/>
                <w:sz w:val="18"/>
                <w:szCs w:val="18"/>
              </w:rPr>
              <w:t>75系列</w:t>
            </w:r>
          </w:p>
        </w:tc>
        <w:tc>
          <w:tcPr>
            <w:tcW w:w="1523" w:type="dxa"/>
          </w:tcPr>
          <w:p w14:paraId="656B835B">
            <w:pPr>
              <w:widowControl/>
              <w:jc w:val="left"/>
              <w:textAlignment w:val="center"/>
              <w:rPr>
                <w:rFonts w:ascii="Calibri" w:hAnsi="Calibri" w:cs="Calibri"/>
                <w:color w:val="000000"/>
                <w:kern w:val="0"/>
                <w:sz w:val="18"/>
                <w:szCs w:val="18"/>
                <w:lang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83100-1000-10</w:t>
            </w:r>
          </w:p>
        </w:tc>
        <w:tc>
          <w:tcPr>
            <w:tcW w:w="1719" w:type="dxa"/>
          </w:tcPr>
          <w:p w14:paraId="66A9EA63">
            <w:pPr>
              <w:widowControl/>
              <w:jc w:val="left"/>
              <w:textAlignment w:val="center"/>
              <w:rPr>
                <w:rFonts w:ascii="Calibri" w:hAnsi="Calibri" w:cs="Calibri"/>
                <w:color w:val="000000"/>
                <w:kern w:val="0"/>
                <w:sz w:val="18"/>
                <w:szCs w:val="18"/>
                <w:lang w:bidi="ar"/>
              </w:rPr>
            </w:pPr>
            <w:r>
              <w:rPr>
                <w:rFonts w:hint="eastAsia" w:ascii="Calibri" w:hAnsi="Calibri" w:cs="Calibri"/>
                <w:color w:val="000000"/>
                <w:kern w:val="0"/>
                <w:sz w:val="18"/>
                <w:szCs w:val="18"/>
                <w:lang w:bidi="ar"/>
              </w:rPr>
              <w:t>10</w:t>
            </w:r>
            <w:r>
              <w:rPr>
                <w:rFonts w:ascii="Calibri" w:hAnsi="Calibri" w:cs="Calibri"/>
                <w:color w:val="000000"/>
                <w:kern w:val="0"/>
                <w:sz w:val="18"/>
                <w:szCs w:val="18"/>
                <w:lang w:bidi="ar"/>
              </w:rPr>
              <w:t>000W 100</w:t>
            </w:r>
            <w:r>
              <w:rPr>
                <w:rFonts w:hint="eastAsia" w:ascii="Calibri" w:hAnsi="Calibri" w:cs="Calibri"/>
                <w:color w:val="000000"/>
                <w:kern w:val="0"/>
                <w:sz w:val="18"/>
                <w:szCs w:val="18"/>
                <w:lang w:bidi="ar"/>
              </w:rPr>
              <w:t>0</w:t>
            </w:r>
            <w:r>
              <w:rPr>
                <w:rFonts w:ascii="Calibri" w:hAnsi="Calibri" w:cs="Calibri"/>
                <w:color w:val="000000"/>
                <w:kern w:val="0"/>
                <w:sz w:val="18"/>
                <w:szCs w:val="18"/>
                <w:lang w:bidi="ar"/>
              </w:rPr>
              <w:t>V/10A</w:t>
            </w:r>
          </w:p>
        </w:tc>
        <w:tc>
          <w:tcPr>
            <w:tcW w:w="1569" w:type="dxa"/>
            <w:vAlign w:val="center"/>
          </w:tcPr>
          <w:p w14:paraId="33BA3713">
            <w:pPr>
              <w:widowControl/>
              <w:jc w:val="left"/>
              <w:textAlignment w:val="center"/>
              <w:rPr>
                <w:rFonts w:ascii="Calibri" w:hAnsi="Calibri" w:cs="Calibri"/>
                <w:color w:val="000000"/>
                <w:kern w:val="0"/>
                <w:sz w:val="18"/>
                <w:szCs w:val="18"/>
                <w:lang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150-100-150</w:t>
            </w:r>
          </w:p>
        </w:tc>
        <w:tc>
          <w:tcPr>
            <w:tcW w:w="1858" w:type="dxa"/>
          </w:tcPr>
          <w:p w14:paraId="6D05EC61">
            <w:pPr>
              <w:ind w:right="105" w:rightChars="50"/>
              <w:jc w:val="left"/>
              <w:rPr>
                <w:rFonts w:ascii="Calibri" w:hAnsi="Calibri" w:cs="Calibri"/>
                <w:color w:val="000000"/>
                <w:kern w:val="0"/>
                <w:sz w:val="18"/>
                <w:szCs w:val="18"/>
                <w:lang w:bidi="ar"/>
              </w:rPr>
            </w:pPr>
            <w:r>
              <w:rPr>
                <w:rFonts w:ascii="Calibri" w:hAnsi="Calibri" w:cs="Calibri"/>
                <w:color w:val="000000"/>
                <w:kern w:val="0"/>
                <w:sz w:val="18"/>
                <w:szCs w:val="18"/>
                <w:lang w:bidi="ar"/>
              </w:rPr>
              <w:t>15000W 100V/150A</w:t>
            </w:r>
          </w:p>
        </w:tc>
      </w:tr>
      <w:tr w14:paraId="2AFF1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403" w:type="dxa"/>
            <w:vAlign w:val="center"/>
          </w:tcPr>
          <w:p w14:paraId="2691194E">
            <w:pPr>
              <w:widowControl/>
              <w:jc w:val="left"/>
              <w:textAlignment w:val="center"/>
              <w:rPr>
                <w:rFonts w:ascii="Calibri" w:hAnsi="Calibri" w:cs="Calibri"/>
                <w:color w:val="000000"/>
                <w:kern w:val="0"/>
                <w:sz w:val="18"/>
                <w:szCs w:val="18"/>
                <w:lang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75-30-250</w:t>
            </w:r>
          </w:p>
        </w:tc>
        <w:tc>
          <w:tcPr>
            <w:tcW w:w="1777" w:type="dxa"/>
          </w:tcPr>
          <w:p w14:paraId="25512267">
            <w:pPr>
              <w:widowControl/>
              <w:jc w:val="left"/>
              <w:textAlignment w:val="center"/>
              <w:rPr>
                <w:rFonts w:ascii="Calibri" w:hAnsi="Calibri" w:cs="Calibri"/>
                <w:color w:val="000000"/>
                <w:kern w:val="0"/>
                <w:sz w:val="18"/>
                <w:szCs w:val="18"/>
                <w:lang w:bidi="ar"/>
              </w:rPr>
            </w:pPr>
            <w:r>
              <w:rPr>
                <w:rFonts w:ascii="Calibri" w:hAnsi="Calibri" w:cs="Calibri"/>
                <w:color w:val="000000"/>
                <w:kern w:val="0"/>
                <w:sz w:val="18"/>
                <w:szCs w:val="18"/>
                <w:lang w:bidi="ar"/>
              </w:rPr>
              <w:t>7500W 30V/250A</w:t>
            </w:r>
          </w:p>
        </w:tc>
        <w:tc>
          <w:tcPr>
            <w:tcW w:w="1523" w:type="dxa"/>
          </w:tcPr>
          <w:p w14:paraId="51831878">
            <w:pPr>
              <w:widowControl/>
              <w:jc w:val="left"/>
              <w:textAlignment w:val="center"/>
              <w:rPr>
                <w:rFonts w:ascii="Calibri" w:hAnsi="Calibri" w:cs="Calibri"/>
                <w:color w:val="000000"/>
                <w:kern w:val="0"/>
                <w:sz w:val="18"/>
                <w:szCs w:val="18"/>
                <w:lang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83100-2000-5</w:t>
            </w:r>
          </w:p>
        </w:tc>
        <w:tc>
          <w:tcPr>
            <w:tcW w:w="1719" w:type="dxa"/>
          </w:tcPr>
          <w:p w14:paraId="1869B915">
            <w:pPr>
              <w:widowControl/>
              <w:jc w:val="left"/>
              <w:textAlignment w:val="center"/>
              <w:rPr>
                <w:rFonts w:ascii="Calibri" w:hAnsi="Calibri" w:cs="Calibri"/>
                <w:color w:val="000000"/>
                <w:kern w:val="0"/>
                <w:sz w:val="18"/>
                <w:szCs w:val="18"/>
                <w:lang w:bidi="ar"/>
              </w:rPr>
            </w:pPr>
            <w:r>
              <w:rPr>
                <w:rFonts w:hint="eastAsia" w:ascii="Calibri" w:hAnsi="Calibri" w:cs="Calibri"/>
                <w:color w:val="000000"/>
                <w:kern w:val="0"/>
                <w:sz w:val="18"/>
                <w:szCs w:val="18"/>
                <w:lang w:bidi="ar"/>
              </w:rPr>
              <w:t>10</w:t>
            </w:r>
            <w:r>
              <w:rPr>
                <w:rFonts w:ascii="Calibri" w:hAnsi="Calibri" w:cs="Calibri"/>
                <w:color w:val="000000"/>
                <w:kern w:val="0"/>
                <w:sz w:val="18"/>
                <w:szCs w:val="18"/>
                <w:lang w:bidi="ar"/>
              </w:rPr>
              <w:t xml:space="preserve">000W </w:t>
            </w:r>
            <w:r>
              <w:rPr>
                <w:rFonts w:hint="eastAsia" w:ascii="Calibri" w:hAnsi="Calibri" w:cs="Calibri"/>
                <w:color w:val="000000"/>
                <w:kern w:val="0"/>
                <w:sz w:val="18"/>
                <w:szCs w:val="18"/>
                <w:lang w:bidi="ar"/>
              </w:rPr>
              <w:t>2000V/5</w:t>
            </w:r>
            <w:r>
              <w:rPr>
                <w:rFonts w:ascii="Calibri" w:hAnsi="Calibri" w:cs="Calibri"/>
                <w:color w:val="000000"/>
                <w:kern w:val="0"/>
                <w:sz w:val="18"/>
                <w:szCs w:val="18"/>
                <w:lang w:bidi="ar"/>
              </w:rPr>
              <w:t>A</w:t>
            </w:r>
          </w:p>
        </w:tc>
        <w:tc>
          <w:tcPr>
            <w:tcW w:w="1569" w:type="dxa"/>
            <w:vAlign w:val="center"/>
          </w:tcPr>
          <w:p w14:paraId="5961A3D1">
            <w:pPr>
              <w:widowControl/>
              <w:jc w:val="left"/>
              <w:textAlignment w:val="center"/>
              <w:rPr>
                <w:rFonts w:ascii="Calibri" w:hAnsi="Calibri" w:cs="Calibri"/>
                <w:color w:val="000000"/>
                <w:kern w:val="0"/>
                <w:sz w:val="18"/>
                <w:szCs w:val="18"/>
                <w:lang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150-150-100</w:t>
            </w:r>
          </w:p>
        </w:tc>
        <w:tc>
          <w:tcPr>
            <w:tcW w:w="1858" w:type="dxa"/>
          </w:tcPr>
          <w:p w14:paraId="3D6F10CC">
            <w:pPr>
              <w:ind w:right="105" w:rightChars="50"/>
              <w:jc w:val="left"/>
              <w:rPr>
                <w:rFonts w:ascii="Calibri" w:hAnsi="Calibri" w:cs="Calibri"/>
                <w:color w:val="000000"/>
                <w:kern w:val="0"/>
                <w:sz w:val="18"/>
                <w:szCs w:val="18"/>
                <w:lang w:bidi="ar"/>
              </w:rPr>
            </w:pPr>
            <w:r>
              <w:rPr>
                <w:rFonts w:ascii="Calibri" w:hAnsi="Calibri" w:cs="Calibri"/>
                <w:color w:val="000000"/>
                <w:kern w:val="0"/>
                <w:sz w:val="18"/>
                <w:szCs w:val="18"/>
                <w:lang w:bidi="ar"/>
              </w:rPr>
              <w:t>15000W 150V/100A</w:t>
            </w:r>
          </w:p>
        </w:tc>
      </w:tr>
      <w:tr w14:paraId="3AD9C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3" w:type="dxa"/>
            <w:vAlign w:val="center"/>
          </w:tcPr>
          <w:p w14:paraId="7E9BA0CE">
            <w:pPr>
              <w:widowControl/>
              <w:jc w:val="left"/>
              <w:textAlignment w:val="center"/>
              <w:rPr>
                <w:rFonts w:ascii="Calibri" w:hAnsi="Calibri" w:cs="Calibri"/>
                <w:b/>
                <w:bCs/>
                <w:sz w:val="18"/>
                <w:szCs w:val="18"/>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75-60-125</w:t>
            </w:r>
          </w:p>
        </w:tc>
        <w:tc>
          <w:tcPr>
            <w:tcW w:w="1777" w:type="dxa"/>
          </w:tcPr>
          <w:p w14:paraId="1B11D08F">
            <w:pPr>
              <w:ind w:right="105" w:rightChars="50"/>
              <w:jc w:val="left"/>
              <w:rPr>
                <w:rFonts w:ascii="Calibri" w:hAnsi="Calibri" w:cs="Calibri"/>
                <w:b/>
                <w:bCs/>
                <w:sz w:val="18"/>
                <w:szCs w:val="18"/>
              </w:rPr>
            </w:pPr>
            <w:r>
              <w:rPr>
                <w:rFonts w:ascii="Calibri" w:hAnsi="Calibri" w:cs="Calibri"/>
                <w:color w:val="000000"/>
                <w:kern w:val="0"/>
                <w:sz w:val="18"/>
                <w:szCs w:val="18"/>
                <w:lang w:bidi="ar"/>
              </w:rPr>
              <w:t>7500W 60V/125A</w:t>
            </w:r>
          </w:p>
        </w:tc>
        <w:tc>
          <w:tcPr>
            <w:tcW w:w="3242" w:type="dxa"/>
            <w:gridSpan w:val="2"/>
            <w:vAlign w:val="center"/>
          </w:tcPr>
          <w:p w14:paraId="5CEE9F8D">
            <w:pPr>
              <w:widowControl/>
              <w:jc w:val="center"/>
              <w:textAlignment w:val="center"/>
              <w:rPr>
                <w:rFonts w:ascii="Calibri" w:hAnsi="Calibri" w:cs="Calibri"/>
                <w:color w:val="000000"/>
                <w:kern w:val="0"/>
                <w:sz w:val="18"/>
                <w:szCs w:val="18"/>
                <w:lang w:bidi="ar"/>
              </w:rPr>
            </w:pPr>
            <w:r>
              <w:rPr>
                <w:rFonts w:hint="eastAsia" w:ascii="Calibri" w:hAnsi="Calibri" w:cs="Calibri"/>
                <w:b/>
                <w:bCs/>
                <w:sz w:val="18"/>
                <w:szCs w:val="18"/>
              </w:rPr>
              <w:t>83</w:t>
            </w:r>
            <w:r>
              <w:rPr>
                <w:rFonts w:ascii="Calibri" w:hAnsi="Calibri" w:cs="Calibri"/>
                <w:b/>
                <w:bCs/>
                <w:sz w:val="18"/>
                <w:szCs w:val="18"/>
              </w:rPr>
              <w:t>120系列</w:t>
            </w:r>
          </w:p>
        </w:tc>
        <w:tc>
          <w:tcPr>
            <w:tcW w:w="1569" w:type="dxa"/>
            <w:vAlign w:val="center"/>
          </w:tcPr>
          <w:p w14:paraId="40B14A8D">
            <w:pPr>
              <w:widowControl/>
              <w:jc w:val="left"/>
              <w:textAlignment w:val="center"/>
              <w:rPr>
                <w:rFonts w:ascii="Calibri" w:hAnsi="Calibri" w:cs="Calibri"/>
                <w:color w:val="000000"/>
                <w:kern w:val="0"/>
                <w:sz w:val="18"/>
                <w:szCs w:val="18"/>
                <w:lang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150-200-75</w:t>
            </w:r>
          </w:p>
        </w:tc>
        <w:tc>
          <w:tcPr>
            <w:tcW w:w="1858" w:type="dxa"/>
          </w:tcPr>
          <w:p w14:paraId="1945C584">
            <w:pPr>
              <w:ind w:right="105" w:rightChars="50"/>
              <w:jc w:val="left"/>
              <w:rPr>
                <w:rFonts w:ascii="Calibri" w:hAnsi="Calibri" w:cs="Calibri"/>
                <w:color w:val="000000"/>
                <w:kern w:val="0"/>
                <w:sz w:val="18"/>
                <w:szCs w:val="18"/>
                <w:lang w:bidi="ar"/>
              </w:rPr>
            </w:pPr>
            <w:r>
              <w:rPr>
                <w:rFonts w:ascii="Calibri" w:hAnsi="Calibri" w:cs="Calibri"/>
                <w:color w:val="000000"/>
                <w:kern w:val="0"/>
                <w:sz w:val="18"/>
                <w:szCs w:val="18"/>
                <w:lang w:bidi="ar"/>
              </w:rPr>
              <w:t>15000W 200V/75A</w:t>
            </w:r>
          </w:p>
        </w:tc>
      </w:tr>
      <w:tr w14:paraId="35EAC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3" w:type="dxa"/>
            <w:vAlign w:val="center"/>
          </w:tcPr>
          <w:p w14:paraId="5789F072">
            <w:pPr>
              <w:widowControl/>
              <w:jc w:val="left"/>
              <w:textAlignment w:val="center"/>
              <w:rPr>
                <w:rFonts w:ascii="Calibri" w:hAnsi="Calibri" w:cs="Calibri"/>
                <w:b/>
                <w:bCs/>
                <w:sz w:val="18"/>
                <w:szCs w:val="18"/>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75-100-75</w:t>
            </w:r>
          </w:p>
        </w:tc>
        <w:tc>
          <w:tcPr>
            <w:tcW w:w="1777" w:type="dxa"/>
          </w:tcPr>
          <w:p w14:paraId="290FD779">
            <w:pPr>
              <w:ind w:right="105" w:rightChars="50"/>
              <w:jc w:val="left"/>
              <w:rPr>
                <w:rFonts w:ascii="Calibri" w:hAnsi="Calibri" w:cs="Calibri"/>
                <w:b/>
                <w:bCs/>
                <w:sz w:val="18"/>
                <w:szCs w:val="18"/>
              </w:rPr>
            </w:pPr>
            <w:r>
              <w:rPr>
                <w:rFonts w:ascii="Calibri" w:hAnsi="Calibri" w:cs="Calibri"/>
                <w:color w:val="000000"/>
                <w:kern w:val="0"/>
                <w:sz w:val="18"/>
                <w:szCs w:val="18"/>
                <w:lang w:bidi="ar"/>
              </w:rPr>
              <w:t>7500W 100V/75A</w:t>
            </w:r>
          </w:p>
        </w:tc>
        <w:tc>
          <w:tcPr>
            <w:tcW w:w="1523" w:type="dxa"/>
          </w:tcPr>
          <w:p w14:paraId="0EBD1739">
            <w:pPr>
              <w:widowControl/>
              <w:jc w:val="left"/>
              <w:textAlignment w:val="center"/>
              <w:rPr>
                <w:rFonts w:ascii="Calibri" w:hAnsi="Calibri" w:cs="Calibri"/>
                <w:color w:val="000000"/>
                <w:kern w:val="0"/>
                <w:sz w:val="18"/>
                <w:szCs w:val="18"/>
                <w:lang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120-30-</w:t>
            </w:r>
            <w:r>
              <w:rPr>
                <w:rFonts w:hint="eastAsia" w:ascii="Calibri" w:hAnsi="Calibri" w:cs="Calibri"/>
                <w:color w:val="000000"/>
                <w:kern w:val="0"/>
                <w:sz w:val="18"/>
                <w:szCs w:val="18"/>
                <w:lang w:bidi="ar"/>
              </w:rPr>
              <w:t>4</w:t>
            </w:r>
            <w:r>
              <w:rPr>
                <w:rFonts w:ascii="Calibri" w:hAnsi="Calibri" w:cs="Calibri"/>
                <w:color w:val="000000"/>
                <w:kern w:val="0"/>
                <w:sz w:val="18"/>
                <w:szCs w:val="18"/>
                <w:lang w:bidi="ar"/>
              </w:rPr>
              <w:t>00</w:t>
            </w:r>
          </w:p>
        </w:tc>
        <w:tc>
          <w:tcPr>
            <w:tcW w:w="1719" w:type="dxa"/>
          </w:tcPr>
          <w:p w14:paraId="33F4764D">
            <w:pPr>
              <w:widowControl/>
              <w:jc w:val="left"/>
              <w:textAlignment w:val="center"/>
              <w:rPr>
                <w:rFonts w:ascii="Calibri" w:hAnsi="Calibri" w:cs="Calibri"/>
                <w:color w:val="000000"/>
                <w:kern w:val="0"/>
                <w:sz w:val="18"/>
                <w:szCs w:val="18"/>
                <w:lang w:bidi="ar"/>
              </w:rPr>
            </w:pPr>
            <w:r>
              <w:rPr>
                <w:rFonts w:ascii="Calibri" w:hAnsi="Calibri" w:cs="Calibri"/>
                <w:color w:val="000000"/>
                <w:kern w:val="0"/>
                <w:sz w:val="18"/>
                <w:szCs w:val="18"/>
                <w:lang w:bidi="ar"/>
              </w:rPr>
              <w:t>12000W 30V/</w:t>
            </w:r>
            <w:r>
              <w:rPr>
                <w:rFonts w:hint="eastAsia" w:ascii="Calibri" w:hAnsi="Calibri" w:cs="Calibri"/>
                <w:color w:val="000000"/>
                <w:kern w:val="0"/>
                <w:sz w:val="18"/>
                <w:szCs w:val="18"/>
                <w:lang w:bidi="ar"/>
              </w:rPr>
              <w:t>4</w:t>
            </w:r>
            <w:r>
              <w:rPr>
                <w:rFonts w:ascii="Calibri" w:hAnsi="Calibri" w:cs="Calibri"/>
                <w:color w:val="000000"/>
                <w:kern w:val="0"/>
                <w:sz w:val="18"/>
                <w:szCs w:val="18"/>
                <w:lang w:bidi="ar"/>
              </w:rPr>
              <w:t>00A</w:t>
            </w:r>
          </w:p>
        </w:tc>
        <w:tc>
          <w:tcPr>
            <w:tcW w:w="1569" w:type="dxa"/>
            <w:vAlign w:val="center"/>
          </w:tcPr>
          <w:p w14:paraId="168610A7">
            <w:pPr>
              <w:widowControl/>
              <w:jc w:val="left"/>
              <w:textAlignment w:val="center"/>
              <w:rPr>
                <w:rFonts w:ascii="Calibri" w:hAnsi="Calibri" w:cs="Calibri"/>
                <w:color w:val="000000"/>
                <w:kern w:val="0"/>
                <w:sz w:val="18"/>
                <w:szCs w:val="18"/>
                <w:lang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150-300-50</w:t>
            </w:r>
          </w:p>
        </w:tc>
        <w:tc>
          <w:tcPr>
            <w:tcW w:w="1858" w:type="dxa"/>
          </w:tcPr>
          <w:p w14:paraId="73C3FD2B">
            <w:pPr>
              <w:ind w:right="105" w:rightChars="50"/>
              <w:jc w:val="left"/>
              <w:rPr>
                <w:rFonts w:ascii="Calibri" w:hAnsi="Calibri" w:cs="Calibri"/>
                <w:color w:val="000000"/>
                <w:kern w:val="0"/>
                <w:sz w:val="18"/>
                <w:szCs w:val="18"/>
                <w:lang w:bidi="ar"/>
              </w:rPr>
            </w:pPr>
            <w:r>
              <w:rPr>
                <w:rFonts w:ascii="Calibri" w:hAnsi="Calibri" w:cs="Calibri"/>
                <w:color w:val="000000"/>
                <w:kern w:val="0"/>
                <w:sz w:val="18"/>
                <w:szCs w:val="18"/>
                <w:lang w:bidi="ar"/>
              </w:rPr>
              <w:t>15000W 300V/50</w:t>
            </w:r>
          </w:p>
        </w:tc>
      </w:tr>
      <w:tr w14:paraId="745F9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3" w:type="dxa"/>
            <w:vAlign w:val="center"/>
          </w:tcPr>
          <w:p w14:paraId="23254F4C">
            <w:pPr>
              <w:widowControl/>
              <w:jc w:val="left"/>
              <w:textAlignment w:val="center"/>
              <w:rPr>
                <w:rFonts w:ascii="Calibri" w:hAnsi="Calibri" w:cs="Calibri"/>
                <w:b/>
                <w:bCs/>
                <w:sz w:val="18"/>
                <w:szCs w:val="18"/>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75-150-50</w:t>
            </w:r>
          </w:p>
        </w:tc>
        <w:tc>
          <w:tcPr>
            <w:tcW w:w="1777" w:type="dxa"/>
          </w:tcPr>
          <w:p w14:paraId="53FCB4AF">
            <w:pPr>
              <w:ind w:right="105" w:rightChars="50"/>
              <w:jc w:val="left"/>
              <w:rPr>
                <w:rFonts w:ascii="Calibri" w:hAnsi="Calibri" w:cs="Calibri"/>
                <w:b/>
                <w:bCs/>
                <w:sz w:val="18"/>
                <w:szCs w:val="18"/>
              </w:rPr>
            </w:pPr>
            <w:r>
              <w:rPr>
                <w:rFonts w:ascii="Calibri" w:hAnsi="Calibri" w:cs="Calibri"/>
                <w:color w:val="000000"/>
                <w:kern w:val="0"/>
                <w:sz w:val="18"/>
                <w:szCs w:val="18"/>
                <w:lang w:bidi="ar"/>
              </w:rPr>
              <w:t>7500W 150V/50A</w:t>
            </w:r>
          </w:p>
        </w:tc>
        <w:tc>
          <w:tcPr>
            <w:tcW w:w="1523" w:type="dxa"/>
          </w:tcPr>
          <w:p w14:paraId="074403F2">
            <w:pPr>
              <w:widowControl/>
              <w:jc w:val="left"/>
              <w:textAlignment w:val="center"/>
              <w:rPr>
                <w:rFonts w:ascii="Calibri" w:hAnsi="Calibri" w:cs="Calibri"/>
                <w:color w:val="000000"/>
                <w:kern w:val="0"/>
                <w:sz w:val="18"/>
                <w:szCs w:val="18"/>
                <w:lang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120-60-2</w:t>
            </w:r>
            <w:r>
              <w:rPr>
                <w:rFonts w:hint="eastAsia" w:ascii="Calibri" w:hAnsi="Calibri" w:cs="Calibri"/>
                <w:color w:val="000000"/>
                <w:kern w:val="0"/>
                <w:sz w:val="18"/>
                <w:szCs w:val="18"/>
                <w:lang w:bidi="ar"/>
              </w:rPr>
              <w:t>0</w:t>
            </w:r>
            <w:r>
              <w:rPr>
                <w:rFonts w:ascii="Calibri" w:hAnsi="Calibri" w:cs="Calibri"/>
                <w:color w:val="000000"/>
                <w:kern w:val="0"/>
                <w:sz w:val="18"/>
                <w:szCs w:val="18"/>
                <w:lang w:bidi="ar"/>
              </w:rPr>
              <w:t>0</w:t>
            </w:r>
          </w:p>
        </w:tc>
        <w:tc>
          <w:tcPr>
            <w:tcW w:w="1719" w:type="dxa"/>
          </w:tcPr>
          <w:p w14:paraId="066A362D">
            <w:pPr>
              <w:widowControl/>
              <w:jc w:val="left"/>
              <w:textAlignment w:val="center"/>
              <w:rPr>
                <w:rFonts w:ascii="Calibri" w:hAnsi="Calibri" w:cs="Calibri"/>
                <w:color w:val="000000"/>
                <w:kern w:val="0"/>
                <w:sz w:val="18"/>
                <w:szCs w:val="18"/>
                <w:lang w:bidi="ar"/>
              </w:rPr>
            </w:pPr>
            <w:r>
              <w:rPr>
                <w:rFonts w:ascii="Calibri" w:hAnsi="Calibri" w:cs="Calibri"/>
                <w:color w:val="000000"/>
                <w:kern w:val="0"/>
                <w:sz w:val="18"/>
                <w:szCs w:val="18"/>
                <w:lang w:bidi="ar"/>
              </w:rPr>
              <w:t>12000W 60V/2</w:t>
            </w:r>
            <w:r>
              <w:rPr>
                <w:rFonts w:hint="eastAsia" w:ascii="Calibri" w:hAnsi="Calibri" w:cs="Calibri"/>
                <w:color w:val="000000"/>
                <w:kern w:val="0"/>
                <w:sz w:val="18"/>
                <w:szCs w:val="18"/>
                <w:lang w:bidi="ar"/>
              </w:rPr>
              <w:t>0</w:t>
            </w:r>
            <w:r>
              <w:rPr>
                <w:rFonts w:ascii="Calibri" w:hAnsi="Calibri" w:cs="Calibri"/>
                <w:color w:val="000000"/>
                <w:kern w:val="0"/>
                <w:sz w:val="18"/>
                <w:szCs w:val="18"/>
                <w:lang w:bidi="ar"/>
              </w:rPr>
              <w:t>0A</w:t>
            </w:r>
          </w:p>
        </w:tc>
        <w:tc>
          <w:tcPr>
            <w:tcW w:w="1569" w:type="dxa"/>
            <w:vAlign w:val="center"/>
          </w:tcPr>
          <w:p w14:paraId="1AC816C4">
            <w:pPr>
              <w:widowControl/>
              <w:jc w:val="left"/>
              <w:textAlignment w:val="center"/>
              <w:rPr>
                <w:rFonts w:ascii="Calibri" w:hAnsi="Calibri" w:cs="Calibri"/>
                <w:color w:val="000000"/>
                <w:kern w:val="0"/>
                <w:sz w:val="18"/>
                <w:szCs w:val="18"/>
                <w:lang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150-600-25</w:t>
            </w:r>
          </w:p>
        </w:tc>
        <w:tc>
          <w:tcPr>
            <w:tcW w:w="1858" w:type="dxa"/>
          </w:tcPr>
          <w:p w14:paraId="6614720D">
            <w:pPr>
              <w:ind w:right="105" w:rightChars="50"/>
              <w:jc w:val="left"/>
              <w:rPr>
                <w:rFonts w:ascii="Calibri" w:hAnsi="Calibri" w:cs="Calibri"/>
                <w:color w:val="000000"/>
                <w:kern w:val="0"/>
                <w:sz w:val="18"/>
                <w:szCs w:val="18"/>
                <w:lang w:bidi="ar"/>
              </w:rPr>
            </w:pPr>
            <w:r>
              <w:rPr>
                <w:rFonts w:ascii="Calibri" w:hAnsi="Calibri" w:cs="Calibri"/>
                <w:color w:val="000000"/>
                <w:kern w:val="0"/>
                <w:sz w:val="18"/>
                <w:szCs w:val="18"/>
                <w:lang w:bidi="ar"/>
              </w:rPr>
              <w:t>15000W 600V/25A</w:t>
            </w:r>
          </w:p>
        </w:tc>
      </w:tr>
      <w:tr w14:paraId="49A52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3" w:type="dxa"/>
            <w:vAlign w:val="center"/>
          </w:tcPr>
          <w:p w14:paraId="72197A52">
            <w:pPr>
              <w:widowControl/>
              <w:jc w:val="left"/>
              <w:textAlignment w:val="center"/>
              <w:rPr>
                <w:rFonts w:ascii="Calibri" w:hAnsi="Calibri" w:cs="Calibri"/>
                <w:b/>
                <w:bCs/>
                <w:sz w:val="18"/>
                <w:szCs w:val="18"/>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75-300-25</w:t>
            </w:r>
          </w:p>
        </w:tc>
        <w:tc>
          <w:tcPr>
            <w:tcW w:w="1777" w:type="dxa"/>
          </w:tcPr>
          <w:p w14:paraId="1CAAA6BC">
            <w:pPr>
              <w:ind w:right="105" w:rightChars="50"/>
              <w:jc w:val="left"/>
              <w:rPr>
                <w:rFonts w:ascii="Calibri" w:hAnsi="Calibri" w:cs="Calibri"/>
                <w:b/>
                <w:bCs/>
                <w:sz w:val="18"/>
                <w:szCs w:val="18"/>
              </w:rPr>
            </w:pPr>
            <w:r>
              <w:rPr>
                <w:rFonts w:ascii="Calibri" w:hAnsi="Calibri" w:cs="Calibri"/>
                <w:color w:val="000000"/>
                <w:kern w:val="0"/>
                <w:sz w:val="18"/>
                <w:szCs w:val="18"/>
                <w:lang w:bidi="ar"/>
              </w:rPr>
              <w:t>7500W 300V/25A</w:t>
            </w:r>
          </w:p>
        </w:tc>
        <w:tc>
          <w:tcPr>
            <w:tcW w:w="1523" w:type="dxa"/>
          </w:tcPr>
          <w:p w14:paraId="3C96F032">
            <w:pPr>
              <w:widowControl/>
              <w:jc w:val="left"/>
              <w:textAlignment w:val="center"/>
              <w:rPr>
                <w:rFonts w:ascii="Calibri" w:hAnsi="Calibri" w:cs="Calibri"/>
                <w:color w:val="000000"/>
                <w:kern w:val="0"/>
                <w:sz w:val="18"/>
                <w:szCs w:val="18"/>
                <w:lang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120-150-</w:t>
            </w:r>
            <w:r>
              <w:rPr>
                <w:rFonts w:hint="eastAsia" w:ascii="Calibri" w:hAnsi="Calibri" w:cs="Calibri"/>
                <w:color w:val="000000"/>
                <w:kern w:val="0"/>
                <w:sz w:val="18"/>
                <w:szCs w:val="18"/>
                <w:lang w:bidi="ar"/>
              </w:rPr>
              <w:t>8</w:t>
            </w:r>
            <w:r>
              <w:rPr>
                <w:rFonts w:ascii="Calibri" w:hAnsi="Calibri" w:cs="Calibri"/>
                <w:color w:val="000000"/>
                <w:kern w:val="0"/>
                <w:sz w:val="18"/>
                <w:szCs w:val="18"/>
                <w:lang w:bidi="ar"/>
              </w:rPr>
              <w:t>0</w:t>
            </w:r>
          </w:p>
        </w:tc>
        <w:tc>
          <w:tcPr>
            <w:tcW w:w="1719" w:type="dxa"/>
          </w:tcPr>
          <w:p w14:paraId="05E48C00">
            <w:pPr>
              <w:widowControl/>
              <w:jc w:val="left"/>
              <w:textAlignment w:val="center"/>
              <w:rPr>
                <w:rFonts w:ascii="Calibri" w:hAnsi="Calibri" w:cs="Calibri"/>
                <w:color w:val="000000"/>
                <w:kern w:val="0"/>
                <w:sz w:val="18"/>
                <w:szCs w:val="18"/>
                <w:lang w:bidi="ar"/>
              </w:rPr>
            </w:pPr>
            <w:r>
              <w:rPr>
                <w:rFonts w:ascii="Calibri" w:hAnsi="Calibri" w:cs="Calibri"/>
                <w:color w:val="000000"/>
                <w:kern w:val="0"/>
                <w:sz w:val="18"/>
                <w:szCs w:val="18"/>
                <w:lang w:bidi="ar"/>
              </w:rPr>
              <w:t>12000W 150V/</w:t>
            </w:r>
            <w:r>
              <w:rPr>
                <w:rFonts w:hint="eastAsia" w:ascii="Calibri" w:hAnsi="Calibri" w:cs="Calibri"/>
                <w:color w:val="000000"/>
                <w:kern w:val="0"/>
                <w:sz w:val="18"/>
                <w:szCs w:val="18"/>
                <w:lang w:bidi="ar"/>
              </w:rPr>
              <w:t>8</w:t>
            </w:r>
            <w:r>
              <w:rPr>
                <w:rFonts w:ascii="Calibri" w:hAnsi="Calibri" w:cs="Calibri"/>
                <w:color w:val="000000"/>
                <w:kern w:val="0"/>
                <w:sz w:val="18"/>
                <w:szCs w:val="18"/>
                <w:lang w:bidi="ar"/>
              </w:rPr>
              <w:t>0A</w:t>
            </w:r>
          </w:p>
        </w:tc>
        <w:tc>
          <w:tcPr>
            <w:tcW w:w="1569" w:type="dxa"/>
          </w:tcPr>
          <w:p w14:paraId="5E0D1611">
            <w:pPr>
              <w:widowControl/>
              <w:jc w:val="left"/>
              <w:textAlignment w:val="center"/>
              <w:rPr>
                <w:rFonts w:ascii="Calibri" w:hAnsi="Calibri" w:cs="Calibri"/>
                <w:color w:val="000000"/>
                <w:kern w:val="0"/>
                <w:sz w:val="18"/>
                <w:szCs w:val="18"/>
                <w:lang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150-1000-15</w:t>
            </w:r>
          </w:p>
        </w:tc>
        <w:tc>
          <w:tcPr>
            <w:tcW w:w="1858" w:type="dxa"/>
          </w:tcPr>
          <w:p w14:paraId="1D8F60EE">
            <w:pPr>
              <w:ind w:right="105" w:rightChars="50"/>
              <w:jc w:val="left"/>
              <w:rPr>
                <w:rFonts w:ascii="Calibri" w:hAnsi="Calibri" w:cs="Calibri"/>
                <w:color w:val="000000"/>
                <w:kern w:val="0"/>
                <w:sz w:val="18"/>
                <w:szCs w:val="18"/>
                <w:lang w:bidi="ar"/>
              </w:rPr>
            </w:pPr>
            <w:r>
              <w:rPr>
                <w:rFonts w:ascii="Calibri" w:hAnsi="Calibri" w:cs="Calibri"/>
                <w:color w:val="000000"/>
                <w:kern w:val="0"/>
                <w:sz w:val="18"/>
                <w:szCs w:val="18"/>
                <w:lang w:bidi="ar"/>
              </w:rPr>
              <w:t>15000W 1000V/15A</w:t>
            </w:r>
          </w:p>
        </w:tc>
      </w:tr>
      <w:tr w14:paraId="4D55C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3" w:type="dxa"/>
            <w:vAlign w:val="center"/>
          </w:tcPr>
          <w:p w14:paraId="5AD8687D">
            <w:pPr>
              <w:widowControl/>
              <w:jc w:val="left"/>
              <w:textAlignment w:val="center"/>
              <w:rPr>
                <w:rFonts w:ascii="Calibri" w:hAnsi="Calibri" w:cs="Calibri"/>
                <w:color w:val="000000"/>
                <w:kern w:val="0"/>
                <w:sz w:val="18"/>
                <w:szCs w:val="18"/>
                <w:lang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75-</w:t>
            </w:r>
            <w:r>
              <w:rPr>
                <w:rFonts w:hint="eastAsia" w:ascii="Calibri" w:hAnsi="Calibri" w:cs="Calibri"/>
                <w:color w:val="000000"/>
                <w:kern w:val="0"/>
                <w:sz w:val="18"/>
                <w:szCs w:val="18"/>
                <w:lang w:bidi="ar"/>
              </w:rPr>
              <w:t>1500-5</w:t>
            </w:r>
          </w:p>
        </w:tc>
        <w:tc>
          <w:tcPr>
            <w:tcW w:w="1777" w:type="dxa"/>
          </w:tcPr>
          <w:p w14:paraId="098DCA24">
            <w:pPr>
              <w:ind w:right="105" w:rightChars="50"/>
              <w:jc w:val="left"/>
              <w:rPr>
                <w:rFonts w:ascii="Calibri" w:hAnsi="Calibri" w:cs="Calibri"/>
                <w:b/>
                <w:bCs/>
                <w:sz w:val="18"/>
                <w:szCs w:val="18"/>
              </w:rPr>
            </w:pPr>
            <w:r>
              <w:rPr>
                <w:rFonts w:ascii="Calibri" w:hAnsi="Calibri" w:cs="Calibri"/>
                <w:color w:val="000000"/>
                <w:kern w:val="0"/>
                <w:sz w:val="18"/>
                <w:szCs w:val="18"/>
                <w:lang w:bidi="ar"/>
              </w:rPr>
              <w:t xml:space="preserve">7500W </w:t>
            </w:r>
            <w:r>
              <w:rPr>
                <w:rFonts w:hint="eastAsia" w:ascii="Calibri" w:hAnsi="Calibri" w:cs="Calibri"/>
                <w:color w:val="000000"/>
                <w:kern w:val="0"/>
                <w:sz w:val="18"/>
                <w:szCs w:val="18"/>
                <w:lang w:bidi="ar"/>
              </w:rPr>
              <w:t>1500V/5A</w:t>
            </w:r>
          </w:p>
        </w:tc>
        <w:tc>
          <w:tcPr>
            <w:tcW w:w="1523" w:type="dxa"/>
          </w:tcPr>
          <w:p w14:paraId="622C2DA0">
            <w:pPr>
              <w:widowControl/>
              <w:jc w:val="left"/>
              <w:textAlignment w:val="center"/>
              <w:rPr>
                <w:rFonts w:ascii="Calibri" w:hAnsi="Calibri" w:cs="Calibri"/>
                <w:color w:val="000000"/>
                <w:kern w:val="0"/>
                <w:sz w:val="18"/>
                <w:szCs w:val="18"/>
                <w:lang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120-300-</w:t>
            </w:r>
            <w:r>
              <w:rPr>
                <w:rFonts w:hint="eastAsia" w:ascii="Calibri" w:hAnsi="Calibri" w:cs="Calibri"/>
                <w:color w:val="000000"/>
                <w:kern w:val="0"/>
                <w:sz w:val="18"/>
                <w:szCs w:val="18"/>
                <w:lang w:bidi="ar"/>
              </w:rPr>
              <w:t>4</w:t>
            </w:r>
            <w:r>
              <w:rPr>
                <w:rFonts w:ascii="Calibri" w:hAnsi="Calibri" w:cs="Calibri"/>
                <w:color w:val="000000"/>
                <w:kern w:val="0"/>
                <w:sz w:val="18"/>
                <w:szCs w:val="18"/>
                <w:lang w:bidi="ar"/>
              </w:rPr>
              <w:t>0</w:t>
            </w:r>
          </w:p>
        </w:tc>
        <w:tc>
          <w:tcPr>
            <w:tcW w:w="1719" w:type="dxa"/>
          </w:tcPr>
          <w:p w14:paraId="3C79E08F">
            <w:pPr>
              <w:widowControl/>
              <w:jc w:val="left"/>
              <w:textAlignment w:val="center"/>
              <w:rPr>
                <w:rFonts w:ascii="Calibri" w:hAnsi="Calibri" w:cs="Calibri"/>
                <w:color w:val="000000"/>
                <w:kern w:val="0"/>
                <w:sz w:val="18"/>
                <w:szCs w:val="18"/>
                <w:lang w:bidi="ar"/>
              </w:rPr>
            </w:pPr>
            <w:r>
              <w:rPr>
                <w:rFonts w:ascii="Calibri" w:hAnsi="Calibri" w:cs="Calibri"/>
                <w:color w:val="000000"/>
                <w:kern w:val="0"/>
                <w:sz w:val="18"/>
                <w:szCs w:val="18"/>
                <w:lang w:bidi="ar"/>
              </w:rPr>
              <w:t>12000W 300V/</w:t>
            </w:r>
            <w:r>
              <w:rPr>
                <w:rFonts w:hint="eastAsia" w:ascii="Calibri" w:hAnsi="Calibri" w:cs="Calibri"/>
                <w:color w:val="000000"/>
                <w:kern w:val="0"/>
                <w:sz w:val="18"/>
                <w:szCs w:val="18"/>
                <w:lang w:bidi="ar"/>
              </w:rPr>
              <w:t>4</w:t>
            </w:r>
            <w:r>
              <w:rPr>
                <w:rFonts w:ascii="Calibri" w:hAnsi="Calibri" w:cs="Calibri"/>
                <w:color w:val="000000"/>
                <w:kern w:val="0"/>
                <w:sz w:val="18"/>
                <w:szCs w:val="18"/>
                <w:lang w:bidi="ar"/>
              </w:rPr>
              <w:t>0A</w:t>
            </w:r>
          </w:p>
        </w:tc>
        <w:tc>
          <w:tcPr>
            <w:tcW w:w="1569" w:type="dxa"/>
          </w:tcPr>
          <w:p w14:paraId="5FF7ECDA">
            <w:pPr>
              <w:widowControl/>
              <w:jc w:val="left"/>
              <w:textAlignment w:val="center"/>
              <w:rPr>
                <w:rFonts w:ascii="Calibri" w:hAnsi="Calibri" w:cs="Calibri"/>
                <w:color w:val="000000"/>
                <w:kern w:val="0"/>
                <w:sz w:val="18"/>
                <w:szCs w:val="18"/>
                <w:lang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150-1500-10</w:t>
            </w:r>
          </w:p>
        </w:tc>
        <w:tc>
          <w:tcPr>
            <w:tcW w:w="1858" w:type="dxa"/>
          </w:tcPr>
          <w:p w14:paraId="6530FD22">
            <w:pPr>
              <w:widowControl/>
              <w:jc w:val="left"/>
              <w:textAlignment w:val="center"/>
              <w:rPr>
                <w:rFonts w:ascii="Calibri" w:hAnsi="Calibri" w:cs="Calibri"/>
                <w:color w:val="000000"/>
                <w:kern w:val="0"/>
                <w:sz w:val="18"/>
                <w:szCs w:val="18"/>
                <w:lang w:bidi="ar"/>
              </w:rPr>
            </w:pPr>
            <w:r>
              <w:rPr>
                <w:rFonts w:ascii="Calibri" w:hAnsi="Calibri" w:cs="Calibri"/>
                <w:color w:val="000000"/>
                <w:kern w:val="0"/>
                <w:sz w:val="18"/>
                <w:szCs w:val="18"/>
                <w:lang w:bidi="ar"/>
              </w:rPr>
              <w:t>15000W 1500V/10A</w:t>
            </w:r>
          </w:p>
        </w:tc>
      </w:tr>
      <w:tr w14:paraId="05402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3" w:type="dxa"/>
            <w:vAlign w:val="center"/>
          </w:tcPr>
          <w:p w14:paraId="3800BF1B">
            <w:pPr>
              <w:widowControl/>
              <w:jc w:val="left"/>
              <w:textAlignment w:val="center"/>
              <w:rPr>
                <w:rFonts w:ascii="Calibri" w:hAnsi="Calibri" w:cs="Calibri"/>
                <w:color w:val="000000"/>
                <w:kern w:val="0"/>
                <w:sz w:val="18"/>
                <w:szCs w:val="18"/>
                <w:lang w:bidi="ar"/>
              </w:rPr>
            </w:pPr>
          </w:p>
        </w:tc>
        <w:tc>
          <w:tcPr>
            <w:tcW w:w="1777" w:type="dxa"/>
          </w:tcPr>
          <w:p w14:paraId="7302434D">
            <w:pPr>
              <w:ind w:right="105" w:rightChars="50"/>
              <w:jc w:val="left"/>
              <w:rPr>
                <w:rFonts w:ascii="Calibri" w:hAnsi="Calibri" w:cs="Calibri"/>
                <w:color w:val="000000"/>
                <w:kern w:val="0"/>
                <w:sz w:val="18"/>
                <w:szCs w:val="18"/>
                <w:lang w:bidi="ar"/>
              </w:rPr>
            </w:pPr>
          </w:p>
        </w:tc>
        <w:tc>
          <w:tcPr>
            <w:tcW w:w="1523" w:type="dxa"/>
          </w:tcPr>
          <w:p w14:paraId="00811E94">
            <w:pPr>
              <w:widowControl/>
              <w:jc w:val="left"/>
              <w:textAlignment w:val="center"/>
              <w:rPr>
                <w:rFonts w:ascii="Calibri" w:hAnsi="Calibri" w:cs="Calibri"/>
                <w:color w:val="000000"/>
                <w:kern w:val="0"/>
                <w:sz w:val="18"/>
                <w:szCs w:val="18"/>
                <w:lang w:bidi="ar"/>
              </w:rPr>
            </w:pPr>
            <w:r>
              <w:rPr>
                <w:rFonts w:hint="eastAsia" w:ascii="Calibri" w:hAnsi="Calibri" w:cs="Calibri"/>
                <w:sz w:val="18"/>
                <w:szCs w:val="18"/>
                <w:lang w:val="en-US" w:eastAsia="zh-CN"/>
              </w:rPr>
              <w:t>RK</w:t>
            </w:r>
            <w:r>
              <w:rPr>
                <w:rFonts w:hint="eastAsia" w:ascii="Calibri" w:hAnsi="Calibri" w:cs="Calibri"/>
                <w:color w:val="000000"/>
                <w:kern w:val="0"/>
                <w:sz w:val="18"/>
                <w:szCs w:val="18"/>
                <w:lang w:bidi="ar"/>
              </w:rPr>
              <w:t>83</w:t>
            </w:r>
            <w:r>
              <w:rPr>
                <w:rFonts w:ascii="Calibri" w:hAnsi="Calibri" w:cs="Calibri"/>
                <w:color w:val="000000"/>
                <w:kern w:val="0"/>
                <w:sz w:val="18"/>
                <w:szCs w:val="18"/>
                <w:lang w:bidi="ar"/>
              </w:rPr>
              <w:t>120-600-2</w:t>
            </w:r>
            <w:r>
              <w:rPr>
                <w:rFonts w:hint="eastAsia" w:ascii="Calibri" w:hAnsi="Calibri" w:cs="Calibri"/>
                <w:color w:val="000000"/>
                <w:kern w:val="0"/>
                <w:sz w:val="18"/>
                <w:szCs w:val="18"/>
                <w:lang w:bidi="ar"/>
              </w:rPr>
              <w:t>0</w:t>
            </w:r>
          </w:p>
        </w:tc>
        <w:tc>
          <w:tcPr>
            <w:tcW w:w="1719" w:type="dxa"/>
          </w:tcPr>
          <w:p w14:paraId="409CB323">
            <w:pPr>
              <w:widowControl/>
              <w:jc w:val="left"/>
              <w:textAlignment w:val="center"/>
              <w:rPr>
                <w:rFonts w:ascii="Calibri" w:hAnsi="Calibri" w:cs="Calibri"/>
                <w:color w:val="000000"/>
                <w:kern w:val="0"/>
                <w:sz w:val="18"/>
                <w:szCs w:val="18"/>
                <w:lang w:bidi="ar"/>
              </w:rPr>
            </w:pPr>
            <w:r>
              <w:rPr>
                <w:rFonts w:ascii="Calibri" w:hAnsi="Calibri" w:cs="Calibri"/>
                <w:color w:val="000000"/>
                <w:kern w:val="0"/>
                <w:sz w:val="18"/>
                <w:szCs w:val="18"/>
                <w:lang w:bidi="ar"/>
              </w:rPr>
              <w:t>12000W 600V/2</w:t>
            </w:r>
            <w:r>
              <w:rPr>
                <w:rFonts w:hint="eastAsia" w:ascii="Calibri" w:hAnsi="Calibri" w:cs="Calibri"/>
                <w:color w:val="000000"/>
                <w:kern w:val="0"/>
                <w:sz w:val="18"/>
                <w:szCs w:val="18"/>
                <w:lang w:bidi="ar"/>
              </w:rPr>
              <w:t>0</w:t>
            </w:r>
            <w:r>
              <w:rPr>
                <w:rFonts w:ascii="Calibri" w:hAnsi="Calibri" w:cs="Calibri"/>
                <w:color w:val="000000"/>
                <w:kern w:val="0"/>
                <w:sz w:val="18"/>
                <w:szCs w:val="18"/>
                <w:lang w:bidi="ar"/>
              </w:rPr>
              <w:t>A</w:t>
            </w:r>
          </w:p>
        </w:tc>
        <w:tc>
          <w:tcPr>
            <w:tcW w:w="1569" w:type="dxa"/>
            <w:vAlign w:val="center"/>
          </w:tcPr>
          <w:p w14:paraId="658F5E2E">
            <w:pPr>
              <w:widowControl/>
              <w:jc w:val="left"/>
              <w:textAlignment w:val="center"/>
              <w:rPr>
                <w:rFonts w:ascii="Calibri" w:hAnsi="Calibri" w:cs="Calibri"/>
                <w:color w:val="000000"/>
                <w:kern w:val="0"/>
                <w:sz w:val="18"/>
                <w:szCs w:val="18"/>
                <w:lang w:bidi="ar"/>
              </w:rPr>
            </w:pPr>
          </w:p>
        </w:tc>
        <w:tc>
          <w:tcPr>
            <w:tcW w:w="1858" w:type="dxa"/>
          </w:tcPr>
          <w:p w14:paraId="62432CD4">
            <w:pPr>
              <w:widowControl/>
              <w:jc w:val="left"/>
              <w:textAlignment w:val="center"/>
              <w:rPr>
                <w:rFonts w:ascii="Calibri" w:hAnsi="Calibri" w:cs="Calibri"/>
                <w:color w:val="000000"/>
                <w:kern w:val="0"/>
                <w:sz w:val="18"/>
                <w:szCs w:val="18"/>
                <w:lang w:bidi="ar"/>
              </w:rPr>
            </w:pPr>
          </w:p>
        </w:tc>
      </w:tr>
      <w:tr w14:paraId="2A298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1403" w:type="dxa"/>
            <w:vAlign w:val="center"/>
          </w:tcPr>
          <w:p w14:paraId="19B5D362">
            <w:pPr>
              <w:widowControl/>
              <w:jc w:val="left"/>
              <w:textAlignment w:val="center"/>
              <w:rPr>
                <w:rFonts w:ascii="Calibri" w:hAnsi="Calibri" w:cs="Calibri"/>
                <w:color w:val="000000"/>
                <w:kern w:val="0"/>
                <w:sz w:val="18"/>
                <w:szCs w:val="18"/>
                <w:lang w:bidi="ar"/>
              </w:rPr>
            </w:pPr>
            <w:bookmarkStart w:id="23" w:name="_Toc131773592"/>
            <w:bookmarkStart w:id="24" w:name="_Toc12668"/>
          </w:p>
        </w:tc>
        <w:tc>
          <w:tcPr>
            <w:tcW w:w="1777" w:type="dxa"/>
          </w:tcPr>
          <w:p w14:paraId="175F3AB5">
            <w:pPr>
              <w:ind w:right="105" w:rightChars="50"/>
              <w:jc w:val="left"/>
              <w:rPr>
                <w:rFonts w:ascii="Calibri" w:hAnsi="Calibri" w:cs="Calibri"/>
                <w:color w:val="000000"/>
                <w:kern w:val="0"/>
                <w:sz w:val="18"/>
                <w:szCs w:val="18"/>
                <w:lang w:bidi="ar"/>
              </w:rPr>
            </w:pPr>
          </w:p>
        </w:tc>
        <w:tc>
          <w:tcPr>
            <w:tcW w:w="1523" w:type="dxa"/>
          </w:tcPr>
          <w:p w14:paraId="63BCF388">
            <w:pPr>
              <w:widowControl/>
              <w:jc w:val="left"/>
              <w:textAlignment w:val="center"/>
              <w:rPr>
                <w:rFonts w:hint="eastAsia" w:ascii="Calibri" w:hAnsi="Calibri" w:cs="Calibri"/>
                <w:sz w:val="18"/>
                <w:szCs w:val="18"/>
                <w:lang w:val="en-US" w:eastAsia="zh-CN"/>
              </w:rPr>
            </w:pPr>
            <w:r>
              <w:rPr>
                <w:rFonts w:hint="eastAsia" w:ascii="Calibri" w:hAnsi="Calibri" w:cs="Calibri"/>
                <w:sz w:val="18"/>
                <w:szCs w:val="18"/>
                <w:lang w:val="en-US" w:eastAsia="zh-CN"/>
              </w:rPr>
              <w:t>RK</w:t>
            </w:r>
            <w:r>
              <w:rPr>
                <w:rFonts w:hint="default" w:ascii="Calibri" w:hAnsi="Calibri" w:eastAsia="宋体" w:cs="Calibri"/>
                <w:sz w:val="18"/>
                <w:szCs w:val="18"/>
              </w:rPr>
              <w:t>83120-100-120</w:t>
            </w:r>
          </w:p>
        </w:tc>
        <w:tc>
          <w:tcPr>
            <w:tcW w:w="1719" w:type="dxa"/>
            <w:shd w:val="clear" w:color="auto" w:fill="auto"/>
            <w:vAlign w:val="top"/>
          </w:tcPr>
          <w:p w14:paraId="0826D1A9">
            <w:pPr>
              <w:widowControl/>
              <w:jc w:val="left"/>
              <w:textAlignment w:val="center"/>
              <w:rPr>
                <w:rFonts w:ascii="Calibri" w:hAnsi="Calibri" w:eastAsia="宋体" w:cs="Calibri"/>
                <w:color w:val="000000"/>
                <w:kern w:val="0"/>
                <w:sz w:val="18"/>
                <w:szCs w:val="18"/>
                <w:lang w:val="en-US" w:eastAsia="zh-CN" w:bidi="ar"/>
              </w:rPr>
            </w:pPr>
            <w:r>
              <w:rPr>
                <w:rFonts w:ascii="Calibri" w:hAnsi="Calibri" w:cs="Calibri"/>
                <w:color w:val="000000"/>
                <w:kern w:val="0"/>
                <w:sz w:val="18"/>
                <w:szCs w:val="18"/>
                <w:lang w:bidi="ar"/>
              </w:rPr>
              <w:t xml:space="preserve">12000W </w:t>
            </w:r>
            <w:r>
              <w:rPr>
                <w:rFonts w:hint="eastAsia" w:ascii="Calibri" w:hAnsi="Calibri" w:cs="Calibri"/>
                <w:color w:val="000000"/>
                <w:kern w:val="0"/>
                <w:sz w:val="18"/>
                <w:szCs w:val="18"/>
                <w:lang w:val="en-US" w:eastAsia="zh-CN" w:bidi="ar"/>
              </w:rPr>
              <w:t>1</w:t>
            </w:r>
            <w:r>
              <w:rPr>
                <w:rFonts w:ascii="Calibri" w:hAnsi="Calibri" w:cs="Calibri"/>
                <w:color w:val="000000"/>
                <w:kern w:val="0"/>
                <w:sz w:val="18"/>
                <w:szCs w:val="18"/>
                <w:lang w:bidi="ar"/>
              </w:rPr>
              <w:t>00V/</w:t>
            </w:r>
            <w:r>
              <w:rPr>
                <w:rFonts w:hint="eastAsia" w:ascii="Calibri" w:hAnsi="Calibri" w:cs="Calibri"/>
                <w:color w:val="000000"/>
                <w:kern w:val="0"/>
                <w:sz w:val="18"/>
                <w:szCs w:val="18"/>
                <w:lang w:val="en-US" w:eastAsia="zh-CN" w:bidi="ar"/>
              </w:rPr>
              <w:t>120</w:t>
            </w:r>
            <w:r>
              <w:rPr>
                <w:rFonts w:ascii="Calibri" w:hAnsi="Calibri" w:cs="Calibri"/>
                <w:color w:val="000000"/>
                <w:kern w:val="0"/>
                <w:sz w:val="18"/>
                <w:szCs w:val="18"/>
                <w:lang w:bidi="ar"/>
              </w:rPr>
              <w:t>A</w:t>
            </w:r>
          </w:p>
        </w:tc>
        <w:tc>
          <w:tcPr>
            <w:tcW w:w="1569" w:type="dxa"/>
            <w:vAlign w:val="center"/>
          </w:tcPr>
          <w:p w14:paraId="12D211ED">
            <w:pPr>
              <w:widowControl/>
              <w:jc w:val="left"/>
              <w:textAlignment w:val="center"/>
              <w:rPr>
                <w:rFonts w:ascii="Calibri" w:hAnsi="Calibri" w:cs="Calibri"/>
                <w:color w:val="000000"/>
                <w:kern w:val="0"/>
                <w:sz w:val="18"/>
                <w:szCs w:val="18"/>
                <w:lang w:bidi="ar"/>
              </w:rPr>
            </w:pPr>
          </w:p>
        </w:tc>
        <w:tc>
          <w:tcPr>
            <w:tcW w:w="1858" w:type="dxa"/>
          </w:tcPr>
          <w:p w14:paraId="268910AF">
            <w:pPr>
              <w:widowControl/>
              <w:jc w:val="left"/>
              <w:textAlignment w:val="center"/>
              <w:rPr>
                <w:rFonts w:ascii="Calibri" w:hAnsi="Calibri" w:cs="Calibri"/>
                <w:color w:val="000000"/>
                <w:kern w:val="0"/>
                <w:sz w:val="18"/>
                <w:szCs w:val="18"/>
                <w:lang w:bidi="ar"/>
              </w:rPr>
            </w:pPr>
          </w:p>
        </w:tc>
      </w:tr>
    </w:tbl>
    <w:p w14:paraId="4025F6C9"/>
    <w:p w14:paraId="7A9EE2C3"/>
    <w:p w14:paraId="0ED9ED18"/>
    <w:p w14:paraId="3FBBF0E4"/>
    <w:p w14:paraId="6E992FD0"/>
    <w:p w14:paraId="412FEBF1"/>
    <w:p w14:paraId="6FB5F61F"/>
    <w:p w14:paraId="5CF9F841"/>
    <w:p w14:paraId="79167240"/>
    <w:p w14:paraId="57F9F5BC"/>
    <w:tbl>
      <w:tblPr>
        <w:tblStyle w:val="36"/>
        <w:tblpPr w:leftFromText="180" w:rightFromText="180" w:vertAnchor="text" w:horzAnchor="page" w:tblpX="1008" w:tblpY="129"/>
        <w:tblOverlap w:val="never"/>
        <w:tblW w:w="97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6"/>
        <w:gridCol w:w="1347"/>
        <w:gridCol w:w="679"/>
        <w:gridCol w:w="679"/>
        <w:gridCol w:w="951"/>
        <w:gridCol w:w="951"/>
        <w:gridCol w:w="1110"/>
        <w:gridCol w:w="520"/>
        <w:gridCol w:w="1210"/>
        <w:gridCol w:w="620"/>
        <w:gridCol w:w="923"/>
      </w:tblGrid>
      <w:tr w14:paraId="54485C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7" w:hRule="atLeast"/>
        </w:trPr>
        <w:tc>
          <w:tcPr>
            <w:tcW w:w="726" w:type="dxa"/>
            <w:vAlign w:val="top"/>
          </w:tcPr>
          <w:p w14:paraId="5839F148">
            <w:pPr>
              <w:spacing w:before="103" w:line="234" w:lineRule="auto"/>
              <w:ind w:left="207"/>
              <w:rPr>
                <w:rFonts w:ascii="宋体" w:hAnsi="宋体" w:eastAsia="宋体" w:cs="宋体"/>
                <w:color w:val="000000" w:themeColor="text1"/>
                <w:sz w:val="15"/>
                <w:szCs w:val="15"/>
                <w14:textFill>
                  <w14:solidFill>
                    <w14:schemeClr w14:val="tx1"/>
                  </w14:solidFill>
                </w14:textFill>
              </w:rPr>
            </w:pPr>
            <w:r>
              <w:rPr>
                <w:rFonts w:ascii="宋体" w:hAnsi="宋体" w:eastAsia="宋体" w:cs="宋体"/>
                <w:b/>
                <w:bCs/>
                <w:color w:val="000000" w:themeColor="text1"/>
                <w:spacing w:val="-5"/>
                <w:sz w:val="15"/>
                <w:szCs w:val="15"/>
                <w14:textFill>
                  <w14:solidFill>
                    <w14:schemeClr w14:val="tx1"/>
                  </w14:solidFill>
                </w14:textFill>
              </w:rPr>
              <w:t>电压</w:t>
            </w:r>
          </w:p>
        </w:tc>
        <w:tc>
          <w:tcPr>
            <w:tcW w:w="1347" w:type="dxa"/>
            <w:vAlign w:val="top"/>
          </w:tcPr>
          <w:p w14:paraId="39DA9140">
            <w:pPr>
              <w:spacing w:before="103" w:line="232" w:lineRule="auto"/>
              <w:ind w:left="476"/>
              <w:rPr>
                <w:rFonts w:ascii="宋体" w:hAnsi="宋体" w:eastAsia="宋体" w:cs="宋体"/>
                <w:color w:val="000000" w:themeColor="text1"/>
                <w:sz w:val="15"/>
                <w:szCs w:val="15"/>
                <w14:textFill>
                  <w14:solidFill>
                    <w14:schemeClr w14:val="tx1"/>
                  </w14:solidFill>
                </w14:textFill>
              </w:rPr>
            </w:pPr>
            <w:r>
              <w:rPr>
                <w:rFonts w:ascii="宋体" w:hAnsi="宋体" w:eastAsia="宋体" w:cs="宋体"/>
                <w:b/>
                <w:bCs/>
                <w:color w:val="000000" w:themeColor="text1"/>
                <w:spacing w:val="2"/>
                <w:sz w:val="15"/>
                <w:szCs w:val="15"/>
                <w14:textFill>
                  <w14:solidFill>
                    <w14:schemeClr w14:val="tx1"/>
                  </w14:solidFill>
                </w14:textFill>
              </w:rPr>
              <w:t>型号</w:t>
            </w:r>
          </w:p>
        </w:tc>
        <w:tc>
          <w:tcPr>
            <w:tcW w:w="679" w:type="dxa"/>
            <w:vAlign w:val="top"/>
          </w:tcPr>
          <w:p w14:paraId="022D8519">
            <w:pPr>
              <w:spacing w:before="103" w:line="234" w:lineRule="auto"/>
              <w:ind w:left="183"/>
              <w:rPr>
                <w:rFonts w:ascii="宋体" w:hAnsi="宋体" w:eastAsia="宋体" w:cs="宋体"/>
                <w:color w:val="000000" w:themeColor="text1"/>
                <w:sz w:val="15"/>
                <w:szCs w:val="15"/>
                <w14:textFill>
                  <w14:solidFill>
                    <w14:schemeClr w14:val="tx1"/>
                  </w14:solidFill>
                </w14:textFill>
              </w:rPr>
            </w:pPr>
            <w:r>
              <w:rPr>
                <w:rFonts w:ascii="宋体" w:hAnsi="宋体" w:eastAsia="宋体" w:cs="宋体"/>
                <w:b/>
                <w:bCs/>
                <w:color w:val="000000" w:themeColor="text1"/>
                <w:spacing w:val="-5"/>
                <w:sz w:val="15"/>
                <w:szCs w:val="15"/>
                <w14:textFill>
                  <w14:solidFill>
                    <w14:schemeClr w14:val="tx1"/>
                  </w14:solidFill>
                </w14:textFill>
              </w:rPr>
              <w:t>电流</w:t>
            </w:r>
          </w:p>
        </w:tc>
        <w:tc>
          <w:tcPr>
            <w:tcW w:w="679" w:type="dxa"/>
            <w:vAlign w:val="top"/>
          </w:tcPr>
          <w:p w14:paraId="0429A891">
            <w:pPr>
              <w:spacing w:before="103" w:line="230" w:lineRule="auto"/>
              <w:ind w:left="168"/>
              <w:rPr>
                <w:rFonts w:ascii="宋体" w:hAnsi="宋体" w:eastAsia="宋体" w:cs="宋体"/>
                <w:color w:val="000000" w:themeColor="text1"/>
                <w:sz w:val="15"/>
                <w:szCs w:val="15"/>
                <w14:textFill>
                  <w14:solidFill>
                    <w14:schemeClr w14:val="tx1"/>
                  </w14:solidFill>
                </w14:textFill>
              </w:rPr>
            </w:pPr>
            <w:r>
              <w:rPr>
                <w:rFonts w:ascii="宋体" w:hAnsi="宋体" w:eastAsia="宋体" w:cs="宋体"/>
                <w:b/>
                <w:bCs/>
                <w:color w:val="000000" w:themeColor="text1"/>
                <w:spacing w:val="3"/>
                <w:sz w:val="15"/>
                <w:szCs w:val="15"/>
                <w14:textFill>
                  <w14:solidFill>
                    <w14:schemeClr w14:val="tx1"/>
                  </w14:solidFill>
                </w14:textFill>
              </w:rPr>
              <w:t>功率</w:t>
            </w:r>
          </w:p>
        </w:tc>
        <w:tc>
          <w:tcPr>
            <w:tcW w:w="951" w:type="dxa"/>
            <w:vAlign w:val="top"/>
          </w:tcPr>
          <w:p w14:paraId="479B1639">
            <w:pPr>
              <w:spacing w:before="103" w:line="230" w:lineRule="auto"/>
              <w:ind w:left="86"/>
              <w:rPr>
                <w:rFonts w:ascii="宋体" w:hAnsi="宋体" w:eastAsia="宋体" w:cs="宋体"/>
                <w:color w:val="000000" w:themeColor="text1"/>
                <w:sz w:val="15"/>
                <w:szCs w:val="15"/>
                <w14:textFill>
                  <w14:solidFill>
                    <w14:schemeClr w14:val="tx1"/>
                  </w14:solidFill>
                </w14:textFill>
              </w:rPr>
            </w:pPr>
            <w:r>
              <w:rPr>
                <w:rFonts w:ascii="宋体" w:hAnsi="宋体" w:eastAsia="宋体" w:cs="宋体"/>
                <w:b/>
                <w:bCs/>
                <w:color w:val="000000" w:themeColor="text1"/>
                <w:spacing w:val="2"/>
                <w:sz w:val="15"/>
                <w:szCs w:val="15"/>
                <w14:textFill>
                  <w14:solidFill>
                    <w14:schemeClr w14:val="tx1"/>
                  </w14:solidFill>
                </w14:textFill>
              </w:rPr>
              <w:t>电流分辨率</w:t>
            </w:r>
          </w:p>
        </w:tc>
        <w:tc>
          <w:tcPr>
            <w:tcW w:w="951" w:type="dxa"/>
            <w:vAlign w:val="top"/>
          </w:tcPr>
          <w:p w14:paraId="1B3B7C1C">
            <w:pPr>
              <w:spacing w:before="103" w:line="230" w:lineRule="auto"/>
              <w:ind w:left="87"/>
              <w:rPr>
                <w:rFonts w:ascii="宋体" w:hAnsi="宋体" w:eastAsia="宋体" w:cs="宋体"/>
                <w:color w:val="000000" w:themeColor="text1"/>
                <w:sz w:val="15"/>
                <w:szCs w:val="15"/>
                <w14:textFill>
                  <w14:solidFill>
                    <w14:schemeClr w14:val="tx1"/>
                  </w14:solidFill>
                </w14:textFill>
              </w:rPr>
            </w:pPr>
            <w:r>
              <w:rPr>
                <w:rFonts w:ascii="宋体" w:hAnsi="宋体" w:eastAsia="宋体" w:cs="宋体"/>
                <w:b/>
                <w:bCs/>
                <w:color w:val="000000" w:themeColor="text1"/>
                <w:spacing w:val="2"/>
                <w:sz w:val="15"/>
                <w:szCs w:val="15"/>
                <w14:textFill>
                  <w14:solidFill>
                    <w14:schemeClr w14:val="tx1"/>
                  </w14:solidFill>
                </w14:textFill>
              </w:rPr>
              <w:t>电压分辨率</w:t>
            </w:r>
          </w:p>
        </w:tc>
        <w:tc>
          <w:tcPr>
            <w:tcW w:w="1630" w:type="dxa"/>
            <w:gridSpan w:val="2"/>
            <w:vAlign w:val="top"/>
          </w:tcPr>
          <w:p w14:paraId="2272D93B">
            <w:pPr>
              <w:spacing w:before="103" w:line="230" w:lineRule="auto"/>
              <w:ind w:left="267"/>
              <w:rPr>
                <w:rFonts w:ascii="宋体" w:hAnsi="宋体" w:eastAsia="宋体" w:cs="宋体"/>
                <w:color w:val="000000" w:themeColor="text1"/>
                <w:sz w:val="15"/>
                <w:szCs w:val="15"/>
                <w14:textFill>
                  <w14:solidFill>
                    <w14:schemeClr w14:val="tx1"/>
                  </w14:solidFill>
                </w14:textFill>
              </w:rPr>
            </w:pPr>
            <w:r>
              <w:rPr>
                <w:rFonts w:ascii="宋体" w:hAnsi="宋体" w:eastAsia="宋体" w:cs="宋体"/>
                <w:b/>
                <w:bCs/>
                <w:color w:val="000000" w:themeColor="text1"/>
                <w:spacing w:val="4"/>
                <w:sz w:val="15"/>
                <w:szCs w:val="15"/>
                <w14:textFill>
                  <w14:solidFill>
                    <w14:schemeClr w14:val="tx1"/>
                  </w14:solidFill>
                </w14:textFill>
              </w:rPr>
              <w:t>输入电压（V）</w:t>
            </w:r>
          </w:p>
        </w:tc>
        <w:tc>
          <w:tcPr>
            <w:tcW w:w="1830" w:type="dxa"/>
            <w:gridSpan w:val="2"/>
            <w:vAlign w:val="top"/>
          </w:tcPr>
          <w:p w14:paraId="72EC5DC4">
            <w:pPr>
              <w:spacing w:before="102" w:line="230" w:lineRule="auto"/>
              <w:ind w:left="171"/>
              <w:rPr>
                <w:rFonts w:ascii="宋体" w:hAnsi="宋体" w:eastAsia="宋体" w:cs="宋体"/>
                <w:color w:val="000000" w:themeColor="text1"/>
                <w:sz w:val="15"/>
                <w:szCs w:val="15"/>
                <w14:textFill>
                  <w14:solidFill>
                    <w14:schemeClr w14:val="tx1"/>
                  </w14:solidFill>
                </w14:textFill>
              </w:rPr>
            </w:pPr>
            <w:r>
              <w:rPr>
                <w:rFonts w:ascii="宋体" w:hAnsi="宋体" w:eastAsia="宋体" w:cs="宋体"/>
                <w:b/>
                <w:bCs/>
                <w:color w:val="000000" w:themeColor="text1"/>
                <w:spacing w:val="6"/>
                <w:sz w:val="15"/>
                <w:szCs w:val="15"/>
                <w14:textFill>
                  <w14:solidFill>
                    <w14:schemeClr w14:val="tx1"/>
                  </w14:solidFill>
                </w14:textFill>
              </w:rPr>
              <w:t>尺寸（宽*深*高</w:t>
            </w:r>
            <w:r>
              <w:rPr>
                <w:rFonts w:ascii="宋体" w:hAnsi="宋体" w:eastAsia="宋体" w:cs="宋体"/>
                <w:b/>
                <w:bCs/>
                <w:color w:val="000000" w:themeColor="text1"/>
                <w:sz w:val="15"/>
                <w:szCs w:val="15"/>
                <w14:textFill>
                  <w14:solidFill>
                    <w14:schemeClr w14:val="tx1"/>
                  </w14:solidFill>
                </w14:textFill>
              </w:rPr>
              <w:t>mm</w:t>
            </w:r>
            <w:r>
              <w:rPr>
                <w:rFonts w:ascii="宋体" w:hAnsi="宋体" w:eastAsia="宋体" w:cs="宋体"/>
                <w:b/>
                <w:bCs/>
                <w:color w:val="000000" w:themeColor="text1"/>
                <w:spacing w:val="6"/>
                <w:sz w:val="15"/>
                <w:szCs w:val="15"/>
                <w14:textFill>
                  <w14:solidFill>
                    <w14:schemeClr w14:val="tx1"/>
                  </w14:solidFill>
                </w14:textFill>
              </w:rPr>
              <w:t>）</w:t>
            </w:r>
          </w:p>
        </w:tc>
        <w:tc>
          <w:tcPr>
            <w:tcW w:w="923" w:type="dxa"/>
            <w:vAlign w:val="top"/>
          </w:tcPr>
          <w:p w14:paraId="6A60C28B">
            <w:pPr>
              <w:jc w:val="right"/>
              <w:rPr>
                <w:color w:val="000000" w:themeColor="text1"/>
                <w:sz w:val="15"/>
                <w:szCs w:val="15"/>
                <w14:textFill>
                  <w14:solidFill>
                    <w14:schemeClr w14:val="tx1"/>
                  </w14:solidFill>
                </w14:textFill>
              </w:rPr>
            </w:pPr>
            <w:r>
              <w:rPr>
                <w:rFonts w:ascii="宋体" w:hAnsi="宋体" w:eastAsia="宋体" w:cs="宋体"/>
                <w:b/>
                <w:bCs/>
                <w:color w:val="000000" w:themeColor="text1"/>
                <w:spacing w:val="3"/>
                <w:sz w:val="15"/>
                <w:szCs w:val="15"/>
                <w14:textFill>
                  <w14:solidFill>
                    <w14:schemeClr w14:val="tx1"/>
                  </w14:solidFill>
                </w14:textFill>
              </w:rPr>
              <w:t>重量（</w:t>
            </w:r>
            <w:r>
              <w:rPr>
                <w:rFonts w:ascii="宋体" w:hAnsi="宋体" w:eastAsia="宋体" w:cs="宋体"/>
                <w:b/>
                <w:bCs/>
                <w:color w:val="000000" w:themeColor="text1"/>
                <w:sz w:val="15"/>
                <w:szCs w:val="15"/>
                <w14:textFill>
                  <w14:solidFill>
                    <w14:schemeClr w14:val="tx1"/>
                  </w14:solidFill>
                </w14:textFill>
              </w:rPr>
              <w:t>Kg</w:t>
            </w:r>
            <w:r>
              <w:rPr>
                <w:rFonts w:ascii="宋体" w:hAnsi="宋体" w:eastAsia="宋体" w:cs="宋体"/>
                <w:b/>
                <w:bCs/>
                <w:color w:val="000000" w:themeColor="text1"/>
                <w:spacing w:val="3"/>
                <w:sz w:val="15"/>
                <w:szCs w:val="15"/>
                <w14:textFill>
                  <w14:solidFill>
                    <w14:schemeClr w14:val="tx1"/>
                  </w14:solidFill>
                </w14:textFill>
              </w:rPr>
              <w:t>）</w:t>
            </w:r>
            <w:r>
              <w:rPr>
                <w:rFonts w:ascii="宋体" w:hAnsi="宋体" w:eastAsia="宋体" w:cs="宋体"/>
                <w:color w:val="000000" w:themeColor="text1"/>
                <w:spacing w:val="-41"/>
                <w:sz w:val="15"/>
                <w:szCs w:val="15"/>
                <w14:textFill>
                  <w14:solidFill>
                    <w14:schemeClr w14:val="tx1"/>
                  </w14:solidFill>
                </w14:textFill>
              </w:rPr>
              <w:t xml:space="preserve"> </w:t>
            </w:r>
            <w:r>
              <w:rPr>
                <w:color w:val="000000" w:themeColor="text1"/>
                <w:position w:val="-12"/>
                <w:sz w:val="15"/>
                <w:szCs w:val="15"/>
                <w14:textFill>
                  <w14:solidFill>
                    <w14:schemeClr w14:val="tx1"/>
                  </w14:solidFill>
                </w14:textFill>
              </w:rPr>
              <w:drawing>
                <wp:inline distT="0" distB="0" distL="0" distR="0">
                  <wp:extent cx="29845" cy="219710"/>
                  <wp:effectExtent l="0" t="0" r="8255" b="8890"/>
                  <wp:docPr id="14" name="IM 6"/>
                  <wp:cNvGraphicFramePr/>
                  <a:graphic xmlns:a="http://schemas.openxmlformats.org/drawingml/2006/main">
                    <a:graphicData uri="http://schemas.openxmlformats.org/drawingml/2006/picture">
                      <pic:pic xmlns:pic="http://schemas.openxmlformats.org/drawingml/2006/picture">
                        <pic:nvPicPr>
                          <pic:cNvPr id="14" name="IM 6"/>
                          <pic:cNvPicPr/>
                        </pic:nvPicPr>
                        <pic:blipFill>
                          <a:blip r:embed="rId9"/>
                          <a:stretch>
                            <a:fillRect/>
                          </a:stretch>
                        </pic:blipFill>
                        <pic:spPr>
                          <a:xfrm>
                            <a:off x="0" y="0"/>
                            <a:ext cx="30073" cy="220344"/>
                          </a:xfrm>
                          <a:prstGeom prst="rect">
                            <a:avLst/>
                          </a:prstGeom>
                        </pic:spPr>
                      </pic:pic>
                    </a:graphicData>
                  </a:graphic>
                </wp:inline>
              </w:drawing>
            </w:r>
          </w:p>
        </w:tc>
      </w:tr>
      <w:tr w14:paraId="788EB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726" w:type="dxa"/>
            <w:vMerge w:val="restart"/>
            <w:tcBorders>
              <w:bottom w:val="nil"/>
            </w:tcBorders>
            <w:vAlign w:val="top"/>
          </w:tcPr>
          <w:p w14:paraId="6E4B7A4C">
            <w:pPr>
              <w:spacing w:line="246" w:lineRule="auto"/>
              <w:rPr>
                <w:rFonts w:ascii="Arial"/>
                <w:color w:val="000000" w:themeColor="text1"/>
                <w:sz w:val="22"/>
                <w:szCs w:val="21"/>
                <w14:textFill>
                  <w14:solidFill>
                    <w14:schemeClr w14:val="tx1"/>
                  </w14:solidFill>
                </w14:textFill>
              </w:rPr>
            </w:pPr>
          </w:p>
          <w:p w14:paraId="6E1FF2BA">
            <w:pPr>
              <w:spacing w:line="247" w:lineRule="auto"/>
              <w:rPr>
                <w:rFonts w:ascii="Arial"/>
                <w:color w:val="000000" w:themeColor="text1"/>
                <w:sz w:val="22"/>
                <w:szCs w:val="21"/>
                <w14:textFill>
                  <w14:solidFill>
                    <w14:schemeClr w14:val="tx1"/>
                  </w14:solidFill>
                </w14:textFill>
              </w:rPr>
            </w:pPr>
          </w:p>
          <w:p w14:paraId="6EB24242">
            <w:pPr>
              <w:spacing w:line="247" w:lineRule="auto"/>
              <w:rPr>
                <w:rFonts w:ascii="Arial"/>
                <w:color w:val="000000" w:themeColor="text1"/>
                <w:sz w:val="22"/>
                <w:szCs w:val="21"/>
                <w14:textFill>
                  <w14:solidFill>
                    <w14:schemeClr w14:val="tx1"/>
                  </w14:solidFill>
                </w14:textFill>
              </w:rPr>
            </w:pPr>
          </w:p>
          <w:p w14:paraId="30CECE23">
            <w:pPr>
              <w:spacing w:line="247" w:lineRule="auto"/>
              <w:rPr>
                <w:rFonts w:ascii="Arial"/>
                <w:color w:val="000000" w:themeColor="text1"/>
                <w:sz w:val="22"/>
                <w:szCs w:val="21"/>
                <w14:textFill>
                  <w14:solidFill>
                    <w14:schemeClr w14:val="tx1"/>
                  </w14:solidFill>
                </w14:textFill>
              </w:rPr>
            </w:pPr>
          </w:p>
          <w:p w14:paraId="52A5B4CB">
            <w:pPr>
              <w:spacing w:line="247" w:lineRule="auto"/>
              <w:rPr>
                <w:rFonts w:ascii="Arial"/>
                <w:color w:val="000000" w:themeColor="text1"/>
                <w:sz w:val="22"/>
                <w:szCs w:val="21"/>
                <w14:textFill>
                  <w14:solidFill>
                    <w14:schemeClr w14:val="tx1"/>
                  </w14:solidFill>
                </w14:textFill>
              </w:rPr>
            </w:pPr>
          </w:p>
          <w:p w14:paraId="61F20A1E">
            <w:pPr>
              <w:spacing w:line="247" w:lineRule="auto"/>
              <w:rPr>
                <w:rFonts w:ascii="Arial"/>
                <w:color w:val="000000" w:themeColor="text1"/>
                <w:sz w:val="22"/>
                <w:szCs w:val="21"/>
                <w14:textFill>
                  <w14:solidFill>
                    <w14:schemeClr w14:val="tx1"/>
                  </w14:solidFill>
                </w14:textFill>
              </w:rPr>
            </w:pPr>
          </w:p>
          <w:p w14:paraId="6A32A857">
            <w:pPr>
              <w:spacing w:before="45" w:line="191" w:lineRule="exact"/>
              <w:ind w:left="228"/>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30V</w:t>
            </w:r>
          </w:p>
        </w:tc>
        <w:tc>
          <w:tcPr>
            <w:tcW w:w="1347" w:type="dxa"/>
            <w:vAlign w:val="top"/>
          </w:tcPr>
          <w:p w14:paraId="38A707BB">
            <w:pPr>
              <w:spacing w:before="96" w:line="190" w:lineRule="exact"/>
              <w:ind w:left="17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5"/>
                <w:position w:val="1"/>
                <w:sz w:val="15"/>
                <w:szCs w:val="15"/>
                <w14:textFill>
                  <w14:solidFill>
                    <w14:schemeClr w14:val="tx1"/>
                  </w14:solidFill>
                </w14:textFill>
              </w:rPr>
              <w:t>8309-30-30</w:t>
            </w:r>
          </w:p>
        </w:tc>
        <w:tc>
          <w:tcPr>
            <w:tcW w:w="679" w:type="dxa"/>
            <w:vAlign w:val="top"/>
          </w:tcPr>
          <w:p w14:paraId="2FA74B97">
            <w:pPr>
              <w:spacing w:before="96" w:line="190" w:lineRule="exact"/>
              <w:ind w:left="20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30A</w:t>
            </w:r>
          </w:p>
        </w:tc>
        <w:tc>
          <w:tcPr>
            <w:tcW w:w="679" w:type="dxa"/>
            <w:vAlign w:val="top"/>
          </w:tcPr>
          <w:p w14:paraId="2225437D">
            <w:pPr>
              <w:spacing w:before="96" w:line="190" w:lineRule="exact"/>
              <w:ind w:left="16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900W</w:t>
            </w:r>
          </w:p>
        </w:tc>
        <w:tc>
          <w:tcPr>
            <w:tcW w:w="951" w:type="dxa"/>
            <w:vAlign w:val="top"/>
          </w:tcPr>
          <w:p w14:paraId="3093D209">
            <w:pPr>
              <w:spacing w:before="96" w:line="190" w:lineRule="exact"/>
              <w:ind w:left="333"/>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30A</w:t>
            </w:r>
          </w:p>
        </w:tc>
        <w:tc>
          <w:tcPr>
            <w:tcW w:w="951" w:type="dxa"/>
            <w:vAlign w:val="top"/>
          </w:tcPr>
          <w:p w14:paraId="71C2B1EE">
            <w:pPr>
              <w:spacing w:before="96" w:line="191" w:lineRule="exact"/>
              <w:ind w:left="34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1mV</w:t>
            </w:r>
          </w:p>
        </w:tc>
        <w:tc>
          <w:tcPr>
            <w:tcW w:w="1110" w:type="dxa"/>
            <w:tcBorders>
              <w:right w:val="nil"/>
            </w:tcBorders>
            <w:vAlign w:val="top"/>
          </w:tcPr>
          <w:p w14:paraId="1D229CB4">
            <w:pPr>
              <w:spacing w:before="96"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AC220V±10%，</w:t>
            </w:r>
          </w:p>
        </w:tc>
        <w:tc>
          <w:tcPr>
            <w:tcW w:w="520" w:type="dxa"/>
            <w:tcBorders>
              <w:left w:val="nil"/>
            </w:tcBorders>
            <w:vAlign w:val="top"/>
          </w:tcPr>
          <w:p w14:paraId="1B6CA3E5">
            <w:pPr>
              <w:spacing w:before="96"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10" w:type="dxa"/>
            <w:vAlign w:val="top"/>
          </w:tcPr>
          <w:p w14:paraId="5EE5B336">
            <w:pPr>
              <w:spacing w:before="96" w:line="190" w:lineRule="exact"/>
              <w:ind w:left="12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215×360×88</w:t>
            </w:r>
          </w:p>
        </w:tc>
        <w:tc>
          <w:tcPr>
            <w:tcW w:w="620" w:type="dxa"/>
            <w:vAlign w:val="top"/>
          </w:tcPr>
          <w:p w14:paraId="6B3339AC">
            <w:pPr>
              <w:spacing w:before="96" w:line="190" w:lineRule="exact"/>
              <w:ind w:left="18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sz w:val="15"/>
                <w:szCs w:val="15"/>
                <w14:textFill>
                  <w14:solidFill>
                    <w14:schemeClr w14:val="tx1"/>
                  </w14:solidFill>
                </w14:textFill>
              </w:rPr>
              <w:t>2U½</w:t>
            </w:r>
          </w:p>
        </w:tc>
        <w:tc>
          <w:tcPr>
            <w:tcW w:w="923" w:type="dxa"/>
            <w:vAlign w:val="top"/>
          </w:tcPr>
          <w:p w14:paraId="15199FCB">
            <w:pPr>
              <w:spacing w:before="96" w:line="189" w:lineRule="exact"/>
              <w:ind w:left="299"/>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710464" behindDoc="1" locked="0" layoutInCell="1" allowOverlap="1">
                  <wp:simplePos x="0" y="0"/>
                  <wp:positionH relativeFrom="rightMargin">
                    <wp:posOffset>-23495</wp:posOffset>
                  </wp:positionH>
                  <wp:positionV relativeFrom="topMargin">
                    <wp:posOffset>-7620</wp:posOffset>
                  </wp:positionV>
                  <wp:extent cx="30480" cy="229870"/>
                  <wp:effectExtent l="0" t="0" r="7620" b="17780"/>
                  <wp:wrapNone/>
                  <wp:docPr id="22" name="IM 8"/>
                  <wp:cNvGraphicFramePr/>
                  <a:graphic xmlns:a="http://schemas.openxmlformats.org/drawingml/2006/main">
                    <a:graphicData uri="http://schemas.openxmlformats.org/drawingml/2006/picture">
                      <pic:pic xmlns:pic="http://schemas.openxmlformats.org/drawingml/2006/picture">
                        <pic:nvPicPr>
                          <pic:cNvPr id="22" name="IM 8"/>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spacing w:val="1"/>
                <w:position w:val="1"/>
                <w:sz w:val="15"/>
                <w:szCs w:val="15"/>
                <w14:textFill>
                  <w14:solidFill>
                    <w14:schemeClr w14:val="tx1"/>
                  </w14:solidFill>
                </w14:textFill>
              </w:rPr>
              <w:t>5.5</w:t>
            </w:r>
          </w:p>
        </w:tc>
      </w:tr>
      <w:tr w14:paraId="622B02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726" w:type="dxa"/>
            <w:vMerge w:val="continue"/>
            <w:tcBorders>
              <w:top w:val="nil"/>
              <w:bottom w:val="nil"/>
            </w:tcBorders>
            <w:vAlign w:val="top"/>
          </w:tcPr>
          <w:p w14:paraId="07B5AA9A">
            <w:pPr>
              <w:rPr>
                <w:rFonts w:ascii="Arial"/>
                <w:color w:val="000000" w:themeColor="text1"/>
                <w:sz w:val="22"/>
                <w:szCs w:val="21"/>
                <w14:textFill>
                  <w14:solidFill>
                    <w14:schemeClr w14:val="tx1"/>
                  </w14:solidFill>
                </w14:textFill>
              </w:rPr>
            </w:pPr>
          </w:p>
        </w:tc>
        <w:tc>
          <w:tcPr>
            <w:tcW w:w="1347" w:type="dxa"/>
            <w:vAlign w:val="top"/>
          </w:tcPr>
          <w:p w14:paraId="6D590E4F">
            <w:pPr>
              <w:spacing w:before="97" w:line="190" w:lineRule="exact"/>
              <w:ind w:left="17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5"/>
                <w:position w:val="1"/>
                <w:sz w:val="15"/>
                <w:szCs w:val="15"/>
                <w14:textFill>
                  <w14:solidFill>
                    <w14:schemeClr w14:val="tx1"/>
                  </w14:solidFill>
                </w14:textFill>
              </w:rPr>
              <w:t>8318-30-60</w:t>
            </w:r>
          </w:p>
        </w:tc>
        <w:tc>
          <w:tcPr>
            <w:tcW w:w="679" w:type="dxa"/>
            <w:vAlign w:val="top"/>
          </w:tcPr>
          <w:p w14:paraId="063894C3">
            <w:pPr>
              <w:spacing w:before="97" w:line="190" w:lineRule="exact"/>
              <w:ind w:left="20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60A</w:t>
            </w:r>
          </w:p>
        </w:tc>
        <w:tc>
          <w:tcPr>
            <w:tcW w:w="679" w:type="dxa"/>
            <w:vAlign w:val="top"/>
          </w:tcPr>
          <w:p w14:paraId="42E03AD6">
            <w:pPr>
              <w:spacing w:before="97" w:line="189" w:lineRule="exact"/>
              <w:ind w:left="1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1.8</w:t>
            </w:r>
            <w:r>
              <w:rPr>
                <w:rFonts w:ascii="宋体" w:hAnsi="宋体" w:eastAsia="宋体" w:cs="宋体"/>
                <w:color w:val="000000" w:themeColor="text1"/>
                <w:position w:val="1"/>
                <w:sz w:val="15"/>
                <w:szCs w:val="15"/>
                <w14:textFill>
                  <w14:solidFill>
                    <w14:schemeClr w14:val="tx1"/>
                  </w14:solidFill>
                </w14:textFill>
              </w:rPr>
              <w:t>KW</w:t>
            </w:r>
          </w:p>
        </w:tc>
        <w:tc>
          <w:tcPr>
            <w:tcW w:w="951" w:type="dxa"/>
            <w:vAlign w:val="top"/>
          </w:tcPr>
          <w:p w14:paraId="70DE8360">
            <w:pPr>
              <w:spacing w:before="97"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51" w:type="dxa"/>
            <w:vAlign w:val="top"/>
          </w:tcPr>
          <w:p w14:paraId="1BCA099F">
            <w:pPr>
              <w:spacing w:before="97" w:line="191" w:lineRule="exact"/>
              <w:ind w:left="34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1mV</w:t>
            </w:r>
          </w:p>
        </w:tc>
        <w:tc>
          <w:tcPr>
            <w:tcW w:w="1110" w:type="dxa"/>
            <w:tcBorders>
              <w:right w:val="nil"/>
            </w:tcBorders>
            <w:vAlign w:val="top"/>
          </w:tcPr>
          <w:p w14:paraId="7A00DA9D">
            <w:pPr>
              <w:spacing w:before="97"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AC220V±10%，</w:t>
            </w:r>
          </w:p>
        </w:tc>
        <w:tc>
          <w:tcPr>
            <w:tcW w:w="520" w:type="dxa"/>
            <w:tcBorders>
              <w:left w:val="nil"/>
            </w:tcBorders>
            <w:vAlign w:val="top"/>
          </w:tcPr>
          <w:p w14:paraId="242BEE36">
            <w:pPr>
              <w:spacing w:before="97"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10" w:type="dxa"/>
            <w:vAlign w:val="top"/>
          </w:tcPr>
          <w:p w14:paraId="5DD3F875">
            <w:pPr>
              <w:spacing w:before="97" w:line="190" w:lineRule="exact"/>
              <w:ind w:left="12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215×360×88</w:t>
            </w:r>
          </w:p>
        </w:tc>
        <w:tc>
          <w:tcPr>
            <w:tcW w:w="620" w:type="dxa"/>
            <w:vAlign w:val="top"/>
          </w:tcPr>
          <w:p w14:paraId="53DB51AC">
            <w:pPr>
              <w:spacing w:before="97" w:line="190" w:lineRule="exact"/>
              <w:ind w:left="18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sz w:val="15"/>
                <w:szCs w:val="15"/>
                <w14:textFill>
                  <w14:solidFill>
                    <w14:schemeClr w14:val="tx1"/>
                  </w14:solidFill>
                </w14:textFill>
              </w:rPr>
              <w:t>2U½</w:t>
            </w:r>
          </w:p>
        </w:tc>
        <w:tc>
          <w:tcPr>
            <w:tcW w:w="923" w:type="dxa"/>
            <w:vAlign w:val="top"/>
          </w:tcPr>
          <w:p w14:paraId="48D3859D">
            <w:pPr>
              <w:spacing w:before="97" w:line="189" w:lineRule="exact"/>
              <w:ind w:left="299"/>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711488" behindDoc="1" locked="0" layoutInCell="1" allowOverlap="1">
                  <wp:simplePos x="0" y="0"/>
                  <wp:positionH relativeFrom="rightMargin">
                    <wp:posOffset>-23495</wp:posOffset>
                  </wp:positionH>
                  <wp:positionV relativeFrom="topMargin">
                    <wp:posOffset>-6985</wp:posOffset>
                  </wp:positionV>
                  <wp:extent cx="30480" cy="229870"/>
                  <wp:effectExtent l="0" t="0" r="7620" b="17780"/>
                  <wp:wrapNone/>
                  <wp:docPr id="24" name="IM 10"/>
                  <wp:cNvGraphicFramePr/>
                  <a:graphic xmlns:a="http://schemas.openxmlformats.org/drawingml/2006/main">
                    <a:graphicData uri="http://schemas.openxmlformats.org/drawingml/2006/picture">
                      <pic:pic xmlns:pic="http://schemas.openxmlformats.org/drawingml/2006/picture">
                        <pic:nvPicPr>
                          <pic:cNvPr id="24" name="IM 10"/>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spacing w:val="1"/>
                <w:position w:val="1"/>
                <w:sz w:val="15"/>
                <w:szCs w:val="15"/>
                <w14:textFill>
                  <w14:solidFill>
                    <w14:schemeClr w14:val="tx1"/>
                  </w14:solidFill>
                </w14:textFill>
              </w:rPr>
              <w:t>7.5</w:t>
            </w:r>
          </w:p>
        </w:tc>
      </w:tr>
      <w:tr w14:paraId="32EEC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726" w:type="dxa"/>
            <w:vMerge w:val="continue"/>
            <w:tcBorders>
              <w:top w:val="nil"/>
              <w:bottom w:val="nil"/>
            </w:tcBorders>
            <w:vAlign w:val="top"/>
          </w:tcPr>
          <w:p w14:paraId="74E3CEC2">
            <w:pPr>
              <w:rPr>
                <w:rFonts w:ascii="Arial"/>
                <w:color w:val="000000" w:themeColor="text1"/>
                <w:sz w:val="22"/>
                <w:szCs w:val="21"/>
                <w14:textFill>
                  <w14:solidFill>
                    <w14:schemeClr w14:val="tx1"/>
                  </w14:solidFill>
                </w14:textFill>
              </w:rPr>
            </w:pPr>
          </w:p>
        </w:tc>
        <w:tc>
          <w:tcPr>
            <w:tcW w:w="1347" w:type="dxa"/>
            <w:vMerge w:val="restart"/>
            <w:tcBorders>
              <w:bottom w:val="nil"/>
            </w:tcBorders>
            <w:vAlign w:val="top"/>
          </w:tcPr>
          <w:p w14:paraId="515D7FBB">
            <w:pPr>
              <w:spacing w:before="278"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5"/>
                <w:position w:val="1"/>
                <w:sz w:val="15"/>
                <w:szCs w:val="15"/>
                <w14:textFill>
                  <w14:solidFill>
                    <w14:schemeClr w14:val="tx1"/>
                  </w14:solidFill>
                </w14:textFill>
              </w:rPr>
              <w:t>8336-30-120</w:t>
            </w:r>
          </w:p>
        </w:tc>
        <w:tc>
          <w:tcPr>
            <w:tcW w:w="679" w:type="dxa"/>
            <w:vMerge w:val="restart"/>
            <w:tcBorders>
              <w:bottom w:val="nil"/>
            </w:tcBorders>
            <w:vAlign w:val="top"/>
          </w:tcPr>
          <w:p w14:paraId="7A98146E">
            <w:pPr>
              <w:spacing w:before="278" w:line="190" w:lineRule="exact"/>
              <w:ind w:left="17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120A</w:t>
            </w:r>
          </w:p>
        </w:tc>
        <w:tc>
          <w:tcPr>
            <w:tcW w:w="679" w:type="dxa"/>
            <w:vMerge w:val="restart"/>
            <w:tcBorders>
              <w:bottom w:val="nil"/>
            </w:tcBorders>
            <w:vAlign w:val="top"/>
          </w:tcPr>
          <w:p w14:paraId="4DF4723D">
            <w:pPr>
              <w:spacing w:before="278" w:line="190" w:lineRule="exact"/>
              <w:ind w:left="133"/>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3.6</w:t>
            </w:r>
            <w:r>
              <w:rPr>
                <w:rFonts w:ascii="宋体" w:hAnsi="宋体" w:eastAsia="宋体" w:cs="宋体"/>
                <w:color w:val="000000" w:themeColor="text1"/>
                <w:position w:val="1"/>
                <w:sz w:val="15"/>
                <w:szCs w:val="15"/>
                <w14:textFill>
                  <w14:solidFill>
                    <w14:schemeClr w14:val="tx1"/>
                  </w14:solidFill>
                </w14:textFill>
              </w:rPr>
              <w:t>KW</w:t>
            </w:r>
          </w:p>
        </w:tc>
        <w:tc>
          <w:tcPr>
            <w:tcW w:w="951" w:type="dxa"/>
            <w:vMerge w:val="restart"/>
            <w:tcBorders>
              <w:bottom w:val="nil"/>
            </w:tcBorders>
            <w:vAlign w:val="top"/>
          </w:tcPr>
          <w:p w14:paraId="43D48245">
            <w:pPr>
              <w:spacing w:before="278" w:line="190" w:lineRule="exact"/>
              <w:ind w:left="303"/>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10mA</w:t>
            </w:r>
          </w:p>
        </w:tc>
        <w:tc>
          <w:tcPr>
            <w:tcW w:w="951" w:type="dxa"/>
            <w:vMerge w:val="restart"/>
            <w:tcBorders>
              <w:bottom w:val="nil"/>
            </w:tcBorders>
            <w:vAlign w:val="top"/>
          </w:tcPr>
          <w:p w14:paraId="36EE4A0E">
            <w:pPr>
              <w:spacing w:before="278" w:line="191" w:lineRule="exact"/>
              <w:ind w:left="34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1mV</w:t>
            </w:r>
          </w:p>
        </w:tc>
        <w:tc>
          <w:tcPr>
            <w:tcW w:w="1110" w:type="dxa"/>
            <w:vMerge w:val="restart"/>
            <w:tcBorders>
              <w:bottom w:val="nil"/>
              <w:right w:val="nil"/>
            </w:tcBorders>
            <w:vAlign w:val="top"/>
          </w:tcPr>
          <w:p w14:paraId="4A7D3FEB">
            <w:pPr>
              <w:spacing w:before="278"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AC220V±10%，</w:t>
            </w:r>
          </w:p>
        </w:tc>
        <w:tc>
          <w:tcPr>
            <w:tcW w:w="520" w:type="dxa"/>
            <w:vMerge w:val="restart"/>
            <w:tcBorders>
              <w:left w:val="nil"/>
              <w:bottom w:val="nil"/>
            </w:tcBorders>
            <w:vAlign w:val="top"/>
          </w:tcPr>
          <w:p w14:paraId="5DD1B73B">
            <w:pPr>
              <w:spacing w:before="278"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10" w:type="dxa"/>
            <w:vAlign w:val="top"/>
          </w:tcPr>
          <w:p w14:paraId="5DACC6DC">
            <w:pPr>
              <w:spacing w:before="98" w:line="190" w:lineRule="exact"/>
              <w:ind w:left="12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215×400×88</w:t>
            </w:r>
          </w:p>
        </w:tc>
        <w:tc>
          <w:tcPr>
            <w:tcW w:w="620" w:type="dxa"/>
            <w:vAlign w:val="top"/>
          </w:tcPr>
          <w:p w14:paraId="5D3013FA">
            <w:pPr>
              <w:spacing w:before="98" w:line="190" w:lineRule="exact"/>
              <w:ind w:left="18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sz w:val="15"/>
                <w:szCs w:val="15"/>
                <w14:textFill>
                  <w14:solidFill>
                    <w14:schemeClr w14:val="tx1"/>
                  </w14:solidFill>
                </w14:textFill>
              </w:rPr>
              <w:t>2U½</w:t>
            </w:r>
          </w:p>
        </w:tc>
        <w:tc>
          <w:tcPr>
            <w:tcW w:w="923" w:type="dxa"/>
            <w:vAlign w:val="top"/>
          </w:tcPr>
          <w:p w14:paraId="267FA254">
            <w:pPr>
              <w:spacing w:before="98" w:line="189" w:lineRule="exact"/>
              <w:ind w:left="299"/>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712512" behindDoc="1" locked="0" layoutInCell="1" allowOverlap="1">
                  <wp:simplePos x="0" y="0"/>
                  <wp:positionH relativeFrom="rightMargin">
                    <wp:posOffset>-23495</wp:posOffset>
                  </wp:positionH>
                  <wp:positionV relativeFrom="topMargin">
                    <wp:posOffset>-6350</wp:posOffset>
                  </wp:positionV>
                  <wp:extent cx="30480" cy="229870"/>
                  <wp:effectExtent l="0" t="0" r="7620" b="17780"/>
                  <wp:wrapNone/>
                  <wp:docPr id="26" name="IM 12"/>
                  <wp:cNvGraphicFramePr/>
                  <a:graphic xmlns:a="http://schemas.openxmlformats.org/drawingml/2006/main">
                    <a:graphicData uri="http://schemas.openxmlformats.org/drawingml/2006/picture">
                      <pic:pic xmlns:pic="http://schemas.openxmlformats.org/drawingml/2006/picture">
                        <pic:nvPicPr>
                          <pic:cNvPr id="26" name="IM 12"/>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spacing w:val="1"/>
                <w:position w:val="1"/>
                <w:sz w:val="15"/>
                <w:szCs w:val="15"/>
                <w14:textFill>
                  <w14:solidFill>
                    <w14:schemeClr w14:val="tx1"/>
                  </w14:solidFill>
                </w14:textFill>
              </w:rPr>
              <w:t>7.5</w:t>
            </w:r>
          </w:p>
        </w:tc>
      </w:tr>
      <w:tr w14:paraId="06923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726" w:type="dxa"/>
            <w:vMerge w:val="continue"/>
            <w:tcBorders>
              <w:top w:val="nil"/>
              <w:bottom w:val="nil"/>
            </w:tcBorders>
            <w:vAlign w:val="top"/>
          </w:tcPr>
          <w:p w14:paraId="5839176A">
            <w:pPr>
              <w:rPr>
                <w:rFonts w:ascii="Arial"/>
                <w:color w:val="000000" w:themeColor="text1"/>
                <w:sz w:val="22"/>
                <w:szCs w:val="21"/>
                <w14:textFill>
                  <w14:solidFill>
                    <w14:schemeClr w14:val="tx1"/>
                  </w14:solidFill>
                </w14:textFill>
              </w:rPr>
            </w:pPr>
          </w:p>
        </w:tc>
        <w:tc>
          <w:tcPr>
            <w:tcW w:w="1347" w:type="dxa"/>
            <w:vMerge w:val="continue"/>
            <w:tcBorders>
              <w:top w:val="nil"/>
            </w:tcBorders>
            <w:vAlign w:val="top"/>
          </w:tcPr>
          <w:p w14:paraId="4270D60F">
            <w:pPr>
              <w:rPr>
                <w:rFonts w:ascii="Arial"/>
                <w:color w:val="000000" w:themeColor="text1"/>
                <w:sz w:val="22"/>
                <w:szCs w:val="21"/>
                <w14:textFill>
                  <w14:solidFill>
                    <w14:schemeClr w14:val="tx1"/>
                  </w14:solidFill>
                </w14:textFill>
              </w:rPr>
            </w:pPr>
          </w:p>
        </w:tc>
        <w:tc>
          <w:tcPr>
            <w:tcW w:w="679" w:type="dxa"/>
            <w:vMerge w:val="continue"/>
            <w:tcBorders>
              <w:top w:val="nil"/>
            </w:tcBorders>
            <w:vAlign w:val="top"/>
          </w:tcPr>
          <w:p w14:paraId="3B326747">
            <w:pPr>
              <w:rPr>
                <w:rFonts w:ascii="Arial"/>
                <w:color w:val="000000" w:themeColor="text1"/>
                <w:sz w:val="22"/>
                <w:szCs w:val="21"/>
                <w14:textFill>
                  <w14:solidFill>
                    <w14:schemeClr w14:val="tx1"/>
                  </w14:solidFill>
                </w14:textFill>
              </w:rPr>
            </w:pPr>
          </w:p>
        </w:tc>
        <w:tc>
          <w:tcPr>
            <w:tcW w:w="679" w:type="dxa"/>
            <w:vMerge w:val="continue"/>
            <w:tcBorders>
              <w:top w:val="nil"/>
            </w:tcBorders>
            <w:vAlign w:val="top"/>
          </w:tcPr>
          <w:p w14:paraId="1AB51F0F">
            <w:pPr>
              <w:rPr>
                <w:rFonts w:ascii="Arial"/>
                <w:color w:val="000000" w:themeColor="text1"/>
                <w:sz w:val="22"/>
                <w:szCs w:val="21"/>
                <w14:textFill>
                  <w14:solidFill>
                    <w14:schemeClr w14:val="tx1"/>
                  </w14:solidFill>
                </w14:textFill>
              </w:rPr>
            </w:pPr>
          </w:p>
        </w:tc>
        <w:tc>
          <w:tcPr>
            <w:tcW w:w="951" w:type="dxa"/>
            <w:vMerge w:val="continue"/>
            <w:tcBorders>
              <w:top w:val="nil"/>
            </w:tcBorders>
            <w:vAlign w:val="top"/>
          </w:tcPr>
          <w:p w14:paraId="7D677CA3">
            <w:pPr>
              <w:rPr>
                <w:rFonts w:ascii="Arial"/>
                <w:color w:val="000000" w:themeColor="text1"/>
                <w:sz w:val="22"/>
                <w:szCs w:val="21"/>
                <w14:textFill>
                  <w14:solidFill>
                    <w14:schemeClr w14:val="tx1"/>
                  </w14:solidFill>
                </w14:textFill>
              </w:rPr>
            </w:pPr>
          </w:p>
        </w:tc>
        <w:tc>
          <w:tcPr>
            <w:tcW w:w="951" w:type="dxa"/>
            <w:vMerge w:val="continue"/>
            <w:tcBorders>
              <w:top w:val="nil"/>
            </w:tcBorders>
            <w:vAlign w:val="top"/>
          </w:tcPr>
          <w:p w14:paraId="0DEA056F">
            <w:pPr>
              <w:rPr>
                <w:rFonts w:ascii="Arial"/>
                <w:color w:val="000000" w:themeColor="text1"/>
                <w:sz w:val="22"/>
                <w:szCs w:val="21"/>
                <w14:textFill>
                  <w14:solidFill>
                    <w14:schemeClr w14:val="tx1"/>
                  </w14:solidFill>
                </w14:textFill>
              </w:rPr>
            </w:pPr>
          </w:p>
        </w:tc>
        <w:tc>
          <w:tcPr>
            <w:tcW w:w="1110" w:type="dxa"/>
            <w:vMerge w:val="continue"/>
            <w:tcBorders>
              <w:top w:val="nil"/>
              <w:right w:val="nil"/>
            </w:tcBorders>
            <w:vAlign w:val="top"/>
          </w:tcPr>
          <w:p w14:paraId="4C7CAA76">
            <w:pPr>
              <w:rPr>
                <w:rFonts w:ascii="Arial"/>
                <w:color w:val="000000" w:themeColor="text1"/>
                <w:sz w:val="22"/>
                <w:szCs w:val="21"/>
                <w14:textFill>
                  <w14:solidFill>
                    <w14:schemeClr w14:val="tx1"/>
                  </w14:solidFill>
                </w14:textFill>
              </w:rPr>
            </w:pPr>
          </w:p>
        </w:tc>
        <w:tc>
          <w:tcPr>
            <w:tcW w:w="520" w:type="dxa"/>
            <w:vMerge w:val="continue"/>
            <w:tcBorders>
              <w:top w:val="nil"/>
              <w:left w:val="nil"/>
            </w:tcBorders>
            <w:vAlign w:val="top"/>
          </w:tcPr>
          <w:p w14:paraId="0E423F6E">
            <w:pPr>
              <w:rPr>
                <w:rFonts w:ascii="Arial"/>
                <w:color w:val="000000" w:themeColor="text1"/>
                <w:sz w:val="22"/>
                <w:szCs w:val="21"/>
                <w14:textFill>
                  <w14:solidFill>
                    <w14:schemeClr w14:val="tx1"/>
                  </w14:solidFill>
                </w14:textFill>
              </w:rPr>
            </w:pPr>
          </w:p>
        </w:tc>
        <w:tc>
          <w:tcPr>
            <w:tcW w:w="1210" w:type="dxa"/>
            <w:vAlign w:val="top"/>
          </w:tcPr>
          <w:p w14:paraId="3905ACFC">
            <w:pPr>
              <w:spacing w:before="99" w:line="190" w:lineRule="exact"/>
              <w:ind w:left="11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430×420×88</w:t>
            </w:r>
          </w:p>
        </w:tc>
        <w:tc>
          <w:tcPr>
            <w:tcW w:w="620" w:type="dxa"/>
            <w:vAlign w:val="top"/>
          </w:tcPr>
          <w:p w14:paraId="77E5AA14">
            <w:pPr>
              <w:spacing w:before="99" w:line="190" w:lineRule="exact"/>
              <w:ind w:left="22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2U</w:t>
            </w:r>
          </w:p>
        </w:tc>
        <w:tc>
          <w:tcPr>
            <w:tcW w:w="923" w:type="dxa"/>
            <w:vAlign w:val="top"/>
          </w:tcPr>
          <w:p w14:paraId="5B1BA751">
            <w:pPr>
              <w:spacing w:before="99" w:line="189" w:lineRule="exact"/>
              <w:ind w:left="271"/>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713536" behindDoc="1" locked="0" layoutInCell="1" allowOverlap="1">
                  <wp:simplePos x="0" y="0"/>
                  <wp:positionH relativeFrom="rightMargin">
                    <wp:posOffset>-23495</wp:posOffset>
                  </wp:positionH>
                  <wp:positionV relativeFrom="topMargin">
                    <wp:posOffset>-5715</wp:posOffset>
                  </wp:positionV>
                  <wp:extent cx="30480" cy="229870"/>
                  <wp:effectExtent l="0" t="0" r="7620" b="17780"/>
                  <wp:wrapNone/>
                  <wp:docPr id="27" name="IM 14"/>
                  <wp:cNvGraphicFramePr/>
                  <a:graphic xmlns:a="http://schemas.openxmlformats.org/drawingml/2006/main">
                    <a:graphicData uri="http://schemas.openxmlformats.org/drawingml/2006/picture">
                      <pic:pic xmlns:pic="http://schemas.openxmlformats.org/drawingml/2006/picture">
                        <pic:nvPicPr>
                          <pic:cNvPr id="27" name="IM 14"/>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position w:val="1"/>
                <w:sz w:val="15"/>
                <w:szCs w:val="15"/>
                <w14:textFill>
                  <w14:solidFill>
                    <w14:schemeClr w14:val="tx1"/>
                  </w14:solidFill>
                </w14:textFill>
              </w:rPr>
              <w:t>10.5</w:t>
            </w:r>
          </w:p>
        </w:tc>
      </w:tr>
      <w:tr w14:paraId="2A45C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726" w:type="dxa"/>
            <w:vMerge w:val="continue"/>
            <w:tcBorders>
              <w:top w:val="nil"/>
              <w:bottom w:val="nil"/>
            </w:tcBorders>
            <w:vAlign w:val="top"/>
          </w:tcPr>
          <w:p w14:paraId="72C93B5D">
            <w:pPr>
              <w:rPr>
                <w:rFonts w:ascii="Arial"/>
                <w:color w:val="000000" w:themeColor="text1"/>
                <w:sz w:val="22"/>
                <w:szCs w:val="21"/>
                <w14:textFill>
                  <w14:solidFill>
                    <w14:schemeClr w14:val="tx1"/>
                  </w14:solidFill>
                </w14:textFill>
              </w:rPr>
            </w:pPr>
          </w:p>
        </w:tc>
        <w:tc>
          <w:tcPr>
            <w:tcW w:w="1347" w:type="dxa"/>
            <w:vMerge w:val="restart"/>
            <w:tcBorders>
              <w:bottom w:val="nil"/>
            </w:tcBorders>
            <w:vAlign w:val="top"/>
          </w:tcPr>
          <w:p w14:paraId="55BC9A78">
            <w:pPr>
              <w:spacing w:before="280"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5"/>
                <w:position w:val="1"/>
                <w:sz w:val="15"/>
                <w:szCs w:val="15"/>
                <w14:textFill>
                  <w14:solidFill>
                    <w14:schemeClr w14:val="tx1"/>
                  </w14:solidFill>
                </w14:textFill>
              </w:rPr>
              <w:t>8360-30-200</w:t>
            </w:r>
          </w:p>
        </w:tc>
        <w:tc>
          <w:tcPr>
            <w:tcW w:w="679" w:type="dxa"/>
            <w:vMerge w:val="restart"/>
            <w:tcBorders>
              <w:bottom w:val="nil"/>
            </w:tcBorders>
            <w:vAlign w:val="top"/>
          </w:tcPr>
          <w:p w14:paraId="5693F51B">
            <w:pPr>
              <w:spacing w:before="280" w:line="190" w:lineRule="exact"/>
              <w:ind w:left="16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200A</w:t>
            </w:r>
          </w:p>
        </w:tc>
        <w:tc>
          <w:tcPr>
            <w:tcW w:w="679" w:type="dxa"/>
            <w:vMerge w:val="restart"/>
            <w:tcBorders>
              <w:bottom w:val="nil"/>
            </w:tcBorders>
            <w:vAlign w:val="top"/>
          </w:tcPr>
          <w:p w14:paraId="579ED8EF">
            <w:pPr>
              <w:spacing w:before="280" w:line="190" w:lineRule="exact"/>
              <w:ind w:left="20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6"/>
                <w:position w:val="1"/>
                <w:sz w:val="15"/>
                <w:szCs w:val="15"/>
                <w14:textFill>
                  <w14:solidFill>
                    <w14:schemeClr w14:val="tx1"/>
                  </w14:solidFill>
                </w14:textFill>
              </w:rPr>
              <w:t>6</w:t>
            </w:r>
            <w:r>
              <w:rPr>
                <w:rFonts w:ascii="宋体" w:hAnsi="宋体" w:eastAsia="宋体" w:cs="宋体"/>
                <w:color w:val="000000" w:themeColor="text1"/>
                <w:position w:val="1"/>
                <w:sz w:val="15"/>
                <w:szCs w:val="15"/>
                <w14:textFill>
                  <w14:solidFill>
                    <w14:schemeClr w14:val="tx1"/>
                  </w14:solidFill>
                </w14:textFill>
              </w:rPr>
              <w:t>KW</w:t>
            </w:r>
          </w:p>
        </w:tc>
        <w:tc>
          <w:tcPr>
            <w:tcW w:w="951" w:type="dxa"/>
            <w:vMerge w:val="restart"/>
            <w:tcBorders>
              <w:bottom w:val="nil"/>
            </w:tcBorders>
            <w:vAlign w:val="top"/>
          </w:tcPr>
          <w:p w14:paraId="1307DE1A">
            <w:pPr>
              <w:spacing w:before="280" w:line="190" w:lineRule="exact"/>
              <w:ind w:left="303"/>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10mA</w:t>
            </w:r>
          </w:p>
        </w:tc>
        <w:tc>
          <w:tcPr>
            <w:tcW w:w="951" w:type="dxa"/>
            <w:vMerge w:val="restart"/>
            <w:tcBorders>
              <w:bottom w:val="nil"/>
            </w:tcBorders>
            <w:vAlign w:val="top"/>
          </w:tcPr>
          <w:p w14:paraId="3001A259">
            <w:pPr>
              <w:spacing w:before="280" w:line="191" w:lineRule="exact"/>
              <w:ind w:left="34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1mV</w:t>
            </w:r>
          </w:p>
        </w:tc>
        <w:tc>
          <w:tcPr>
            <w:tcW w:w="1110" w:type="dxa"/>
            <w:tcBorders>
              <w:right w:val="nil"/>
            </w:tcBorders>
            <w:vAlign w:val="top"/>
          </w:tcPr>
          <w:p w14:paraId="1B20C1D1">
            <w:pPr>
              <w:spacing w:before="100"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AC220V±10%，</w:t>
            </w:r>
          </w:p>
        </w:tc>
        <w:tc>
          <w:tcPr>
            <w:tcW w:w="520" w:type="dxa"/>
            <w:tcBorders>
              <w:left w:val="nil"/>
            </w:tcBorders>
            <w:vAlign w:val="top"/>
          </w:tcPr>
          <w:p w14:paraId="2EEA2C6C">
            <w:pPr>
              <w:spacing w:before="100"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10" w:type="dxa"/>
            <w:vMerge w:val="restart"/>
            <w:tcBorders>
              <w:bottom w:val="nil"/>
            </w:tcBorders>
            <w:vAlign w:val="top"/>
          </w:tcPr>
          <w:p w14:paraId="4A6B0DC0">
            <w:pPr>
              <w:spacing w:before="280" w:line="190" w:lineRule="exact"/>
              <w:ind w:left="11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430×500×88</w:t>
            </w:r>
          </w:p>
        </w:tc>
        <w:tc>
          <w:tcPr>
            <w:tcW w:w="620" w:type="dxa"/>
            <w:vMerge w:val="restart"/>
            <w:tcBorders>
              <w:bottom w:val="nil"/>
            </w:tcBorders>
            <w:vAlign w:val="top"/>
          </w:tcPr>
          <w:p w14:paraId="5AEF88C1">
            <w:pPr>
              <w:spacing w:before="280" w:line="190" w:lineRule="exact"/>
              <w:ind w:left="22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2U</w:t>
            </w:r>
          </w:p>
        </w:tc>
        <w:tc>
          <w:tcPr>
            <w:tcW w:w="923" w:type="dxa"/>
            <w:vMerge w:val="restart"/>
            <w:tcBorders>
              <w:bottom w:val="nil"/>
            </w:tcBorders>
            <w:vAlign w:val="top"/>
          </w:tcPr>
          <w:p w14:paraId="74F305BE">
            <w:pPr>
              <w:spacing w:before="280" w:line="190" w:lineRule="exact"/>
              <w:ind w:left="345"/>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701248" behindDoc="1" locked="0" layoutInCell="1" allowOverlap="1">
                  <wp:simplePos x="0" y="0"/>
                  <wp:positionH relativeFrom="rightMargin">
                    <wp:posOffset>-23495</wp:posOffset>
                  </wp:positionH>
                  <wp:positionV relativeFrom="topMargin">
                    <wp:posOffset>-5080</wp:posOffset>
                  </wp:positionV>
                  <wp:extent cx="30480" cy="458470"/>
                  <wp:effectExtent l="0" t="0" r="7620" b="17780"/>
                  <wp:wrapNone/>
                  <wp:docPr id="28" name="IM 16"/>
                  <wp:cNvGraphicFramePr/>
                  <a:graphic xmlns:a="http://schemas.openxmlformats.org/drawingml/2006/main">
                    <a:graphicData uri="http://schemas.openxmlformats.org/drawingml/2006/picture">
                      <pic:pic xmlns:pic="http://schemas.openxmlformats.org/drawingml/2006/picture">
                        <pic:nvPicPr>
                          <pic:cNvPr id="28" name="IM 16"/>
                          <pic:cNvPicPr/>
                        </pic:nvPicPr>
                        <pic:blipFill>
                          <a:blip r:embed="rId11"/>
                          <a:stretch>
                            <a:fillRect/>
                          </a:stretch>
                        </pic:blipFill>
                        <pic:spPr>
                          <a:xfrm>
                            <a:off x="0" y="0"/>
                            <a:ext cx="30479" cy="458723"/>
                          </a:xfrm>
                          <a:prstGeom prst="rect">
                            <a:avLst/>
                          </a:prstGeom>
                        </pic:spPr>
                      </pic:pic>
                    </a:graphicData>
                  </a:graphic>
                </wp:anchor>
              </w:drawing>
            </w:r>
            <w:r>
              <w:rPr>
                <w:rFonts w:ascii="宋体" w:hAnsi="宋体" w:eastAsia="宋体" w:cs="宋体"/>
                <w:color w:val="000000" w:themeColor="text1"/>
                <w:spacing w:val="-4"/>
                <w:position w:val="1"/>
                <w:sz w:val="15"/>
                <w:szCs w:val="15"/>
                <w14:textFill>
                  <w14:solidFill>
                    <w14:schemeClr w14:val="tx1"/>
                  </w14:solidFill>
                </w14:textFill>
              </w:rPr>
              <w:t>16</w:t>
            </w:r>
          </w:p>
        </w:tc>
      </w:tr>
      <w:tr w14:paraId="149E6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726" w:type="dxa"/>
            <w:vMerge w:val="continue"/>
            <w:tcBorders>
              <w:top w:val="nil"/>
              <w:bottom w:val="nil"/>
            </w:tcBorders>
            <w:vAlign w:val="top"/>
          </w:tcPr>
          <w:p w14:paraId="0568F214">
            <w:pPr>
              <w:rPr>
                <w:rFonts w:ascii="Arial"/>
                <w:color w:val="000000" w:themeColor="text1"/>
                <w:sz w:val="22"/>
                <w:szCs w:val="21"/>
                <w14:textFill>
                  <w14:solidFill>
                    <w14:schemeClr w14:val="tx1"/>
                  </w14:solidFill>
                </w14:textFill>
              </w:rPr>
            </w:pPr>
          </w:p>
        </w:tc>
        <w:tc>
          <w:tcPr>
            <w:tcW w:w="1347" w:type="dxa"/>
            <w:vMerge w:val="continue"/>
            <w:tcBorders>
              <w:top w:val="nil"/>
            </w:tcBorders>
            <w:vAlign w:val="top"/>
          </w:tcPr>
          <w:p w14:paraId="536A2145">
            <w:pPr>
              <w:rPr>
                <w:rFonts w:ascii="Arial"/>
                <w:color w:val="000000" w:themeColor="text1"/>
                <w:sz w:val="22"/>
                <w:szCs w:val="21"/>
                <w14:textFill>
                  <w14:solidFill>
                    <w14:schemeClr w14:val="tx1"/>
                  </w14:solidFill>
                </w14:textFill>
              </w:rPr>
            </w:pPr>
          </w:p>
        </w:tc>
        <w:tc>
          <w:tcPr>
            <w:tcW w:w="679" w:type="dxa"/>
            <w:vMerge w:val="continue"/>
            <w:tcBorders>
              <w:top w:val="nil"/>
            </w:tcBorders>
            <w:vAlign w:val="top"/>
          </w:tcPr>
          <w:p w14:paraId="17C20E9D">
            <w:pPr>
              <w:rPr>
                <w:rFonts w:ascii="Arial"/>
                <w:color w:val="000000" w:themeColor="text1"/>
                <w:sz w:val="22"/>
                <w:szCs w:val="21"/>
                <w14:textFill>
                  <w14:solidFill>
                    <w14:schemeClr w14:val="tx1"/>
                  </w14:solidFill>
                </w14:textFill>
              </w:rPr>
            </w:pPr>
          </w:p>
        </w:tc>
        <w:tc>
          <w:tcPr>
            <w:tcW w:w="679" w:type="dxa"/>
            <w:vMerge w:val="continue"/>
            <w:tcBorders>
              <w:top w:val="nil"/>
            </w:tcBorders>
            <w:vAlign w:val="top"/>
          </w:tcPr>
          <w:p w14:paraId="0606F7E7">
            <w:pPr>
              <w:rPr>
                <w:rFonts w:ascii="Arial"/>
                <w:color w:val="000000" w:themeColor="text1"/>
                <w:sz w:val="22"/>
                <w:szCs w:val="21"/>
                <w14:textFill>
                  <w14:solidFill>
                    <w14:schemeClr w14:val="tx1"/>
                  </w14:solidFill>
                </w14:textFill>
              </w:rPr>
            </w:pPr>
          </w:p>
        </w:tc>
        <w:tc>
          <w:tcPr>
            <w:tcW w:w="951" w:type="dxa"/>
            <w:vMerge w:val="continue"/>
            <w:tcBorders>
              <w:top w:val="nil"/>
            </w:tcBorders>
            <w:vAlign w:val="top"/>
          </w:tcPr>
          <w:p w14:paraId="12123DCE">
            <w:pPr>
              <w:rPr>
                <w:rFonts w:ascii="Arial"/>
                <w:color w:val="000000" w:themeColor="text1"/>
                <w:sz w:val="22"/>
                <w:szCs w:val="21"/>
                <w14:textFill>
                  <w14:solidFill>
                    <w14:schemeClr w14:val="tx1"/>
                  </w14:solidFill>
                </w14:textFill>
              </w:rPr>
            </w:pPr>
          </w:p>
        </w:tc>
        <w:tc>
          <w:tcPr>
            <w:tcW w:w="951" w:type="dxa"/>
            <w:vMerge w:val="continue"/>
            <w:tcBorders>
              <w:top w:val="nil"/>
            </w:tcBorders>
            <w:vAlign w:val="top"/>
          </w:tcPr>
          <w:p w14:paraId="04948618">
            <w:pPr>
              <w:rPr>
                <w:rFonts w:ascii="Arial"/>
                <w:color w:val="000000" w:themeColor="text1"/>
                <w:sz w:val="22"/>
                <w:szCs w:val="21"/>
                <w14:textFill>
                  <w14:solidFill>
                    <w14:schemeClr w14:val="tx1"/>
                  </w14:solidFill>
                </w14:textFill>
              </w:rPr>
            </w:pPr>
          </w:p>
        </w:tc>
        <w:tc>
          <w:tcPr>
            <w:tcW w:w="1110" w:type="dxa"/>
            <w:tcBorders>
              <w:right w:val="nil"/>
            </w:tcBorders>
            <w:vAlign w:val="top"/>
          </w:tcPr>
          <w:p w14:paraId="10D1DA9E">
            <w:pPr>
              <w:spacing w:before="101" w:line="242" w:lineRule="auto"/>
              <w:jc w:val="right"/>
              <w:rPr>
                <w:rFonts w:ascii="宋体" w:hAnsi="宋体" w:eastAsia="宋体" w:cs="宋体"/>
                <w:color w:val="000000" w:themeColor="text1"/>
                <w:sz w:val="15"/>
                <w:szCs w:val="15"/>
                <w14:textFill>
                  <w14:solidFill>
                    <w14:schemeClr w14:val="tx1"/>
                  </w14:solidFill>
                </w14:textFill>
              </w:rPr>
            </w:pPr>
            <w:r>
              <w:rPr>
                <w:rFonts w:hint="eastAsia" w:ascii="宋体" w:hAnsi="宋体" w:cs="宋体"/>
                <w:color w:val="000000" w:themeColor="text1"/>
                <w:spacing w:val="-2"/>
                <w:sz w:val="15"/>
                <w:szCs w:val="15"/>
                <w:lang w:eastAsia="zh-CN"/>
                <w14:textFill>
                  <w14:solidFill>
                    <w14:schemeClr w14:val="tx1"/>
                  </w14:solidFill>
                </w14:textFill>
              </w:rPr>
              <w:t>（</w:t>
            </w:r>
            <w:r>
              <w:rPr>
                <w:rFonts w:hint="eastAsia" w:ascii="宋体" w:hAnsi="宋体" w:cs="宋体"/>
                <w:color w:val="000000" w:themeColor="text1"/>
                <w:spacing w:val="-2"/>
                <w:sz w:val="15"/>
                <w:szCs w:val="15"/>
                <w:lang w:val="en-US" w:eastAsia="zh-CN"/>
                <w14:textFill>
                  <w14:solidFill>
                    <w14:schemeClr w14:val="tx1"/>
                  </w14:solidFill>
                </w14:textFill>
              </w:rPr>
              <w:t>可定制</w:t>
            </w:r>
            <w:r>
              <w:rPr>
                <w:rFonts w:hint="eastAsia" w:ascii="宋体" w:hAnsi="宋体" w:cs="宋体"/>
                <w:color w:val="000000" w:themeColor="text1"/>
                <w:spacing w:val="-2"/>
                <w:sz w:val="15"/>
                <w:szCs w:val="15"/>
                <w:lang w:eastAsia="zh-CN"/>
                <w14:textFill>
                  <w14:solidFill>
                    <w14:schemeClr w14:val="tx1"/>
                  </w14:solidFill>
                </w14:textFill>
              </w:rPr>
              <w:t>）</w:t>
            </w:r>
            <w:r>
              <w:rPr>
                <w:rFonts w:ascii="宋体" w:hAnsi="宋体" w:eastAsia="宋体" w:cs="宋体"/>
                <w:color w:val="000000" w:themeColor="text1"/>
                <w:spacing w:val="-2"/>
                <w:sz w:val="15"/>
                <w:szCs w:val="15"/>
                <w14:textFill>
                  <w14:solidFill>
                    <w14:schemeClr w14:val="tx1"/>
                  </w14:solidFill>
                </w14:textFill>
              </w:rPr>
              <w:t>AC380V±10%，</w:t>
            </w:r>
          </w:p>
        </w:tc>
        <w:tc>
          <w:tcPr>
            <w:tcW w:w="520" w:type="dxa"/>
            <w:tcBorders>
              <w:left w:val="nil"/>
            </w:tcBorders>
            <w:vAlign w:val="top"/>
          </w:tcPr>
          <w:p w14:paraId="22D8BF74">
            <w:pPr>
              <w:spacing w:before="101" w:line="190" w:lineRule="exact"/>
              <w:ind w:left="81" w:firstLine="474" w:firstLineChars="300"/>
              <w:rPr>
                <w:rFonts w:ascii="宋体" w:hAnsi="宋体" w:eastAsia="宋体" w:cs="宋体"/>
                <w:color w:val="000000" w:themeColor="text1"/>
                <w:sz w:val="15"/>
                <w:szCs w:val="15"/>
                <w14:textFill>
                  <w14:solidFill>
                    <w14:schemeClr w14:val="tx1"/>
                  </w14:solidFill>
                </w14:textFill>
              </w:rPr>
            </w:pPr>
            <w:r>
              <w:rPr>
                <w:rFonts w:hint="eastAsia" w:ascii="宋体" w:hAnsi="宋体" w:cs="宋体"/>
                <w:color w:val="000000" w:themeColor="text1"/>
                <w:spacing w:val="4"/>
                <w:position w:val="1"/>
                <w:sz w:val="15"/>
                <w:szCs w:val="15"/>
                <w:lang w:val="en-US" w:eastAsia="zh-CN"/>
                <w14:textFill>
                  <w14:solidFill>
                    <w14:schemeClr w14:val="tx1"/>
                  </w14:solidFill>
                </w14:textFill>
              </w:rPr>
              <w:t xml:space="preserve"> </w:t>
            </w: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10" w:type="dxa"/>
            <w:vMerge w:val="continue"/>
            <w:tcBorders>
              <w:top w:val="nil"/>
            </w:tcBorders>
            <w:vAlign w:val="top"/>
          </w:tcPr>
          <w:p w14:paraId="47A8D3E5">
            <w:pPr>
              <w:rPr>
                <w:rFonts w:ascii="Arial"/>
                <w:color w:val="000000" w:themeColor="text1"/>
                <w:sz w:val="22"/>
                <w:szCs w:val="21"/>
                <w14:textFill>
                  <w14:solidFill>
                    <w14:schemeClr w14:val="tx1"/>
                  </w14:solidFill>
                </w14:textFill>
              </w:rPr>
            </w:pPr>
          </w:p>
        </w:tc>
        <w:tc>
          <w:tcPr>
            <w:tcW w:w="620" w:type="dxa"/>
            <w:vMerge w:val="continue"/>
            <w:tcBorders>
              <w:top w:val="nil"/>
            </w:tcBorders>
            <w:vAlign w:val="top"/>
          </w:tcPr>
          <w:p w14:paraId="217B8A2E">
            <w:pPr>
              <w:rPr>
                <w:rFonts w:ascii="Arial"/>
                <w:color w:val="000000" w:themeColor="text1"/>
                <w:sz w:val="22"/>
                <w:szCs w:val="21"/>
                <w14:textFill>
                  <w14:solidFill>
                    <w14:schemeClr w14:val="tx1"/>
                  </w14:solidFill>
                </w14:textFill>
              </w:rPr>
            </w:pPr>
          </w:p>
        </w:tc>
        <w:tc>
          <w:tcPr>
            <w:tcW w:w="923" w:type="dxa"/>
            <w:vMerge w:val="continue"/>
            <w:tcBorders>
              <w:top w:val="nil"/>
            </w:tcBorders>
            <w:vAlign w:val="top"/>
          </w:tcPr>
          <w:p w14:paraId="0BA866EF">
            <w:pPr>
              <w:rPr>
                <w:rFonts w:ascii="Arial"/>
                <w:color w:val="000000" w:themeColor="text1"/>
                <w:sz w:val="22"/>
                <w:szCs w:val="21"/>
                <w14:textFill>
                  <w14:solidFill>
                    <w14:schemeClr w14:val="tx1"/>
                  </w14:solidFill>
                </w14:textFill>
              </w:rPr>
            </w:pPr>
          </w:p>
        </w:tc>
      </w:tr>
      <w:tr w14:paraId="1C6F9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6" w:hRule="atLeast"/>
        </w:trPr>
        <w:tc>
          <w:tcPr>
            <w:tcW w:w="726" w:type="dxa"/>
            <w:vMerge w:val="continue"/>
            <w:tcBorders>
              <w:top w:val="nil"/>
              <w:bottom w:val="nil"/>
            </w:tcBorders>
            <w:vAlign w:val="top"/>
          </w:tcPr>
          <w:p w14:paraId="5EF3027E">
            <w:pPr>
              <w:rPr>
                <w:rFonts w:ascii="Arial"/>
                <w:color w:val="000000" w:themeColor="text1"/>
                <w:sz w:val="22"/>
                <w:szCs w:val="21"/>
                <w14:textFill>
                  <w14:solidFill>
                    <w14:schemeClr w14:val="tx1"/>
                  </w14:solidFill>
                </w14:textFill>
              </w:rPr>
            </w:pPr>
          </w:p>
        </w:tc>
        <w:tc>
          <w:tcPr>
            <w:tcW w:w="1347" w:type="dxa"/>
            <w:vAlign w:val="top"/>
          </w:tcPr>
          <w:p w14:paraId="2FCF7E70">
            <w:pPr>
              <w:spacing w:before="102"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5"/>
                <w:position w:val="1"/>
                <w:sz w:val="15"/>
                <w:szCs w:val="15"/>
                <w14:textFill>
                  <w14:solidFill>
                    <w14:schemeClr w14:val="tx1"/>
                  </w14:solidFill>
                </w14:textFill>
              </w:rPr>
              <w:t>8375-30-250</w:t>
            </w:r>
          </w:p>
        </w:tc>
        <w:tc>
          <w:tcPr>
            <w:tcW w:w="679" w:type="dxa"/>
            <w:vAlign w:val="top"/>
          </w:tcPr>
          <w:p w14:paraId="6163D832">
            <w:pPr>
              <w:spacing w:before="102" w:line="190" w:lineRule="exact"/>
              <w:ind w:left="16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250A</w:t>
            </w:r>
          </w:p>
        </w:tc>
        <w:tc>
          <w:tcPr>
            <w:tcW w:w="679" w:type="dxa"/>
            <w:vAlign w:val="top"/>
          </w:tcPr>
          <w:p w14:paraId="0EC12686">
            <w:pPr>
              <w:spacing w:before="102" w:line="189"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7.5</w:t>
            </w:r>
            <w:r>
              <w:rPr>
                <w:rFonts w:ascii="宋体" w:hAnsi="宋体" w:eastAsia="宋体" w:cs="宋体"/>
                <w:color w:val="000000" w:themeColor="text1"/>
                <w:position w:val="1"/>
                <w:sz w:val="15"/>
                <w:szCs w:val="15"/>
                <w14:textFill>
                  <w14:solidFill>
                    <w14:schemeClr w14:val="tx1"/>
                  </w14:solidFill>
                </w14:textFill>
              </w:rPr>
              <w:t>KW</w:t>
            </w:r>
          </w:p>
        </w:tc>
        <w:tc>
          <w:tcPr>
            <w:tcW w:w="951" w:type="dxa"/>
            <w:vAlign w:val="top"/>
          </w:tcPr>
          <w:p w14:paraId="169E8173">
            <w:pPr>
              <w:spacing w:before="102" w:line="190" w:lineRule="exact"/>
              <w:ind w:left="303"/>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10mA</w:t>
            </w:r>
          </w:p>
        </w:tc>
        <w:tc>
          <w:tcPr>
            <w:tcW w:w="951" w:type="dxa"/>
            <w:vAlign w:val="top"/>
          </w:tcPr>
          <w:p w14:paraId="78C527FA">
            <w:pPr>
              <w:spacing w:before="102" w:line="191" w:lineRule="exact"/>
              <w:ind w:left="34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1mV</w:t>
            </w:r>
          </w:p>
        </w:tc>
        <w:tc>
          <w:tcPr>
            <w:tcW w:w="1110" w:type="dxa"/>
            <w:tcBorders>
              <w:right w:val="nil"/>
            </w:tcBorders>
            <w:vAlign w:val="top"/>
          </w:tcPr>
          <w:p w14:paraId="07EA45E8">
            <w:pPr>
              <w:spacing w:before="102"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AC380V±10%，</w:t>
            </w:r>
          </w:p>
        </w:tc>
        <w:tc>
          <w:tcPr>
            <w:tcW w:w="520" w:type="dxa"/>
            <w:tcBorders>
              <w:left w:val="nil"/>
            </w:tcBorders>
            <w:vAlign w:val="top"/>
          </w:tcPr>
          <w:p w14:paraId="77A66CEF">
            <w:pPr>
              <w:spacing w:before="102"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10" w:type="dxa"/>
            <w:vAlign w:val="top"/>
          </w:tcPr>
          <w:p w14:paraId="1DF704B6">
            <w:pPr>
              <w:spacing w:before="102" w:line="190" w:lineRule="exact"/>
              <w:ind w:left="11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430×500×88</w:t>
            </w:r>
          </w:p>
        </w:tc>
        <w:tc>
          <w:tcPr>
            <w:tcW w:w="620" w:type="dxa"/>
            <w:vAlign w:val="top"/>
          </w:tcPr>
          <w:p w14:paraId="1F3436DD">
            <w:pPr>
              <w:spacing w:before="102" w:line="190" w:lineRule="exact"/>
              <w:ind w:left="22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2U</w:t>
            </w:r>
          </w:p>
        </w:tc>
        <w:tc>
          <w:tcPr>
            <w:tcW w:w="923" w:type="dxa"/>
            <w:vAlign w:val="top"/>
          </w:tcPr>
          <w:p w14:paraId="4BC5A55C">
            <w:pPr>
              <w:spacing w:before="102" w:line="190" w:lineRule="exact"/>
              <w:ind w:left="345"/>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702272" behindDoc="1" locked="0" layoutInCell="1" allowOverlap="1">
                  <wp:simplePos x="0" y="0"/>
                  <wp:positionH relativeFrom="rightMargin">
                    <wp:posOffset>-23495</wp:posOffset>
                  </wp:positionH>
                  <wp:positionV relativeFrom="topMargin">
                    <wp:posOffset>-3810</wp:posOffset>
                  </wp:positionV>
                  <wp:extent cx="30480" cy="229870"/>
                  <wp:effectExtent l="0" t="0" r="7620" b="17780"/>
                  <wp:wrapNone/>
                  <wp:docPr id="29" name="IM 18"/>
                  <wp:cNvGraphicFramePr/>
                  <a:graphic xmlns:a="http://schemas.openxmlformats.org/drawingml/2006/main">
                    <a:graphicData uri="http://schemas.openxmlformats.org/drawingml/2006/picture">
                      <pic:pic xmlns:pic="http://schemas.openxmlformats.org/drawingml/2006/picture">
                        <pic:nvPicPr>
                          <pic:cNvPr id="29" name="IM 18"/>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spacing w:val="-4"/>
                <w:position w:val="1"/>
                <w:sz w:val="15"/>
                <w:szCs w:val="15"/>
                <w14:textFill>
                  <w14:solidFill>
                    <w14:schemeClr w14:val="tx1"/>
                  </w14:solidFill>
                </w14:textFill>
              </w:rPr>
              <w:t>16</w:t>
            </w:r>
          </w:p>
        </w:tc>
      </w:tr>
      <w:tr w14:paraId="627004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726" w:type="dxa"/>
            <w:vMerge w:val="continue"/>
            <w:tcBorders>
              <w:top w:val="nil"/>
              <w:bottom w:val="nil"/>
            </w:tcBorders>
            <w:vAlign w:val="top"/>
          </w:tcPr>
          <w:p w14:paraId="3C382517">
            <w:pPr>
              <w:rPr>
                <w:rFonts w:ascii="Arial"/>
                <w:color w:val="000000" w:themeColor="text1"/>
                <w:sz w:val="22"/>
                <w:szCs w:val="21"/>
                <w14:textFill>
                  <w14:solidFill>
                    <w14:schemeClr w14:val="tx1"/>
                  </w14:solidFill>
                </w14:textFill>
              </w:rPr>
            </w:pPr>
          </w:p>
        </w:tc>
        <w:tc>
          <w:tcPr>
            <w:tcW w:w="1347" w:type="dxa"/>
            <w:vAlign w:val="top"/>
          </w:tcPr>
          <w:p w14:paraId="30AD9A68">
            <w:pPr>
              <w:spacing w:before="103" w:line="190" w:lineRule="exact"/>
              <w:ind w:left="9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4"/>
                <w:position w:val="1"/>
                <w:sz w:val="15"/>
                <w:szCs w:val="15"/>
                <w14:textFill>
                  <w14:solidFill>
                    <w14:schemeClr w14:val="tx1"/>
                  </w14:solidFill>
                </w14:textFill>
              </w:rPr>
              <w:t>83120-30-400</w:t>
            </w:r>
          </w:p>
        </w:tc>
        <w:tc>
          <w:tcPr>
            <w:tcW w:w="679" w:type="dxa"/>
            <w:vAlign w:val="top"/>
          </w:tcPr>
          <w:p w14:paraId="0CF099C8">
            <w:pPr>
              <w:spacing w:before="103" w:line="190" w:lineRule="exact"/>
              <w:ind w:left="16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3"/>
                <w:position w:val="1"/>
                <w:sz w:val="15"/>
                <w:szCs w:val="15"/>
                <w14:textFill>
                  <w14:solidFill>
                    <w14:schemeClr w14:val="tx1"/>
                  </w14:solidFill>
                </w14:textFill>
              </w:rPr>
              <w:t>400A</w:t>
            </w:r>
          </w:p>
        </w:tc>
        <w:tc>
          <w:tcPr>
            <w:tcW w:w="679" w:type="dxa"/>
            <w:vAlign w:val="top"/>
          </w:tcPr>
          <w:p w14:paraId="53088406">
            <w:pPr>
              <w:spacing w:before="103" w:line="191" w:lineRule="exact"/>
              <w:ind w:left="17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12KW</w:t>
            </w:r>
          </w:p>
        </w:tc>
        <w:tc>
          <w:tcPr>
            <w:tcW w:w="951" w:type="dxa"/>
            <w:vAlign w:val="top"/>
          </w:tcPr>
          <w:p w14:paraId="56F4D36F">
            <w:pPr>
              <w:spacing w:before="103" w:line="190" w:lineRule="exact"/>
              <w:ind w:left="303"/>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10mA</w:t>
            </w:r>
          </w:p>
        </w:tc>
        <w:tc>
          <w:tcPr>
            <w:tcW w:w="951" w:type="dxa"/>
            <w:vAlign w:val="top"/>
          </w:tcPr>
          <w:p w14:paraId="1105A7E7">
            <w:pPr>
              <w:spacing w:before="103" w:line="191" w:lineRule="exact"/>
              <w:ind w:left="34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1mV</w:t>
            </w:r>
          </w:p>
        </w:tc>
        <w:tc>
          <w:tcPr>
            <w:tcW w:w="1110" w:type="dxa"/>
            <w:tcBorders>
              <w:right w:val="nil"/>
            </w:tcBorders>
            <w:vAlign w:val="top"/>
          </w:tcPr>
          <w:p w14:paraId="3B5EF4C0">
            <w:pPr>
              <w:spacing w:before="102"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AC380V±10%，</w:t>
            </w:r>
          </w:p>
        </w:tc>
        <w:tc>
          <w:tcPr>
            <w:tcW w:w="520" w:type="dxa"/>
            <w:tcBorders>
              <w:left w:val="nil"/>
            </w:tcBorders>
            <w:vAlign w:val="top"/>
          </w:tcPr>
          <w:p w14:paraId="5B074EBB">
            <w:pPr>
              <w:spacing w:before="10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10" w:type="dxa"/>
            <w:vAlign w:val="top"/>
          </w:tcPr>
          <w:p w14:paraId="61BB1425">
            <w:pPr>
              <w:spacing w:before="10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430×560×132</w:t>
            </w:r>
          </w:p>
        </w:tc>
        <w:tc>
          <w:tcPr>
            <w:tcW w:w="620" w:type="dxa"/>
            <w:vAlign w:val="top"/>
          </w:tcPr>
          <w:p w14:paraId="3B6CA281">
            <w:pPr>
              <w:spacing w:before="103" w:line="190" w:lineRule="exact"/>
              <w:ind w:left="22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3U</w:t>
            </w:r>
          </w:p>
        </w:tc>
        <w:tc>
          <w:tcPr>
            <w:tcW w:w="923" w:type="dxa"/>
            <w:vAlign w:val="top"/>
          </w:tcPr>
          <w:p w14:paraId="25A34657">
            <w:pPr>
              <w:spacing w:before="103" w:line="190" w:lineRule="exact"/>
              <w:ind w:left="336"/>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703296" behindDoc="1" locked="0" layoutInCell="1" allowOverlap="1">
                  <wp:simplePos x="0" y="0"/>
                  <wp:positionH relativeFrom="rightMargin">
                    <wp:posOffset>-23495</wp:posOffset>
                  </wp:positionH>
                  <wp:positionV relativeFrom="topMargin">
                    <wp:posOffset>-3175</wp:posOffset>
                  </wp:positionV>
                  <wp:extent cx="30480" cy="229870"/>
                  <wp:effectExtent l="0" t="0" r="7620" b="17780"/>
                  <wp:wrapNone/>
                  <wp:docPr id="30" name="IM 20"/>
                  <wp:cNvGraphicFramePr/>
                  <a:graphic xmlns:a="http://schemas.openxmlformats.org/drawingml/2006/main">
                    <a:graphicData uri="http://schemas.openxmlformats.org/drawingml/2006/picture">
                      <pic:pic xmlns:pic="http://schemas.openxmlformats.org/drawingml/2006/picture">
                        <pic:nvPicPr>
                          <pic:cNvPr id="30" name="IM 20"/>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position w:val="1"/>
                <w:sz w:val="15"/>
                <w:szCs w:val="15"/>
                <w14:textFill>
                  <w14:solidFill>
                    <w14:schemeClr w14:val="tx1"/>
                  </w14:solidFill>
                </w14:textFill>
              </w:rPr>
              <w:t>26</w:t>
            </w:r>
          </w:p>
        </w:tc>
      </w:tr>
      <w:tr w14:paraId="17D30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726" w:type="dxa"/>
            <w:vMerge w:val="continue"/>
            <w:tcBorders>
              <w:top w:val="nil"/>
            </w:tcBorders>
            <w:vAlign w:val="top"/>
          </w:tcPr>
          <w:p w14:paraId="56D84E43">
            <w:pPr>
              <w:rPr>
                <w:rFonts w:ascii="Arial"/>
                <w:color w:val="000000" w:themeColor="text1"/>
                <w:sz w:val="22"/>
                <w:szCs w:val="21"/>
                <w14:textFill>
                  <w14:solidFill>
                    <w14:schemeClr w14:val="tx1"/>
                  </w14:solidFill>
                </w14:textFill>
              </w:rPr>
            </w:pPr>
          </w:p>
        </w:tc>
        <w:tc>
          <w:tcPr>
            <w:tcW w:w="1347" w:type="dxa"/>
            <w:vAlign w:val="top"/>
          </w:tcPr>
          <w:p w14:paraId="06BCB206">
            <w:pPr>
              <w:spacing w:before="104" w:line="190" w:lineRule="exact"/>
              <w:ind w:left="9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4"/>
                <w:position w:val="1"/>
                <w:sz w:val="15"/>
                <w:szCs w:val="15"/>
                <w14:textFill>
                  <w14:solidFill>
                    <w14:schemeClr w14:val="tx1"/>
                  </w14:solidFill>
                </w14:textFill>
              </w:rPr>
              <w:t>83150-30-500</w:t>
            </w:r>
          </w:p>
        </w:tc>
        <w:tc>
          <w:tcPr>
            <w:tcW w:w="679" w:type="dxa"/>
            <w:vAlign w:val="top"/>
          </w:tcPr>
          <w:p w14:paraId="5F572219">
            <w:pPr>
              <w:spacing w:before="104" w:line="190" w:lineRule="exact"/>
              <w:ind w:left="168"/>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500A</w:t>
            </w:r>
          </w:p>
        </w:tc>
        <w:tc>
          <w:tcPr>
            <w:tcW w:w="679" w:type="dxa"/>
            <w:vAlign w:val="top"/>
          </w:tcPr>
          <w:p w14:paraId="38D8910F">
            <w:pPr>
              <w:spacing w:before="104" w:line="190" w:lineRule="exact"/>
              <w:ind w:left="17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15KW</w:t>
            </w:r>
          </w:p>
        </w:tc>
        <w:tc>
          <w:tcPr>
            <w:tcW w:w="951" w:type="dxa"/>
            <w:vAlign w:val="top"/>
          </w:tcPr>
          <w:p w14:paraId="17FC49C0">
            <w:pPr>
              <w:spacing w:before="104" w:line="190" w:lineRule="exact"/>
              <w:ind w:left="303"/>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10mA</w:t>
            </w:r>
          </w:p>
        </w:tc>
        <w:tc>
          <w:tcPr>
            <w:tcW w:w="951" w:type="dxa"/>
            <w:vAlign w:val="top"/>
          </w:tcPr>
          <w:p w14:paraId="729C0D32">
            <w:pPr>
              <w:spacing w:before="104" w:line="191" w:lineRule="exact"/>
              <w:ind w:left="34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1mV</w:t>
            </w:r>
          </w:p>
        </w:tc>
        <w:tc>
          <w:tcPr>
            <w:tcW w:w="1110" w:type="dxa"/>
            <w:tcBorders>
              <w:right w:val="nil"/>
            </w:tcBorders>
            <w:vAlign w:val="top"/>
          </w:tcPr>
          <w:p w14:paraId="468D96E6">
            <w:pPr>
              <w:spacing w:before="103"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AC380V±10%，</w:t>
            </w:r>
          </w:p>
        </w:tc>
        <w:tc>
          <w:tcPr>
            <w:tcW w:w="520" w:type="dxa"/>
            <w:tcBorders>
              <w:left w:val="nil"/>
            </w:tcBorders>
            <w:vAlign w:val="top"/>
          </w:tcPr>
          <w:p w14:paraId="4F27402A">
            <w:pPr>
              <w:spacing w:before="104"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10" w:type="dxa"/>
            <w:vAlign w:val="top"/>
          </w:tcPr>
          <w:p w14:paraId="325EA806">
            <w:pPr>
              <w:spacing w:before="104"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430×560×132</w:t>
            </w:r>
          </w:p>
        </w:tc>
        <w:tc>
          <w:tcPr>
            <w:tcW w:w="620" w:type="dxa"/>
            <w:vAlign w:val="top"/>
          </w:tcPr>
          <w:p w14:paraId="29893B44">
            <w:pPr>
              <w:spacing w:before="104" w:line="190" w:lineRule="exact"/>
              <w:ind w:left="22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3U</w:t>
            </w:r>
          </w:p>
        </w:tc>
        <w:tc>
          <w:tcPr>
            <w:tcW w:w="923" w:type="dxa"/>
            <w:vAlign w:val="top"/>
          </w:tcPr>
          <w:p w14:paraId="7CEC7F62">
            <w:pPr>
              <w:spacing w:before="104" w:line="190" w:lineRule="exact"/>
              <w:ind w:left="336"/>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704320"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31" name="IM 22"/>
                  <wp:cNvGraphicFramePr/>
                  <a:graphic xmlns:a="http://schemas.openxmlformats.org/drawingml/2006/main">
                    <a:graphicData uri="http://schemas.openxmlformats.org/drawingml/2006/picture">
                      <pic:pic xmlns:pic="http://schemas.openxmlformats.org/drawingml/2006/picture">
                        <pic:nvPicPr>
                          <pic:cNvPr id="31" name="IM 22"/>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position w:val="1"/>
                <w:sz w:val="15"/>
                <w:szCs w:val="15"/>
                <w14:textFill>
                  <w14:solidFill>
                    <w14:schemeClr w14:val="tx1"/>
                  </w14:solidFill>
                </w14:textFill>
              </w:rPr>
              <w:t>26</w:t>
            </w:r>
          </w:p>
        </w:tc>
      </w:tr>
      <w:tr w14:paraId="086F3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726" w:type="dxa"/>
            <w:vMerge w:val="restart"/>
            <w:tcBorders>
              <w:bottom w:val="nil"/>
            </w:tcBorders>
            <w:vAlign w:val="top"/>
          </w:tcPr>
          <w:p w14:paraId="24FD643B">
            <w:pPr>
              <w:spacing w:line="248" w:lineRule="auto"/>
              <w:rPr>
                <w:rFonts w:ascii="Arial"/>
                <w:color w:val="000000" w:themeColor="text1"/>
                <w:sz w:val="22"/>
                <w:szCs w:val="21"/>
                <w14:textFill>
                  <w14:solidFill>
                    <w14:schemeClr w14:val="tx1"/>
                  </w14:solidFill>
                </w14:textFill>
              </w:rPr>
            </w:pPr>
          </w:p>
          <w:p w14:paraId="38AB4E7B">
            <w:pPr>
              <w:spacing w:line="248" w:lineRule="auto"/>
              <w:rPr>
                <w:rFonts w:ascii="Arial"/>
                <w:color w:val="000000" w:themeColor="text1"/>
                <w:sz w:val="22"/>
                <w:szCs w:val="21"/>
                <w14:textFill>
                  <w14:solidFill>
                    <w14:schemeClr w14:val="tx1"/>
                  </w14:solidFill>
                </w14:textFill>
              </w:rPr>
            </w:pPr>
          </w:p>
          <w:p w14:paraId="37444F24">
            <w:pPr>
              <w:spacing w:line="248" w:lineRule="auto"/>
              <w:rPr>
                <w:rFonts w:ascii="Arial"/>
                <w:color w:val="000000" w:themeColor="text1"/>
                <w:sz w:val="22"/>
                <w:szCs w:val="21"/>
                <w14:textFill>
                  <w14:solidFill>
                    <w14:schemeClr w14:val="tx1"/>
                  </w14:solidFill>
                </w14:textFill>
              </w:rPr>
            </w:pPr>
          </w:p>
          <w:p w14:paraId="64A03208">
            <w:pPr>
              <w:spacing w:line="249" w:lineRule="auto"/>
              <w:rPr>
                <w:rFonts w:ascii="Arial"/>
                <w:color w:val="000000" w:themeColor="text1"/>
                <w:sz w:val="22"/>
                <w:szCs w:val="21"/>
                <w14:textFill>
                  <w14:solidFill>
                    <w14:schemeClr w14:val="tx1"/>
                  </w14:solidFill>
                </w14:textFill>
              </w:rPr>
            </w:pPr>
          </w:p>
          <w:p w14:paraId="51949057">
            <w:pPr>
              <w:spacing w:line="249" w:lineRule="auto"/>
              <w:rPr>
                <w:rFonts w:ascii="Arial"/>
                <w:color w:val="000000" w:themeColor="text1"/>
                <w:sz w:val="22"/>
                <w:szCs w:val="21"/>
                <w14:textFill>
                  <w14:solidFill>
                    <w14:schemeClr w14:val="tx1"/>
                  </w14:solidFill>
                </w14:textFill>
              </w:rPr>
            </w:pPr>
          </w:p>
          <w:p w14:paraId="51D062CE">
            <w:pPr>
              <w:spacing w:line="249" w:lineRule="auto"/>
              <w:rPr>
                <w:rFonts w:ascii="Arial"/>
                <w:color w:val="000000" w:themeColor="text1"/>
                <w:sz w:val="22"/>
                <w:szCs w:val="21"/>
                <w14:textFill>
                  <w14:solidFill>
                    <w14:schemeClr w14:val="tx1"/>
                  </w14:solidFill>
                </w14:textFill>
              </w:rPr>
            </w:pPr>
          </w:p>
          <w:p w14:paraId="7723045B">
            <w:pPr>
              <w:spacing w:before="45" w:line="190" w:lineRule="exact"/>
              <w:ind w:left="22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60V</w:t>
            </w:r>
          </w:p>
        </w:tc>
        <w:tc>
          <w:tcPr>
            <w:tcW w:w="1347" w:type="dxa"/>
            <w:vAlign w:val="top"/>
          </w:tcPr>
          <w:p w14:paraId="3678CD5A">
            <w:pPr>
              <w:spacing w:before="104" w:line="191" w:lineRule="exact"/>
              <w:ind w:left="17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5"/>
                <w:position w:val="1"/>
                <w:sz w:val="15"/>
                <w:szCs w:val="15"/>
                <w14:textFill>
                  <w14:solidFill>
                    <w14:schemeClr w14:val="tx1"/>
                  </w14:solidFill>
                </w14:textFill>
              </w:rPr>
              <w:t>8309-60-15</w:t>
            </w:r>
          </w:p>
        </w:tc>
        <w:tc>
          <w:tcPr>
            <w:tcW w:w="679" w:type="dxa"/>
            <w:vAlign w:val="top"/>
          </w:tcPr>
          <w:p w14:paraId="2BEBEA3D">
            <w:pPr>
              <w:spacing w:before="104" w:line="191" w:lineRule="exact"/>
              <w:ind w:left="21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15A</w:t>
            </w:r>
          </w:p>
        </w:tc>
        <w:tc>
          <w:tcPr>
            <w:tcW w:w="679" w:type="dxa"/>
            <w:vAlign w:val="top"/>
          </w:tcPr>
          <w:p w14:paraId="3C93DB03">
            <w:pPr>
              <w:spacing w:before="104" w:line="191" w:lineRule="exact"/>
              <w:ind w:left="16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900W</w:t>
            </w:r>
          </w:p>
        </w:tc>
        <w:tc>
          <w:tcPr>
            <w:tcW w:w="951" w:type="dxa"/>
            <w:vAlign w:val="top"/>
          </w:tcPr>
          <w:p w14:paraId="48A935BB">
            <w:pPr>
              <w:spacing w:before="104" w:line="192"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51" w:type="dxa"/>
            <w:vAlign w:val="top"/>
          </w:tcPr>
          <w:p w14:paraId="490CF314">
            <w:pPr>
              <w:spacing w:before="104" w:line="192" w:lineRule="exact"/>
              <w:ind w:left="34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1mV</w:t>
            </w:r>
          </w:p>
        </w:tc>
        <w:tc>
          <w:tcPr>
            <w:tcW w:w="1110" w:type="dxa"/>
            <w:tcBorders>
              <w:right w:val="nil"/>
            </w:tcBorders>
            <w:vAlign w:val="top"/>
          </w:tcPr>
          <w:p w14:paraId="0AD16C48">
            <w:pPr>
              <w:spacing w:before="104"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AC220V±10%，</w:t>
            </w:r>
          </w:p>
        </w:tc>
        <w:tc>
          <w:tcPr>
            <w:tcW w:w="520" w:type="dxa"/>
            <w:tcBorders>
              <w:left w:val="nil"/>
            </w:tcBorders>
            <w:vAlign w:val="top"/>
          </w:tcPr>
          <w:p w14:paraId="4EED5D8B">
            <w:pPr>
              <w:spacing w:before="104" w:line="191"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10" w:type="dxa"/>
            <w:vAlign w:val="top"/>
          </w:tcPr>
          <w:p w14:paraId="04DDA171">
            <w:pPr>
              <w:spacing w:before="104" w:line="191" w:lineRule="exact"/>
              <w:ind w:left="12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215×360×88</w:t>
            </w:r>
          </w:p>
        </w:tc>
        <w:tc>
          <w:tcPr>
            <w:tcW w:w="620" w:type="dxa"/>
            <w:vAlign w:val="top"/>
          </w:tcPr>
          <w:p w14:paraId="07FECADD">
            <w:pPr>
              <w:spacing w:before="104" w:line="191" w:lineRule="exact"/>
              <w:ind w:left="18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sz w:val="15"/>
                <w:szCs w:val="15"/>
                <w14:textFill>
                  <w14:solidFill>
                    <w14:schemeClr w14:val="tx1"/>
                  </w14:solidFill>
                </w14:textFill>
              </w:rPr>
              <w:t>2U½</w:t>
            </w:r>
          </w:p>
        </w:tc>
        <w:tc>
          <w:tcPr>
            <w:tcW w:w="923" w:type="dxa"/>
            <w:vAlign w:val="top"/>
          </w:tcPr>
          <w:p w14:paraId="134DD983">
            <w:pPr>
              <w:spacing w:before="104" w:line="190" w:lineRule="exact"/>
              <w:ind w:left="299"/>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705344" behindDoc="1" locked="0" layoutInCell="1" allowOverlap="1">
                  <wp:simplePos x="0" y="0"/>
                  <wp:positionH relativeFrom="rightMargin">
                    <wp:posOffset>-23495</wp:posOffset>
                  </wp:positionH>
                  <wp:positionV relativeFrom="topMargin">
                    <wp:posOffset>-1905</wp:posOffset>
                  </wp:positionV>
                  <wp:extent cx="30480" cy="229870"/>
                  <wp:effectExtent l="0" t="0" r="7620" b="17780"/>
                  <wp:wrapNone/>
                  <wp:docPr id="32" name="IM 24"/>
                  <wp:cNvGraphicFramePr/>
                  <a:graphic xmlns:a="http://schemas.openxmlformats.org/drawingml/2006/main">
                    <a:graphicData uri="http://schemas.openxmlformats.org/drawingml/2006/picture">
                      <pic:pic xmlns:pic="http://schemas.openxmlformats.org/drawingml/2006/picture">
                        <pic:nvPicPr>
                          <pic:cNvPr id="32" name="IM 24"/>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spacing w:val="1"/>
                <w:position w:val="1"/>
                <w:sz w:val="15"/>
                <w:szCs w:val="15"/>
                <w14:textFill>
                  <w14:solidFill>
                    <w14:schemeClr w14:val="tx1"/>
                  </w14:solidFill>
                </w14:textFill>
              </w:rPr>
              <w:t>5.5</w:t>
            </w:r>
          </w:p>
        </w:tc>
      </w:tr>
      <w:tr w14:paraId="3BF2B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726" w:type="dxa"/>
            <w:vMerge w:val="continue"/>
            <w:tcBorders>
              <w:top w:val="nil"/>
              <w:bottom w:val="nil"/>
            </w:tcBorders>
            <w:vAlign w:val="top"/>
          </w:tcPr>
          <w:p w14:paraId="6FF46FD0">
            <w:pPr>
              <w:rPr>
                <w:rFonts w:ascii="Arial"/>
                <w:color w:val="000000" w:themeColor="text1"/>
                <w:sz w:val="22"/>
                <w:szCs w:val="21"/>
                <w14:textFill>
                  <w14:solidFill>
                    <w14:schemeClr w14:val="tx1"/>
                  </w14:solidFill>
                </w14:textFill>
              </w:rPr>
            </w:pPr>
          </w:p>
        </w:tc>
        <w:tc>
          <w:tcPr>
            <w:tcW w:w="1347" w:type="dxa"/>
            <w:vAlign w:val="top"/>
          </w:tcPr>
          <w:p w14:paraId="1903D5E5">
            <w:pPr>
              <w:spacing w:before="105" w:line="191" w:lineRule="exact"/>
              <w:ind w:left="17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5"/>
                <w:position w:val="1"/>
                <w:sz w:val="15"/>
                <w:szCs w:val="15"/>
                <w14:textFill>
                  <w14:solidFill>
                    <w14:schemeClr w14:val="tx1"/>
                  </w14:solidFill>
                </w14:textFill>
              </w:rPr>
              <w:t>8318-60-30</w:t>
            </w:r>
          </w:p>
        </w:tc>
        <w:tc>
          <w:tcPr>
            <w:tcW w:w="679" w:type="dxa"/>
            <w:vAlign w:val="top"/>
          </w:tcPr>
          <w:p w14:paraId="46C1E027">
            <w:pPr>
              <w:spacing w:before="105" w:line="191" w:lineRule="exact"/>
              <w:ind w:left="20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30A</w:t>
            </w:r>
          </w:p>
        </w:tc>
        <w:tc>
          <w:tcPr>
            <w:tcW w:w="679" w:type="dxa"/>
            <w:vAlign w:val="top"/>
          </w:tcPr>
          <w:p w14:paraId="1B5CD8F6">
            <w:pPr>
              <w:spacing w:before="105" w:line="190" w:lineRule="exact"/>
              <w:ind w:left="1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1.8</w:t>
            </w:r>
            <w:r>
              <w:rPr>
                <w:rFonts w:ascii="宋体" w:hAnsi="宋体" w:eastAsia="宋体" w:cs="宋体"/>
                <w:color w:val="000000" w:themeColor="text1"/>
                <w:position w:val="1"/>
                <w:sz w:val="15"/>
                <w:szCs w:val="15"/>
                <w14:textFill>
                  <w14:solidFill>
                    <w14:schemeClr w14:val="tx1"/>
                  </w14:solidFill>
                </w14:textFill>
              </w:rPr>
              <w:t>KW</w:t>
            </w:r>
          </w:p>
        </w:tc>
        <w:tc>
          <w:tcPr>
            <w:tcW w:w="951" w:type="dxa"/>
            <w:vAlign w:val="top"/>
          </w:tcPr>
          <w:p w14:paraId="710BFB43">
            <w:pPr>
              <w:spacing w:before="105" w:line="192"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51" w:type="dxa"/>
            <w:vAlign w:val="top"/>
          </w:tcPr>
          <w:p w14:paraId="3EEE7AC5">
            <w:pPr>
              <w:spacing w:before="105" w:line="192" w:lineRule="exact"/>
              <w:ind w:left="34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1mV</w:t>
            </w:r>
          </w:p>
        </w:tc>
        <w:tc>
          <w:tcPr>
            <w:tcW w:w="1110" w:type="dxa"/>
            <w:tcBorders>
              <w:right w:val="nil"/>
            </w:tcBorders>
            <w:vAlign w:val="top"/>
          </w:tcPr>
          <w:p w14:paraId="5A8279A1">
            <w:pPr>
              <w:spacing w:before="105"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AC220V±10%，</w:t>
            </w:r>
          </w:p>
        </w:tc>
        <w:tc>
          <w:tcPr>
            <w:tcW w:w="520" w:type="dxa"/>
            <w:tcBorders>
              <w:left w:val="nil"/>
            </w:tcBorders>
            <w:vAlign w:val="top"/>
          </w:tcPr>
          <w:p w14:paraId="098D9A80">
            <w:pPr>
              <w:spacing w:before="105" w:line="191"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10" w:type="dxa"/>
            <w:vAlign w:val="top"/>
          </w:tcPr>
          <w:p w14:paraId="1DAF9F14">
            <w:pPr>
              <w:spacing w:before="105" w:line="191" w:lineRule="exact"/>
              <w:ind w:left="12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215×360×88</w:t>
            </w:r>
          </w:p>
        </w:tc>
        <w:tc>
          <w:tcPr>
            <w:tcW w:w="620" w:type="dxa"/>
            <w:vAlign w:val="top"/>
          </w:tcPr>
          <w:p w14:paraId="5E2A41AE">
            <w:pPr>
              <w:spacing w:before="105" w:line="191" w:lineRule="exact"/>
              <w:ind w:left="18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sz w:val="15"/>
                <w:szCs w:val="15"/>
                <w14:textFill>
                  <w14:solidFill>
                    <w14:schemeClr w14:val="tx1"/>
                  </w14:solidFill>
                </w14:textFill>
              </w:rPr>
              <w:t>2U½</w:t>
            </w:r>
          </w:p>
        </w:tc>
        <w:tc>
          <w:tcPr>
            <w:tcW w:w="923" w:type="dxa"/>
            <w:vAlign w:val="top"/>
          </w:tcPr>
          <w:p w14:paraId="586FD392">
            <w:pPr>
              <w:spacing w:before="105" w:line="190" w:lineRule="exact"/>
              <w:ind w:left="299"/>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700224" behindDoc="1" locked="0" layoutInCell="1" allowOverlap="1">
                  <wp:simplePos x="0" y="0"/>
                  <wp:positionH relativeFrom="rightMargin">
                    <wp:posOffset>-23495</wp:posOffset>
                  </wp:positionH>
                  <wp:positionV relativeFrom="topMargin">
                    <wp:posOffset>-1270</wp:posOffset>
                  </wp:positionV>
                  <wp:extent cx="30480" cy="229870"/>
                  <wp:effectExtent l="0" t="0" r="7620" b="17780"/>
                  <wp:wrapNone/>
                  <wp:docPr id="33" name="IM 26"/>
                  <wp:cNvGraphicFramePr/>
                  <a:graphic xmlns:a="http://schemas.openxmlformats.org/drawingml/2006/main">
                    <a:graphicData uri="http://schemas.openxmlformats.org/drawingml/2006/picture">
                      <pic:pic xmlns:pic="http://schemas.openxmlformats.org/drawingml/2006/picture">
                        <pic:nvPicPr>
                          <pic:cNvPr id="33" name="IM 26"/>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spacing w:val="1"/>
                <w:position w:val="1"/>
                <w:sz w:val="15"/>
                <w:szCs w:val="15"/>
                <w14:textFill>
                  <w14:solidFill>
                    <w14:schemeClr w14:val="tx1"/>
                  </w14:solidFill>
                </w14:textFill>
              </w:rPr>
              <w:t>5.5</w:t>
            </w:r>
          </w:p>
        </w:tc>
      </w:tr>
      <w:tr w14:paraId="50A12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726" w:type="dxa"/>
            <w:vMerge w:val="continue"/>
            <w:tcBorders>
              <w:top w:val="nil"/>
              <w:bottom w:val="nil"/>
            </w:tcBorders>
            <w:vAlign w:val="top"/>
          </w:tcPr>
          <w:p w14:paraId="500A2131">
            <w:pPr>
              <w:rPr>
                <w:rFonts w:ascii="Arial"/>
                <w:color w:val="000000" w:themeColor="text1"/>
                <w:sz w:val="22"/>
                <w:szCs w:val="21"/>
                <w14:textFill>
                  <w14:solidFill>
                    <w14:schemeClr w14:val="tx1"/>
                  </w14:solidFill>
                </w14:textFill>
              </w:rPr>
            </w:pPr>
          </w:p>
        </w:tc>
        <w:tc>
          <w:tcPr>
            <w:tcW w:w="1347" w:type="dxa"/>
            <w:vMerge w:val="restart"/>
            <w:tcBorders>
              <w:bottom w:val="nil"/>
            </w:tcBorders>
            <w:vAlign w:val="top"/>
          </w:tcPr>
          <w:p w14:paraId="7F5EA939">
            <w:pPr>
              <w:rPr>
                <w:rFonts w:ascii="Arial"/>
                <w:color w:val="000000" w:themeColor="text1"/>
                <w:sz w:val="22"/>
                <w:szCs w:val="21"/>
                <w14:textFill>
                  <w14:solidFill>
                    <w14:schemeClr w14:val="tx1"/>
                  </w14:solidFill>
                </w14:textFill>
              </w:rPr>
            </w:pPr>
          </w:p>
          <w:p w14:paraId="1BC9FBCB">
            <w:pPr>
              <w:spacing w:before="45" w:line="190" w:lineRule="exact"/>
              <w:ind w:left="17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5"/>
                <w:position w:val="1"/>
                <w:sz w:val="15"/>
                <w:szCs w:val="15"/>
                <w14:textFill>
                  <w14:solidFill>
                    <w14:schemeClr w14:val="tx1"/>
                  </w14:solidFill>
                </w14:textFill>
              </w:rPr>
              <w:t>8336-60-60</w:t>
            </w:r>
          </w:p>
        </w:tc>
        <w:tc>
          <w:tcPr>
            <w:tcW w:w="679" w:type="dxa"/>
            <w:vMerge w:val="restart"/>
            <w:tcBorders>
              <w:bottom w:val="nil"/>
            </w:tcBorders>
            <w:vAlign w:val="top"/>
          </w:tcPr>
          <w:p w14:paraId="4D7F560F">
            <w:pPr>
              <w:rPr>
                <w:rFonts w:ascii="Arial"/>
                <w:color w:val="000000" w:themeColor="text1"/>
                <w:sz w:val="22"/>
                <w:szCs w:val="21"/>
                <w14:textFill>
                  <w14:solidFill>
                    <w14:schemeClr w14:val="tx1"/>
                  </w14:solidFill>
                </w14:textFill>
              </w:rPr>
            </w:pPr>
          </w:p>
          <w:p w14:paraId="004B7B6A">
            <w:pPr>
              <w:spacing w:before="45" w:line="190" w:lineRule="exact"/>
              <w:ind w:left="20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60A</w:t>
            </w:r>
          </w:p>
        </w:tc>
        <w:tc>
          <w:tcPr>
            <w:tcW w:w="679" w:type="dxa"/>
            <w:vMerge w:val="restart"/>
            <w:tcBorders>
              <w:bottom w:val="nil"/>
            </w:tcBorders>
            <w:vAlign w:val="top"/>
          </w:tcPr>
          <w:p w14:paraId="286B19BC">
            <w:pPr>
              <w:rPr>
                <w:rFonts w:ascii="Arial"/>
                <w:color w:val="000000" w:themeColor="text1"/>
                <w:sz w:val="22"/>
                <w:szCs w:val="21"/>
                <w14:textFill>
                  <w14:solidFill>
                    <w14:schemeClr w14:val="tx1"/>
                  </w14:solidFill>
                </w14:textFill>
              </w:rPr>
            </w:pPr>
          </w:p>
          <w:p w14:paraId="2F5383DC">
            <w:pPr>
              <w:spacing w:before="45" w:line="190" w:lineRule="exact"/>
              <w:ind w:left="133"/>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3.6</w:t>
            </w:r>
            <w:r>
              <w:rPr>
                <w:rFonts w:ascii="宋体" w:hAnsi="宋体" w:eastAsia="宋体" w:cs="宋体"/>
                <w:color w:val="000000" w:themeColor="text1"/>
                <w:position w:val="1"/>
                <w:sz w:val="15"/>
                <w:szCs w:val="15"/>
                <w14:textFill>
                  <w14:solidFill>
                    <w14:schemeClr w14:val="tx1"/>
                  </w14:solidFill>
                </w14:textFill>
              </w:rPr>
              <w:t>KW</w:t>
            </w:r>
          </w:p>
        </w:tc>
        <w:tc>
          <w:tcPr>
            <w:tcW w:w="951" w:type="dxa"/>
            <w:vMerge w:val="restart"/>
            <w:tcBorders>
              <w:bottom w:val="nil"/>
            </w:tcBorders>
            <w:vAlign w:val="top"/>
          </w:tcPr>
          <w:p w14:paraId="69D21389">
            <w:pPr>
              <w:rPr>
                <w:rFonts w:ascii="Arial"/>
                <w:color w:val="000000" w:themeColor="text1"/>
                <w:sz w:val="22"/>
                <w:szCs w:val="21"/>
                <w14:textFill>
                  <w14:solidFill>
                    <w14:schemeClr w14:val="tx1"/>
                  </w14:solidFill>
                </w14:textFill>
              </w:rPr>
            </w:pPr>
          </w:p>
          <w:p w14:paraId="72F75653">
            <w:pPr>
              <w:spacing w:before="45" w:line="192"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51" w:type="dxa"/>
            <w:vMerge w:val="restart"/>
            <w:tcBorders>
              <w:bottom w:val="nil"/>
            </w:tcBorders>
            <w:vAlign w:val="top"/>
          </w:tcPr>
          <w:p w14:paraId="682CF421">
            <w:pPr>
              <w:rPr>
                <w:rFonts w:ascii="Arial"/>
                <w:color w:val="000000" w:themeColor="text1"/>
                <w:sz w:val="22"/>
                <w:szCs w:val="21"/>
                <w14:textFill>
                  <w14:solidFill>
                    <w14:schemeClr w14:val="tx1"/>
                  </w14:solidFill>
                </w14:textFill>
              </w:rPr>
            </w:pPr>
          </w:p>
          <w:p w14:paraId="3AC1C6A1">
            <w:pPr>
              <w:spacing w:before="45" w:line="192" w:lineRule="exact"/>
              <w:ind w:left="34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1mV</w:t>
            </w:r>
          </w:p>
        </w:tc>
        <w:tc>
          <w:tcPr>
            <w:tcW w:w="1110" w:type="dxa"/>
            <w:vMerge w:val="restart"/>
            <w:tcBorders>
              <w:bottom w:val="nil"/>
              <w:right w:val="nil"/>
            </w:tcBorders>
            <w:vAlign w:val="top"/>
          </w:tcPr>
          <w:p w14:paraId="70BD3115">
            <w:pPr>
              <w:rPr>
                <w:rFonts w:ascii="Arial"/>
                <w:color w:val="000000" w:themeColor="text1"/>
                <w:sz w:val="22"/>
                <w:szCs w:val="21"/>
                <w14:textFill>
                  <w14:solidFill>
                    <w14:schemeClr w14:val="tx1"/>
                  </w14:solidFill>
                </w14:textFill>
              </w:rPr>
            </w:pPr>
          </w:p>
          <w:p w14:paraId="513607BD">
            <w:pPr>
              <w:spacing w:before="45"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AC220V±10%，</w:t>
            </w:r>
          </w:p>
        </w:tc>
        <w:tc>
          <w:tcPr>
            <w:tcW w:w="520" w:type="dxa"/>
            <w:vMerge w:val="restart"/>
            <w:tcBorders>
              <w:left w:val="nil"/>
              <w:bottom w:val="nil"/>
            </w:tcBorders>
            <w:vAlign w:val="top"/>
          </w:tcPr>
          <w:p w14:paraId="4A6C0A3D">
            <w:pPr>
              <w:rPr>
                <w:rFonts w:ascii="Arial"/>
                <w:color w:val="000000" w:themeColor="text1"/>
                <w:sz w:val="22"/>
                <w:szCs w:val="21"/>
                <w14:textFill>
                  <w14:solidFill>
                    <w14:schemeClr w14:val="tx1"/>
                  </w14:solidFill>
                </w14:textFill>
              </w:rPr>
            </w:pPr>
          </w:p>
          <w:p w14:paraId="46D1A623">
            <w:pPr>
              <w:spacing w:before="45"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10" w:type="dxa"/>
            <w:vAlign w:val="top"/>
          </w:tcPr>
          <w:p w14:paraId="1ABED2C5">
            <w:pPr>
              <w:spacing w:before="106" w:line="190" w:lineRule="exact"/>
              <w:ind w:left="12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215×400×88</w:t>
            </w:r>
          </w:p>
        </w:tc>
        <w:tc>
          <w:tcPr>
            <w:tcW w:w="620" w:type="dxa"/>
            <w:vAlign w:val="top"/>
          </w:tcPr>
          <w:p w14:paraId="620A0E54">
            <w:pPr>
              <w:spacing w:before="106" w:line="190" w:lineRule="exact"/>
              <w:ind w:left="18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sz w:val="15"/>
                <w:szCs w:val="15"/>
                <w14:textFill>
                  <w14:solidFill>
                    <w14:schemeClr w14:val="tx1"/>
                  </w14:solidFill>
                </w14:textFill>
              </w:rPr>
              <w:t>2U½</w:t>
            </w:r>
          </w:p>
        </w:tc>
        <w:tc>
          <w:tcPr>
            <w:tcW w:w="923" w:type="dxa"/>
            <w:vAlign w:val="top"/>
          </w:tcPr>
          <w:p w14:paraId="43A67FFA">
            <w:pPr>
              <w:spacing w:before="106" w:line="190" w:lineRule="exact"/>
              <w:ind w:left="299"/>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715584" behindDoc="1" locked="0" layoutInCell="1" allowOverlap="1">
                  <wp:simplePos x="0" y="0"/>
                  <wp:positionH relativeFrom="rightMargin">
                    <wp:posOffset>-23495</wp:posOffset>
                  </wp:positionH>
                  <wp:positionV relativeFrom="topMargin">
                    <wp:posOffset>-635</wp:posOffset>
                  </wp:positionV>
                  <wp:extent cx="30480" cy="229870"/>
                  <wp:effectExtent l="0" t="0" r="7620" b="17780"/>
                  <wp:wrapNone/>
                  <wp:docPr id="34" name="IM 28"/>
                  <wp:cNvGraphicFramePr/>
                  <a:graphic xmlns:a="http://schemas.openxmlformats.org/drawingml/2006/main">
                    <a:graphicData uri="http://schemas.openxmlformats.org/drawingml/2006/picture">
                      <pic:pic xmlns:pic="http://schemas.openxmlformats.org/drawingml/2006/picture">
                        <pic:nvPicPr>
                          <pic:cNvPr id="34" name="IM 28"/>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spacing w:val="1"/>
                <w:position w:val="1"/>
                <w:sz w:val="15"/>
                <w:szCs w:val="15"/>
                <w14:textFill>
                  <w14:solidFill>
                    <w14:schemeClr w14:val="tx1"/>
                  </w14:solidFill>
                </w14:textFill>
              </w:rPr>
              <w:t>7.5</w:t>
            </w:r>
          </w:p>
        </w:tc>
      </w:tr>
      <w:tr w14:paraId="39979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726" w:type="dxa"/>
            <w:vMerge w:val="continue"/>
            <w:tcBorders>
              <w:top w:val="nil"/>
              <w:bottom w:val="nil"/>
            </w:tcBorders>
            <w:vAlign w:val="top"/>
          </w:tcPr>
          <w:p w14:paraId="098E64AD">
            <w:pPr>
              <w:rPr>
                <w:rFonts w:ascii="Arial"/>
                <w:color w:val="000000" w:themeColor="text1"/>
                <w:sz w:val="22"/>
                <w:szCs w:val="21"/>
                <w14:textFill>
                  <w14:solidFill>
                    <w14:schemeClr w14:val="tx1"/>
                  </w14:solidFill>
                </w14:textFill>
              </w:rPr>
            </w:pPr>
          </w:p>
        </w:tc>
        <w:tc>
          <w:tcPr>
            <w:tcW w:w="1347" w:type="dxa"/>
            <w:vMerge w:val="continue"/>
            <w:tcBorders>
              <w:top w:val="nil"/>
            </w:tcBorders>
            <w:vAlign w:val="top"/>
          </w:tcPr>
          <w:p w14:paraId="729BEF2B">
            <w:pPr>
              <w:rPr>
                <w:rFonts w:ascii="Arial"/>
                <w:color w:val="000000" w:themeColor="text1"/>
                <w:sz w:val="22"/>
                <w:szCs w:val="21"/>
                <w14:textFill>
                  <w14:solidFill>
                    <w14:schemeClr w14:val="tx1"/>
                  </w14:solidFill>
                </w14:textFill>
              </w:rPr>
            </w:pPr>
          </w:p>
        </w:tc>
        <w:tc>
          <w:tcPr>
            <w:tcW w:w="679" w:type="dxa"/>
            <w:vMerge w:val="continue"/>
            <w:tcBorders>
              <w:top w:val="nil"/>
            </w:tcBorders>
            <w:vAlign w:val="top"/>
          </w:tcPr>
          <w:p w14:paraId="5411EFD5">
            <w:pPr>
              <w:rPr>
                <w:rFonts w:ascii="Arial"/>
                <w:color w:val="000000" w:themeColor="text1"/>
                <w:sz w:val="22"/>
                <w:szCs w:val="21"/>
                <w14:textFill>
                  <w14:solidFill>
                    <w14:schemeClr w14:val="tx1"/>
                  </w14:solidFill>
                </w14:textFill>
              </w:rPr>
            </w:pPr>
          </w:p>
        </w:tc>
        <w:tc>
          <w:tcPr>
            <w:tcW w:w="679" w:type="dxa"/>
            <w:vMerge w:val="continue"/>
            <w:tcBorders>
              <w:top w:val="nil"/>
            </w:tcBorders>
            <w:vAlign w:val="top"/>
          </w:tcPr>
          <w:p w14:paraId="74960232">
            <w:pPr>
              <w:rPr>
                <w:rFonts w:ascii="Arial"/>
                <w:color w:val="000000" w:themeColor="text1"/>
                <w:sz w:val="22"/>
                <w:szCs w:val="21"/>
                <w14:textFill>
                  <w14:solidFill>
                    <w14:schemeClr w14:val="tx1"/>
                  </w14:solidFill>
                </w14:textFill>
              </w:rPr>
            </w:pPr>
          </w:p>
        </w:tc>
        <w:tc>
          <w:tcPr>
            <w:tcW w:w="951" w:type="dxa"/>
            <w:vMerge w:val="continue"/>
            <w:tcBorders>
              <w:top w:val="nil"/>
            </w:tcBorders>
            <w:vAlign w:val="top"/>
          </w:tcPr>
          <w:p w14:paraId="6DECE765">
            <w:pPr>
              <w:rPr>
                <w:rFonts w:ascii="Arial"/>
                <w:color w:val="000000" w:themeColor="text1"/>
                <w:sz w:val="22"/>
                <w:szCs w:val="21"/>
                <w14:textFill>
                  <w14:solidFill>
                    <w14:schemeClr w14:val="tx1"/>
                  </w14:solidFill>
                </w14:textFill>
              </w:rPr>
            </w:pPr>
          </w:p>
        </w:tc>
        <w:tc>
          <w:tcPr>
            <w:tcW w:w="951" w:type="dxa"/>
            <w:vMerge w:val="continue"/>
            <w:tcBorders>
              <w:top w:val="nil"/>
            </w:tcBorders>
            <w:vAlign w:val="top"/>
          </w:tcPr>
          <w:p w14:paraId="4CA7D1C5">
            <w:pPr>
              <w:rPr>
                <w:rFonts w:ascii="Arial"/>
                <w:color w:val="000000" w:themeColor="text1"/>
                <w:sz w:val="22"/>
                <w:szCs w:val="21"/>
                <w14:textFill>
                  <w14:solidFill>
                    <w14:schemeClr w14:val="tx1"/>
                  </w14:solidFill>
                </w14:textFill>
              </w:rPr>
            </w:pPr>
          </w:p>
        </w:tc>
        <w:tc>
          <w:tcPr>
            <w:tcW w:w="1110" w:type="dxa"/>
            <w:vMerge w:val="continue"/>
            <w:tcBorders>
              <w:top w:val="nil"/>
              <w:right w:val="nil"/>
            </w:tcBorders>
            <w:vAlign w:val="top"/>
          </w:tcPr>
          <w:p w14:paraId="065A2D08">
            <w:pPr>
              <w:rPr>
                <w:rFonts w:ascii="Arial"/>
                <w:color w:val="000000" w:themeColor="text1"/>
                <w:sz w:val="22"/>
                <w:szCs w:val="21"/>
                <w14:textFill>
                  <w14:solidFill>
                    <w14:schemeClr w14:val="tx1"/>
                  </w14:solidFill>
                </w14:textFill>
              </w:rPr>
            </w:pPr>
          </w:p>
        </w:tc>
        <w:tc>
          <w:tcPr>
            <w:tcW w:w="520" w:type="dxa"/>
            <w:vMerge w:val="continue"/>
            <w:tcBorders>
              <w:top w:val="nil"/>
              <w:left w:val="nil"/>
            </w:tcBorders>
            <w:vAlign w:val="top"/>
          </w:tcPr>
          <w:p w14:paraId="0A72BBF8">
            <w:pPr>
              <w:rPr>
                <w:rFonts w:ascii="Arial"/>
                <w:color w:val="000000" w:themeColor="text1"/>
                <w:sz w:val="22"/>
                <w:szCs w:val="21"/>
                <w14:textFill>
                  <w14:solidFill>
                    <w14:schemeClr w14:val="tx1"/>
                  </w14:solidFill>
                </w14:textFill>
              </w:rPr>
            </w:pPr>
          </w:p>
        </w:tc>
        <w:tc>
          <w:tcPr>
            <w:tcW w:w="1210" w:type="dxa"/>
            <w:vAlign w:val="top"/>
          </w:tcPr>
          <w:p w14:paraId="3D78CF20">
            <w:pPr>
              <w:spacing w:before="107" w:line="190" w:lineRule="exact"/>
              <w:ind w:left="11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430×420×88</w:t>
            </w:r>
          </w:p>
        </w:tc>
        <w:tc>
          <w:tcPr>
            <w:tcW w:w="620" w:type="dxa"/>
            <w:vAlign w:val="top"/>
          </w:tcPr>
          <w:p w14:paraId="1C122398">
            <w:pPr>
              <w:spacing w:before="107" w:line="190" w:lineRule="exact"/>
              <w:ind w:left="22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2U</w:t>
            </w:r>
          </w:p>
        </w:tc>
        <w:tc>
          <w:tcPr>
            <w:tcW w:w="923" w:type="dxa"/>
            <w:vAlign w:val="top"/>
          </w:tcPr>
          <w:p w14:paraId="47F829C7">
            <w:pPr>
              <w:spacing w:before="107" w:line="190" w:lineRule="exact"/>
              <w:ind w:left="271"/>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717632" behindDoc="1" locked="0" layoutInCell="1" allowOverlap="1">
                  <wp:simplePos x="0" y="0"/>
                  <wp:positionH relativeFrom="rightMargin">
                    <wp:posOffset>-23495</wp:posOffset>
                  </wp:positionH>
                  <wp:positionV relativeFrom="topMargin">
                    <wp:posOffset>0</wp:posOffset>
                  </wp:positionV>
                  <wp:extent cx="30480" cy="229870"/>
                  <wp:effectExtent l="0" t="0" r="7620" b="17780"/>
                  <wp:wrapNone/>
                  <wp:docPr id="35" name="IM 30"/>
                  <wp:cNvGraphicFramePr/>
                  <a:graphic xmlns:a="http://schemas.openxmlformats.org/drawingml/2006/main">
                    <a:graphicData uri="http://schemas.openxmlformats.org/drawingml/2006/picture">
                      <pic:pic xmlns:pic="http://schemas.openxmlformats.org/drawingml/2006/picture">
                        <pic:nvPicPr>
                          <pic:cNvPr id="35" name="IM 30"/>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position w:val="1"/>
                <w:sz w:val="15"/>
                <w:szCs w:val="15"/>
                <w14:textFill>
                  <w14:solidFill>
                    <w14:schemeClr w14:val="tx1"/>
                  </w14:solidFill>
                </w14:textFill>
              </w:rPr>
              <w:t>10.5</w:t>
            </w:r>
          </w:p>
        </w:tc>
      </w:tr>
      <w:tr w14:paraId="6BD69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726" w:type="dxa"/>
            <w:vMerge w:val="continue"/>
            <w:tcBorders>
              <w:top w:val="nil"/>
              <w:bottom w:val="nil"/>
            </w:tcBorders>
            <w:vAlign w:val="top"/>
          </w:tcPr>
          <w:p w14:paraId="59CC9499">
            <w:pPr>
              <w:rPr>
                <w:rFonts w:ascii="Arial"/>
                <w:color w:val="000000" w:themeColor="text1"/>
                <w:sz w:val="22"/>
                <w:szCs w:val="21"/>
                <w14:textFill>
                  <w14:solidFill>
                    <w14:schemeClr w14:val="tx1"/>
                  </w14:solidFill>
                </w14:textFill>
              </w:rPr>
            </w:pPr>
          </w:p>
        </w:tc>
        <w:tc>
          <w:tcPr>
            <w:tcW w:w="1347" w:type="dxa"/>
            <w:vMerge w:val="restart"/>
            <w:tcBorders>
              <w:bottom w:val="nil"/>
            </w:tcBorders>
            <w:vAlign w:val="top"/>
          </w:tcPr>
          <w:p w14:paraId="07D5616D">
            <w:pPr>
              <w:spacing w:line="241" w:lineRule="auto"/>
              <w:rPr>
                <w:rFonts w:ascii="Arial"/>
                <w:color w:val="000000" w:themeColor="text1"/>
                <w:sz w:val="22"/>
                <w:szCs w:val="21"/>
                <w14:textFill>
                  <w14:solidFill>
                    <w14:schemeClr w14:val="tx1"/>
                  </w14:solidFill>
                </w14:textFill>
              </w:rPr>
            </w:pPr>
          </w:p>
          <w:p w14:paraId="27727546">
            <w:pPr>
              <w:spacing w:before="45"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5"/>
                <w:position w:val="1"/>
                <w:sz w:val="15"/>
                <w:szCs w:val="15"/>
                <w14:textFill>
                  <w14:solidFill>
                    <w14:schemeClr w14:val="tx1"/>
                  </w14:solidFill>
                </w14:textFill>
              </w:rPr>
              <w:t>8360-60-100</w:t>
            </w:r>
          </w:p>
        </w:tc>
        <w:tc>
          <w:tcPr>
            <w:tcW w:w="679" w:type="dxa"/>
            <w:vMerge w:val="restart"/>
            <w:tcBorders>
              <w:bottom w:val="nil"/>
            </w:tcBorders>
            <w:vAlign w:val="top"/>
          </w:tcPr>
          <w:p w14:paraId="34291315">
            <w:pPr>
              <w:spacing w:line="241" w:lineRule="auto"/>
              <w:rPr>
                <w:rFonts w:ascii="Arial"/>
                <w:color w:val="000000" w:themeColor="text1"/>
                <w:sz w:val="22"/>
                <w:szCs w:val="21"/>
                <w14:textFill>
                  <w14:solidFill>
                    <w14:schemeClr w14:val="tx1"/>
                  </w14:solidFill>
                </w14:textFill>
              </w:rPr>
            </w:pPr>
          </w:p>
          <w:p w14:paraId="16E92C09">
            <w:pPr>
              <w:spacing w:before="45" w:line="190" w:lineRule="exact"/>
              <w:ind w:left="17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100A</w:t>
            </w:r>
          </w:p>
        </w:tc>
        <w:tc>
          <w:tcPr>
            <w:tcW w:w="679" w:type="dxa"/>
            <w:vMerge w:val="restart"/>
            <w:tcBorders>
              <w:bottom w:val="nil"/>
            </w:tcBorders>
            <w:vAlign w:val="top"/>
          </w:tcPr>
          <w:p w14:paraId="4E56CD7F">
            <w:pPr>
              <w:spacing w:line="241" w:lineRule="auto"/>
              <w:rPr>
                <w:rFonts w:ascii="Arial"/>
                <w:color w:val="000000" w:themeColor="text1"/>
                <w:sz w:val="22"/>
                <w:szCs w:val="21"/>
                <w14:textFill>
                  <w14:solidFill>
                    <w14:schemeClr w14:val="tx1"/>
                  </w14:solidFill>
                </w14:textFill>
              </w:rPr>
            </w:pPr>
          </w:p>
          <w:p w14:paraId="57D1CA9A">
            <w:pPr>
              <w:spacing w:before="45" w:line="190" w:lineRule="exact"/>
              <w:ind w:left="20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6"/>
                <w:position w:val="1"/>
                <w:sz w:val="15"/>
                <w:szCs w:val="15"/>
                <w14:textFill>
                  <w14:solidFill>
                    <w14:schemeClr w14:val="tx1"/>
                  </w14:solidFill>
                </w14:textFill>
              </w:rPr>
              <w:t>6</w:t>
            </w:r>
            <w:r>
              <w:rPr>
                <w:rFonts w:ascii="宋体" w:hAnsi="宋体" w:eastAsia="宋体" w:cs="宋体"/>
                <w:color w:val="000000" w:themeColor="text1"/>
                <w:position w:val="1"/>
                <w:sz w:val="15"/>
                <w:szCs w:val="15"/>
                <w14:textFill>
                  <w14:solidFill>
                    <w14:schemeClr w14:val="tx1"/>
                  </w14:solidFill>
                </w14:textFill>
              </w:rPr>
              <w:t>KW</w:t>
            </w:r>
          </w:p>
        </w:tc>
        <w:tc>
          <w:tcPr>
            <w:tcW w:w="951" w:type="dxa"/>
            <w:vMerge w:val="restart"/>
            <w:tcBorders>
              <w:bottom w:val="nil"/>
            </w:tcBorders>
            <w:vAlign w:val="top"/>
          </w:tcPr>
          <w:p w14:paraId="1D7E68CE">
            <w:pPr>
              <w:spacing w:line="241" w:lineRule="auto"/>
              <w:rPr>
                <w:rFonts w:ascii="Arial"/>
                <w:color w:val="000000" w:themeColor="text1"/>
                <w:sz w:val="22"/>
                <w:szCs w:val="21"/>
                <w14:textFill>
                  <w14:solidFill>
                    <w14:schemeClr w14:val="tx1"/>
                  </w14:solidFill>
                </w14:textFill>
              </w:rPr>
            </w:pPr>
          </w:p>
          <w:p w14:paraId="7C05DE70">
            <w:pPr>
              <w:spacing w:before="45" w:line="190" w:lineRule="exact"/>
              <w:ind w:left="303"/>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10mA</w:t>
            </w:r>
          </w:p>
        </w:tc>
        <w:tc>
          <w:tcPr>
            <w:tcW w:w="951" w:type="dxa"/>
            <w:vMerge w:val="restart"/>
            <w:tcBorders>
              <w:bottom w:val="nil"/>
            </w:tcBorders>
            <w:vAlign w:val="top"/>
          </w:tcPr>
          <w:p w14:paraId="7966697B">
            <w:pPr>
              <w:spacing w:line="241" w:lineRule="auto"/>
              <w:rPr>
                <w:rFonts w:ascii="Arial"/>
                <w:color w:val="000000" w:themeColor="text1"/>
                <w:sz w:val="22"/>
                <w:szCs w:val="21"/>
                <w14:textFill>
                  <w14:solidFill>
                    <w14:schemeClr w14:val="tx1"/>
                  </w14:solidFill>
                </w14:textFill>
              </w:rPr>
            </w:pPr>
          </w:p>
          <w:p w14:paraId="6E2F8B39">
            <w:pPr>
              <w:spacing w:before="45" w:line="191" w:lineRule="exact"/>
              <w:ind w:left="34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1mV</w:t>
            </w:r>
          </w:p>
        </w:tc>
        <w:tc>
          <w:tcPr>
            <w:tcW w:w="1110" w:type="dxa"/>
            <w:tcBorders>
              <w:right w:val="nil"/>
            </w:tcBorders>
            <w:vAlign w:val="top"/>
          </w:tcPr>
          <w:p w14:paraId="1871B3A1">
            <w:pPr>
              <w:spacing w:before="108"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AC220V±10%，</w:t>
            </w:r>
          </w:p>
        </w:tc>
        <w:tc>
          <w:tcPr>
            <w:tcW w:w="520" w:type="dxa"/>
            <w:tcBorders>
              <w:left w:val="nil"/>
            </w:tcBorders>
            <w:vAlign w:val="top"/>
          </w:tcPr>
          <w:p w14:paraId="3325C518">
            <w:pPr>
              <w:spacing w:before="108"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10" w:type="dxa"/>
            <w:vMerge w:val="restart"/>
            <w:tcBorders>
              <w:bottom w:val="nil"/>
            </w:tcBorders>
            <w:vAlign w:val="top"/>
          </w:tcPr>
          <w:p w14:paraId="34A061BA">
            <w:pPr>
              <w:spacing w:line="241" w:lineRule="auto"/>
              <w:rPr>
                <w:rFonts w:ascii="Arial"/>
                <w:color w:val="000000" w:themeColor="text1"/>
                <w:sz w:val="22"/>
                <w:szCs w:val="21"/>
                <w14:textFill>
                  <w14:solidFill>
                    <w14:schemeClr w14:val="tx1"/>
                  </w14:solidFill>
                </w14:textFill>
              </w:rPr>
            </w:pPr>
          </w:p>
          <w:p w14:paraId="54F348F7">
            <w:pPr>
              <w:spacing w:before="45" w:line="190" w:lineRule="exact"/>
              <w:ind w:left="11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430×500×88</w:t>
            </w:r>
          </w:p>
        </w:tc>
        <w:tc>
          <w:tcPr>
            <w:tcW w:w="620" w:type="dxa"/>
            <w:vMerge w:val="restart"/>
            <w:tcBorders>
              <w:bottom w:val="nil"/>
            </w:tcBorders>
            <w:vAlign w:val="top"/>
          </w:tcPr>
          <w:p w14:paraId="15A2C824">
            <w:pPr>
              <w:spacing w:line="241" w:lineRule="auto"/>
              <w:rPr>
                <w:rFonts w:ascii="Arial"/>
                <w:color w:val="000000" w:themeColor="text1"/>
                <w:sz w:val="22"/>
                <w:szCs w:val="21"/>
                <w14:textFill>
                  <w14:solidFill>
                    <w14:schemeClr w14:val="tx1"/>
                  </w14:solidFill>
                </w14:textFill>
              </w:rPr>
            </w:pPr>
          </w:p>
          <w:p w14:paraId="6E85E016">
            <w:pPr>
              <w:spacing w:before="45" w:line="190" w:lineRule="exact"/>
              <w:ind w:left="22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2U</w:t>
            </w:r>
          </w:p>
        </w:tc>
        <w:tc>
          <w:tcPr>
            <w:tcW w:w="923" w:type="dxa"/>
            <w:vMerge w:val="restart"/>
            <w:tcBorders>
              <w:bottom w:val="nil"/>
            </w:tcBorders>
            <w:vAlign w:val="top"/>
          </w:tcPr>
          <w:p w14:paraId="092B677B">
            <w:pPr>
              <w:spacing w:line="241" w:lineRule="auto"/>
              <w:rPr>
                <w:rFonts w:ascii="Arial"/>
                <w:color w:val="000000" w:themeColor="text1"/>
                <w:sz w:val="22"/>
                <w:szCs w:val="21"/>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718656" behindDoc="1" locked="0" layoutInCell="1" allowOverlap="1">
                  <wp:simplePos x="0" y="0"/>
                  <wp:positionH relativeFrom="rightMargin">
                    <wp:posOffset>-23495</wp:posOffset>
                  </wp:positionH>
                  <wp:positionV relativeFrom="topMargin">
                    <wp:posOffset>0</wp:posOffset>
                  </wp:positionV>
                  <wp:extent cx="30480" cy="458470"/>
                  <wp:effectExtent l="0" t="0" r="7620" b="17780"/>
                  <wp:wrapNone/>
                  <wp:docPr id="36" name="IM 32"/>
                  <wp:cNvGraphicFramePr/>
                  <a:graphic xmlns:a="http://schemas.openxmlformats.org/drawingml/2006/main">
                    <a:graphicData uri="http://schemas.openxmlformats.org/drawingml/2006/picture">
                      <pic:pic xmlns:pic="http://schemas.openxmlformats.org/drawingml/2006/picture">
                        <pic:nvPicPr>
                          <pic:cNvPr id="36" name="IM 32"/>
                          <pic:cNvPicPr/>
                        </pic:nvPicPr>
                        <pic:blipFill>
                          <a:blip r:embed="rId11"/>
                          <a:stretch>
                            <a:fillRect/>
                          </a:stretch>
                        </pic:blipFill>
                        <pic:spPr>
                          <a:xfrm>
                            <a:off x="0" y="0"/>
                            <a:ext cx="30479" cy="458723"/>
                          </a:xfrm>
                          <a:prstGeom prst="rect">
                            <a:avLst/>
                          </a:prstGeom>
                        </pic:spPr>
                      </pic:pic>
                    </a:graphicData>
                  </a:graphic>
                </wp:anchor>
              </w:drawing>
            </w:r>
          </w:p>
          <w:p w14:paraId="517459A5">
            <w:pPr>
              <w:spacing w:before="45" w:line="190" w:lineRule="exact"/>
              <w:ind w:left="34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16</w:t>
            </w:r>
          </w:p>
        </w:tc>
      </w:tr>
      <w:tr w14:paraId="1A1CC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726" w:type="dxa"/>
            <w:vMerge w:val="continue"/>
            <w:tcBorders>
              <w:top w:val="nil"/>
              <w:bottom w:val="nil"/>
            </w:tcBorders>
            <w:vAlign w:val="top"/>
          </w:tcPr>
          <w:p w14:paraId="79C587B7">
            <w:pPr>
              <w:rPr>
                <w:rFonts w:ascii="Arial"/>
                <w:color w:val="000000" w:themeColor="text1"/>
                <w:sz w:val="22"/>
                <w:szCs w:val="21"/>
                <w14:textFill>
                  <w14:solidFill>
                    <w14:schemeClr w14:val="tx1"/>
                  </w14:solidFill>
                </w14:textFill>
              </w:rPr>
            </w:pPr>
          </w:p>
        </w:tc>
        <w:tc>
          <w:tcPr>
            <w:tcW w:w="1347" w:type="dxa"/>
            <w:vMerge w:val="continue"/>
            <w:tcBorders>
              <w:top w:val="nil"/>
            </w:tcBorders>
            <w:vAlign w:val="top"/>
          </w:tcPr>
          <w:p w14:paraId="6A3B29AE">
            <w:pPr>
              <w:rPr>
                <w:rFonts w:ascii="Arial"/>
                <w:color w:val="000000" w:themeColor="text1"/>
                <w:sz w:val="22"/>
                <w:szCs w:val="21"/>
                <w14:textFill>
                  <w14:solidFill>
                    <w14:schemeClr w14:val="tx1"/>
                  </w14:solidFill>
                </w14:textFill>
              </w:rPr>
            </w:pPr>
          </w:p>
        </w:tc>
        <w:tc>
          <w:tcPr>
            <w:tcW w:w="679" w:type="dxa"/>
            <w:vMerge w:val="continue"/>
            <w:tcBorders>
              <w:top w:val="nil"/>
            </w:tcBorders>
            <w:vAlign w:val="top"/>
          </w:tcPr>
          <w:p w14:paraId="61B38DE5">
            <w:pPr>
              <w:rPr>
                <w:rFonts w:ascii="Arial"/>
                <w:color w:val="000000" w:themeColor="text1"/>
                <w:sz w:val="22"/>
                <w:szCs w:val="21"/>
                <w14:textFill>
                  <w14:solidFill>
                    <w14:schemeClr w14:val="tx1"/>
                  </w14:solidFill>
                </w14:textFill>
              </w:rPr>
            </w:pPr>
          </w:p>
        </w:tc>
        <w:tc>
          <w:tcPr>
            <w:tcW w:w="679" w:type="dxa"/>
            <w:vMerge w:val="continue"/>
            <w:tcBorders>
              <w:top w:val="nil"/>
            </w:tcBorders>
            <w:vAlign w:val="top"/>
          </w:tcPr>
          <w:p w14:paraId="3A25D93A">
            <w:pPr>
              <w:rPr>
                <w:rFonts w:ascii="Arial"/>
                <w:color w:val="000000" w:themeColor="text1"/>
                <w:sz w:val="22"/>
                <w:szCs w:val="21"/>
                <w14:textFill>
                  <w14:solidFill>
                    <w14:schemeClr w14:val="tx1"/>
                  </w14:solidFill>
                </w14:textFill>
              </w:rPr>
            </w:pPr>
          </w:p>
        </w:tc>
        <w:tc>
          <w:tcPr>
            <w:tcW w:w="951" w:type="dxa"/>
            <w:vMerge w:val="continue"/>
            <w:tcBorders>
              <w:top w:val="nil"/>
            </w:tcBorders>
            <w:vAlign w:val="top"/>
          </w:tcPr>
          <w:p w14:paraId="0AD8FF2D">
            <w:pPr>
              <w:rPr>
                <w:rFonts w:ascii="Arial"/>
                <w:color w:val="000000" w:themeColor="text1"/>
                <w:sz w:val="22"/>
                <w:szCs w:val="21"/>
                <w14:textFill>
                  <w14:solidFill>
                    <w14:schemeClr w14:val="tx1"/>
                  </w14:solidFill>
                </w14:textFill>
              </w:rPr>
            </w:pPr>
          </w:p>
        </w:tc>
        <w:tc>
          <w:tcPr>
            <w:tcW w:w="951" w:type="dxa"/>
            <w:vMerge w:val="continue"/>
            <w:tcBorders>
              <w:top w:val="nil"/>
            </w:tcBorders>
            <w:vAlign w:val="top"/>
          </w:tcPr>
          <w:p w14:paraId="3E2856F9">
            <w:pPr>
              <w:rPr>
                <w:rFonts w:ascii="Arial"/>
                <w:color w:val="000000" w:themeColor="text1"/>
                <w:sz w:val="22"/>
                <w:szCs w:val="21"/>
                <w14:textFill>
                  <w14:solidFill>
                    <w14:schemeClr w14:val="tx1"/>
                  </w14:solidFill>
                </w14:textFill>
              </w:rPr>
            </w:pPr>
          </w:p>
        </w:tc>
        <w:tc>
          <w:tcPr>
            <w:tcW w:w="1110" w:type="dxa"/>
            <w:tcBorders>
              <w:right w:val="nil"/>
            </w:tcBorders>
            <w:shd w:val="clear" w:color="auto" w:fill="auto"/>
            <w:vAlign w:val="top"/>
          </w:tcPr>
          <w:p w14:paraId="08B5EB36">
            <w:pPr>
              <w:spacing w:before="101" w:line="242" w:lineRule="auto"/>
              <w:jc w:val="right"/>
              <w:rPr>
                <w:rFonts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cs="宋体"/>
                <w:color w:val="000000" w:themeColor="text1"/>
                <w:spacing w:val="-2"/>
                <w:sz w:val="15"/>
                <w:szCs w:val="15"/>
                <w:lang w:eastAsia="zh-CN"/>
                <w14:textFill>
                  <w14:solidFill>
                    <w14:schemeClr w14:val="tx1"/>
                  </w14:solidFill>
                </w14:textFill>
              </w:rPr>
              <w:t>（</w:t>
            </w:r>
            <w:r>
              <w:rPr>
                <w:rFonts w:hint="eastAsia" w:ascii="宋体" w:hAnsi="宋体" w:cs="宋体"/>
                <w:color w:val="000000" w:themeColor="text1"/>
                <w:spacing w:val="-2"/>
                <w:sz w:val="15"/>
                <w:szCs w:val="15"/>
                <w:lang w:val="en-US" w:eastAsia="zh-CN"/>
                <w14:textFill>
                  <w14:solidFill>
                    <w14:schemeClr w14:val="tx1"/>
                  </w14:solidFill>
                </w14:textFill>
              </w:rPr>
              <w:t>可定制</w:t>
            </w:r>
            <w:r>
              <w:rPr>
                <w:rFonts w:hint="eastAsia" w:ascii="宋体" w:hAnsi="宋体" w:cs="宋体"/>
                <w:color w:val="000000" w:themeColor="text1"/>
                <w:spacing w:val="-2"/>
                <w:sz w:val="15"/>
                <w:szCs w:val="15"/>
                <w:lang w:eastAsia="zh-CN"/>
                <w14:textFill>
                  <w14:solidFill>
                    <w14:schemeClr w14:val="tx1"/>
                  </w14:solidFill>
                </w14:textFill>
              </w:rPr>
              <w:t>）</w:t>
            </w:r>
            <w:r>
              <w:rPr>
                <w:rFonts w:ascii="宋体" w:hAnsi="宋体" w:eastAsia="宋体" w:cs="宋体"/>
                <w:color w:val="000000" w:themeColor="text1"/>
                <w:spacing w:val="-2"/>
                <w:sz w:val="15"/>
                <w:szCs w:val="15"/>
                <w14:textFill>
                  <w14:solidFill>
                    <w14:schemeClr w14:val="tx1"/>
                  </w14:solidFill>
                </w14:textFill>
              </w:rPr>
              <w:t>AC380V±10%，</w:t>
            </w:r>
          </w:p>
        </w:tc>
        <w:tc>
          <w:tcPr>
            <w:tcW w:w="520" w:type="dxa"/>
            <w:tcBorders>
              <w:left w:val="nil"/>
            </w:tcBorders>
            <w:shd w:val="clear" w:color="auto" w:fill="auto"/>
            <w:vAlign w:val="top"/>
          </w:tcPr>
          <w:p w14:paraId="437AF2BB">
            <w:pPr>
              <w:spacing w:before="101" w:line="190" w:lineRule="exact"/>
              <w:ind w:left="81" w:leftChars="0" w:firstLine="474" w:firstLineChars="300"/>
              <w:rPr>
                <w:rFonts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cs="宋体"/>
                <w:color w:val="000000" w:themeColor="text1"/>
                <w:spacing w:val="4"/>
                <w:position w:val="1"/>
                <w:sz w:val="15"/>
                <w:szCs w:val="15"/>
                <w:lang w:val="en-US" w:eastAsia="zh-CN"/>
                <w14:textFill>
                  <w14:solidFill>
                    <w14:schemeClr w14:val="tx1"/>
                  </w14:solidFill>
                </w14:textFill>
              </w:rPr>
              <w:t xml:space="preserve"> </w:t>
            </w: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10" w:type="dxa"/>
            <w:vMerge w:val="continue"/>
            <w:tcBorders>
              <w:top w:val="nil"/>
            </w:tcBorders>
            <w:vAlign w:val="top"/>
          </w:tcPr>
          <w:p w14:paraId="02BB4DDB">
            <w:pPr>
              <w:rPr>
                <w:rFonts w:ascii="Arial"/>
                <w:color w:val="000000" w:themeColor="text1"/>
                <w:sz w:val="22"/>
                <w:szCs w:val="21"/>
                <w14:textFill>
                  <w14:solidFill>
                    <w14:schemeClr w14:val="tx1"/>
                  </w14:solidFill>
                </w14:textFill>
              </w:rPr>
            </w:pPr>
          </w:p>
        </w:tc>
        <w:tc>
          <w:tcPr>
            <w:tcW w:w="620" w:type="dxa"/>
            <w:vMerge w:val="continue"/>
            <w:tcBorders>
              <w:top w:val="nil"/>
            </w:tcBorders>
            <w:vAlign w:val="top"/>
          </w:tcPr>
          <w:p w14:paraId="445F26B2">
            <w:pPr>
              <w:rPr>
                <w:rFonts w:ascii="Arial"/>
                <w:color w:val="000000" w:themeColor="text1"/>
                <w:sz w:val="22"/>
                <w:szCs w:val="21"/>
                <w14:textFill>
                  <w14:solidFill>
                    <w14:schemeClr w14:val="tx1"/>
                  </w14:solidFill>
                </w14:textFill>
              </w:rPr>
            </w:pPr>
          </w:p>
        </w:tc>
        <w:tc>
          <w:tcPr>
            <w:tcW w:w="923" w:type="dxa"/>
            <w:vMerge w:val="continue"/>
            <w:tcBorders>
              <w:top w:val="nil"/>
            </w:tcBorders>
            <w:vAlign w:val="top"/>
          </w:tcPr>
          <w:p w14:paraId="41685AF9">
            <w:pPr>
              <w:rPr>
                <w:rFonts w:ascii="Arial"/>
                <w:color w:val="000000" w:themeColor="text1"/>
                <w:sz w:val="22"/>
                <w:szCs w:val="21"/>
                <w14:textFill>
                  <w14:solidFill>
                    <w14:schemeClr w14:val="tx1"/>
                  </w14:solidFill>
                </w14:textFill>
              </w:rPr>
            </w:pPr>
          </w:p>
        </w:tc>
      </w:tr>
      <w:tr w14:paraId="51774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726" w:type="dxa"/>
            <w:vMerge w:val="continue"/>
            <w:tcBorders>
              <w:top w:val="nil"/>
              <w:bottom w:val="nil"/>
            </w:tcBorders>
            <w:vAlign w:val="top"/>
          </w:tcPr>
          <w:p w14:paraId="34877A45">
            <w:pPr>
              <w:rPr>
                <w:rFonts w:ascii="Arial"/>
                <w:color w:val="000000" w:themeColor="text1"/>
                <w:sz w:val="22"/>
                <w:szCs w:val="21"/>
                <w14:textFill>
                  <w14:solidFill>
                    <w14:schemeClr w14:val="tx1"/>
                  </w14:solidFill>
                </w14:textFill>
              </w:rPr>
            </w:pPr>
          </w:p>
        </w:tc>
        <w:tc>
          <w:tcPr>
            <w:tcW w:w="1347" w:type="dxa"/>
            <w:vAlign w:val="top"/>
          </w:tcPr>
          <w:p w14:paraId="2EE837BC">
            <w:pPr>
              <w:spacing w:before="110"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5"/>
                <w:position w:val="1"/>
                <w:sz w:val="15"/>
                <w:szCs w:val="15"/>
                <w14:textFill>
                  <w14:solidFill>
                    <w14:schemeClr w14:val="tx1"/>
                  </w14:solidFill>
                </w14:textFill>
              </w:rPr>
              <w:t>8375-60-125</w:t>
            </w:r>
          </w:p>
        </w:tc>
        <w:tc>
          <w:tcPr>
            <w:tcW w:w="679" w:type="dxa"/>
            <w:vAlign w:val="top"/>
          </w:tcPr>
          <w:p w14:paraId="59CE30BD">
            <w:pPr>
              <w:spacing w:before="110" w:line="190" w:lineRule="exact"/>
              <w:ind w:left="17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125A</w:t>
            </w:r>
          </w:p>
        </w:tc>
        <w:tc>
          <w:tcPr>
            <w:tcW w:w="679" w:type="dxa"/>
            <w:vAlign w:val="top"/>
          </w:tcPr>
          <w:p w14:paraId="7B3F4749">
            <w:pPr>
              <w:spacing w:before="110"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7.5</w:t>
            </w:r>
            <w:r>
              <w:rPr>
                <w:rFonts w:ascii="宋体" w:hAnsi="宋体" w:eastAsia="宋体" w:cs="宋体"/>
                <w:color w:val="000000" w:themeColor="text1"/>
                <w:position w:val="1"/>
                <w:sz w:val="15"/>
                <w:szCs w:val="15"/>
                <w14:textFill>
                  <w14:solidFill>
                    <w14:schemeClr w14:val="tx1"/>
                  </w14:solidFill>
                </w14:textFill>
              </w:rPr>
              <w:t>KW</w:t>
            </w:r>
          </w:p>
        </w:tc>
        <w:tc>
          <w:tcPr>
            <w:tcW w:w="951" w:type="dxa"/>
            <w:vAlign w:val="top"/>
          </w:tcPr>
          <w:p w14:paraId="536738AD">
            <w:pPr>
              <w:spacing w:before="110" w:line="190" w:lineRule="exact"/>
              <w:ind w:left="303"/>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10mA</w:t>
            </w:r>
          </w:p>
        </w:tc>
        <w:tc>
          <w:tcPr>
            <w:tcW w:w="951" w:type="dxa"/>
            <w:vAlign w:val="top"/>
          </w:tcPr>
          <w:p w14:paraId="260BE625">
            <w:pPr>
              <w:spacing w:before="110" w:line="191" w:lineRule="exact"/>
              <w:ind w:left="34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1mV</w:t>
            </w:r>
          </w:p>
        </w:tc>
        <w:tc>
          <w:tcPr>
            <w:tcW w:w="1110" w:type="dxa"/>
            <w:tcBorders>
              <w:right w:val="nil"/>
            </w:tcBorders>
            <w:vAlign w:val="top"/>
          </w:tcPr>
          <w:p w14:paraId="7C3E9537">
            <w:pPr>
              <w:spacing w:before="110"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AC380V±10%，</w:t>
            </w:r>
          </w:p>
        </w:tc>
        <w:tc>
          <w:tcPr>
            <w:tcW w:w="520" w:type="dxa"/>
            <w:tcBorders>
              <w:left w:val="nil"/>
            </w:tcBorders>
            <w:vAlign w:val="top"/>
          </w:tcPr>
          <w:p w14:paraId="40BB5F1E">
            <w:pPr>
              <w:spacing w:before="110"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10" w:type="dxa"/>
            <w:vAlign w:val="top"/>
          </w:tcPr>
          <w:p w14:paraId="2C46A815">
            <w:pPr>
              <w:spacing w:before="110" w:line="190" w:lineRule="exact"/>
              <w:ind w:left="11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430×500×88</w:t>
            </w:r>
          </w:p>
        </w:tc>
        <w:tc>
          <w:tcPr>
            <w:tcW w:w="620" w:type="dxa"/>
            <w:vAlign w:val="top"/>
          </w:tcPr>
          <w:p w14:paraId="658EC94D">
            <w:pPr>
              <w:spacing w:before="110" w:line="190" w:lineRule="exact"/>
              <w:ind w:left="22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2U</w:t>
            </w:r>
          </w:p>
        </w:tc>
        <w:tc>
          <w:tcPr>
            <w:tcW w:w="923" w:type="dxa"/>
            <w:vAlign w:val="top"/>
          </w:tcPr>
          <w:p w14:paraId="437A2752">
            <w:pPr>
              <w:spacing w:before="110" w:line="190" w:lineRule="exact"/>
              <w:ind w:left="345"/>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714560" behindDoc="1" locked="0" layoutInCell="1" allowOverlap="1">
                  <wp:simplePos x="0" y="0"/>
                  <wp:positionH relativeFrom="rightMargin">
                    <wp:posOffset>-23495</wp:posOffset>
                  </wp:positionH>
                  <wp:positionV relativeFrom="topMargin">
                    <wp:posOffset>635</wp:posOffset>
                  </wp:positionV>
                  <wp:extent cx="30480" cy="229870"/>
                  <wp:effectExtent l="0" t="0" r="7620" b="17780"/>
                  <wp:wrapNone/>
                  <wp:docPr id="37" name="IM 34"/>
                  <wp:cNvGraphicFramePr/>
                  <a:graphic xmlns:a="http://schemas.openxmlformats.org/drawingml/2006/main">
                    <a:graphicData uri="http://schemas.openxmlformats.org/drawingml/2006/picture">
                      <pic:pic xmlns:pic="http://schemas.openxmlformats.org/drawingml/2006/picture">
                        <pic:nvPicPr>
                          <pic:cNvPr id="37" name="IM 34"/>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spacing w:val="-4"/>
                <w:position w:val="1"/>
                <w:sz w:val="15"/>
                <w:szCs w:val="15"/>
                <w14:textFill>
                  <w14:solidFill>
                    <w14:schemeClr w14:val="tx1"/>
                  </w14:solidFill>
                </w14:textFill>
              </w:rPr>
              <w:t>16</w:t>
            </w:r>
          </w:p>
        </w:tc>
      </w:tr>
      <w:tr w14:paraId="7277B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726" w:type="dxa"/>
            <w:vMerge w:val="continue"/>
            <w:tcBorders>
              <w:top w:val="nil"/>
              <w:bottom w:val="nil"/>
            </w:tcBorders>
            <w:vAlign w:val="top"/>
          </w:tcPr>
          <w:p w14:paraId="16C637E1">
            <w:pPr>
              <w:rPr>
                <w:rFonts w:ascii="Arial"/>
                <w:color w:val="000000" w:themeColor="text1"/>
                <w:sz w:val="22"/>
                <w:szCs w:val="21"/>
                <w14:textFill>
                  <w14:solidFill>
                    <w14:schemeClr w14:val="tx1"/>
                  </w14:solidFill>
                </w14:textFill>
              </w:rPr>
            </w:pPr>
          </w:p>
        </w:tc>
        <w:tc>
          <w:tcPr>
            <w:tcW w:w="1347" w:type="dxa"/>
            <w:vAlign w:val="top"/>
          </w:tcPr>
          <w:p w14:paraId="68F3338D">
            <w:pPr>
              <w:spacing w:before="111" w:line="190" w:lineRule="exact"/>
              <w:ind w:left="9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4"/>
                <w:position w:val="1"/>
                <w:sz w:val="15"/>
                <w:szCs w:val="15"/>
                <w14:textFill>
                  <w14:solidFill>
                    <w14:schemeClr w14:val="tx1"/>
                  </w14:solidFill>
                </w14:textFill>
              </w:rPr>
              <w:t>83120-60-200</w:t>
            </w:r>
          </w:p>
        </w:tc>
        <w:tc>
          <w:tcPr>
            <w:tcW w:w="679" w:type="dxa"/>
            <w:vAlign w:val="top"/>
          </w:tcPr>
          <w:p w14:paraId="7D2A2590">
            <w:pPr>
              <w:spacing w:before="111" w:line="190" w:lineRule="exact"/>
              <w:ind w:left="16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200A</w:t>
            </w:r>
          </w:p>
        </w:tc>
        <w:tc>
          <w:tcPr>
            <w:tcW w:w="679" w:type="dxa"/>
            <w:vAlign w:val="top"/>
          </w:tcPr>
          <w:p w14:paraId="3CD55967">
            <w:pPr>
              <w:spacing w:before="111" w:line="191" w:lineRule="exact"/>
              <w:ind w:left="17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12KW</w:t>
            </w:r>
          </w:p>
        </w:tc>
        <w:tc>
          <w:tcPr>
            <w:tcW w:w="951" w:type="dxa"/>
            <w:vAlign w:val="top"/>
          </w:tcPr>
          <w:p w14:paraId="689448F0">
            <w:pPr>
              <w:spacing w:before="111" w:line="190" w:lineRule="exact"/>
              <w:ind w:left="303"/>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10mA</w:t>
            </w:r>
          </w:p>
        </w:tc>
        <w:tc>
          <w:tcPr>
            <w:tcW w:w="951" w:type="dxa"/>
            <w:vAlign w:val="top"/>
          </w:tcPr>
          <w:p w14:paraId="7A04FB52">
            <w:pPr>
              <w:spacing w:before="111" w:line="191" w:lineRule="exact"/>
              <w:ind w:left="34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1mV</w:t>
            </w:r>
          </w:p>
        </w:tc>
        <w:tc>
          <w:tcPr>
            <w:tcW w:w="1110" w:type="dxa"/>
            <w:tcBorders>
              <w:right w:val="nil"/>
            </w:tcBorders>
            <w:vAlign w:val="top"/>
          </w:tcPr>
          <w:p w14:paraId="469EE282">
            <w:pPr>
              <w:spacing w:before="111"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AC380V±10%，</w:t>
            </w:r>
          </w:p>
        </w:tc>
        <w:tc>
          <w:tcPr>
            <w:tcW w:w="520" w:type="dxa"/>
            <w:tcBorders>
              <w:left w:val="nil"/>
            </w:tcBorders>
            <w:vAlign w:val="top"/>
          </w:tcPr>
          <w:p w14:paraId="4AAF08C1">
            <w:pPr>
              <w:spacing w:before="111"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10" w:type="dxa"/>
            <w:vAlign w:val="top"/>
          </w:tcPr>
          <w:p w14:paraId="3AC29C1A">
            <w:pPr>
              <w:spacing w:before="111"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430×560×132</w:t>
            </w:r>
          </w:p>
        </w:tc>
        <w:tc>
          <w:tcPr>
            <w:tcW w:w="620" w:type="dxa"/>
            <w:vAlign w:val="top"/>
          </w:tcPr>
          <w:p w14:paraId="46A65F6F">
            <w:pPr>
              <w:spacing w:before="111" w:line="190" w:lineRule="exact"/>
              <w:ind w:left="22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3U</w:t>
            </w:r>
          </w:p>
        </w:tc>
        <w:tc>
          <w:tcPr>
            <w:tcW w:w="923" w:type="dxa"/>
            <w:vAlign w:val="top"/>
          </w:tcPr>
          <w:p w14:paraId="3635E0C3">
            <w:pPr>
              <w:spacing w:before="111" w:line="190" w:lineRule="exact"/>
              <w:ind w:left="336"/>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707392" behindDoc="1" locked="0" layoutInCell="1" allowOverlap="1">
                  <wp:simplePos x="0" y="0"/>
                  <wp:positionH relativeFrom="rightMargin">
                    <wp:posOffset>-23495</wp:posOffset>
                  </wp:positionH>
                  <wp:positionV relativeFrom="topMargin">
                    <wp:posOffset>1270</wp:posOffset>
                  </wp:positionV>
                  <wp:extent cx="30480" cy="229870"/>
                  <wp:effectExtent l="0" t="0" r="7620" b="17780"/>
                  <wp:wrapNone/>
                  <wp:docPr id="38" name="IM 36"/>
                  <wp:cNvGraphicFramePr/>
                  <a:graphic xmlns:a="http://schemas.openxmlformats.org/drawingml/2006/main">
                    <a:graphicData uri="http://schemas.openxmlformats.org/drawingml/2006/picture">
                      <pic:pic xmlns:pic="http://schemas.openxmlformats.org/drawingml/2006/picture">
                        <pic:nvPicPr>
                          <pic:cNvPr id="38" name="IM 36"/>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position w:val="1"/>
                <w:sz w:val="15"/>
                <w:szCs w:val="15"/>
                <w14:textFill>
                  <w14:solidFill>
                    <w14:schemeClr w14:val="tx1"/>
                  </w14:solidFill>
                </w14:textFill>
              </w:rPr>
              <w:t>26</w:t>
            </w:r>
          </w:p>
        </w:tc>
      </w:tr>
      <w:tr w14:paraId="75157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726" w:type="dxa"/>
            <w:vMerge w:val="continue"/>
            <w:tcBorders>
              <w:top w:val="nil"/>
            </w:tcBorders>
            <w:vAlign w:val="top"/>
          </w:tcPr>
          <w:p w14:paraId="523ED02D">
            <w:pPr>
              <w:rPr>
                <w:rFonts w:ascii="Arial"/>
                <w:color w:val="000000" w:themeColor="text1"/>
                <w:sz w:val="22"/>
                <w:szCs w:val="21"/>
                <w14:textFill>
                  <w14:solidFill>
                    <w14:schemeClr w14:val="tx1"/>
                  </w14:solidFill>
                </w14:textFill>
              </w:rPr>
            </w:pPr>
          </w:p>
        </w:tc>
        <w:tc>
          <w:tcPr>
            <w:tcW w:w="1347" w:type="dxa"/>
            <w:vAlign w:val="top"/>
          </w:tcPr>
          <w:p w14:paraId="5C390A82">
            <w:pPr>
              <w:spacing w:before="112" w:line="190" w:lineRule="exact"/>
              <w:ind w:left="9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4"/>
                <w:position w:val="1"/>
                <w:sz w:val="15"/>
                <w:szCs w:val="15"/>
                <w14:textFill>
                  <w14:solidFill>
                    <w14:schemeClr w14:val="tx1"/>
                  </w14:solidFill>
                </w14:textFill>
              </w:rPr>
              <w:t>83150-60-250</w:t>
            </w:r>
          </w:p>
        </w:tc>
        <w:tc>
          <w:tcPr>
            <w:tcW w:w="679" w:type="dxa"/>
            <w:vAlign w:val="top"/>
          </w:tcPr>
          <w:p w14:paraId="21973110">
            <w:pPr>
              <w:spacing w:before="112" w:line="190" w:lineRule="exact"/>
              <w:ind w:left="16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250A</w:t>
            </w:r>
          </w:p>
        </w:tc>
        <w:tc>
          <w:tcPr>
            <w:tcW w:w="679" w:type="dxa"/>
            <w:vAlign w:val="top"/>
          </w:tcPr>
          <w:p w14:paraId="03D5A700">
            <w:pPr>
              <w:spacing w:before="112" w:line="190" w:lineRule="exact"/>
              <w:ind w:left="17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15KW</w:t>
            </w:r>
          </w:p>
        </w:tc>
        <w:tc>
          <w:tcPr>
            <w:tcW w:w="951" w:type="dxa"/>
            <w:vAlign w:val="top"/>
          </w:tcPr>
          <w:p w14:paraId="676BD35A">
            <w:pPr>
              <w:spacing w:before="112" w:line="190" w:lineRule="exact"/>
              <w:ind w:left="303"/>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10mA</w:t>
            </w:r>
          </w:p>
        </w:tc>
        <w:tc>
          <w:tcPr>
            <w:tcW w:w="951" w:type="dxa"/>
            <w:vAlign w:val="top"/>
          </w:tcPr>
          <w:p w14:paraId="44EB9867">
            <w:pPr>
              <w:spacing w:before="112" w:line="191" w:lineRule="exact"/>
              <w:ind w:left="34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1mV</w:t>
            </w:r>
          </w:p>
        </w:tc>
        <w:tc>
          <w:tcPr>
            <w:tcW w:w="1110" w:type="dxa"/>
            <w:tcBorders>
              <w:right w:val="nil"/>
            </w:tcBorders>
            <w:vAlign w:val="top"/>
          </w:tcPr>
          <w:p w14:paraId="6A814F33">
            <w:pPr>
              <w:spacing w:before="112"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AC380V±10%，</w:t>
            </w:r>
          </w:p>
        </w:tc>
        <w:tc>
          <w:tcPr>
            <w:tcW w:w="520" w:type="dxa"/>
            <w:tcBorders>
              <w:left w:val="nil"/>
            </w:tcBorders>
            <w:vAlign w:val="top"/>
          </w:tcPr>
          <w:p w14:paraId="0CF6E362">
            <w:pPr>
              <w:spacing w:before="112"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10" w:type="dxa"/>
            <w:vAlign w:val="top"/>
          </w:tcPr>
          <w:p w14:paraId="136DA945">
            <w:pPr>
              <w:spacing w:before="112"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430×560×132</w:t>
            </w:r>
          </w:p>
        </w:tc>
        <w:tc>
          <w:tcPr>
            <w:tcW w:w="620" w:type="dxa"/>
            <w:vAlign w:val="top"/>
          </w:tcPr>
          <w:p w14:paraId="2A25DC2D">
            <w:pPr>
              <w:spacing w:before="112" w:line="190" w:lineRule="exact"/>
              <w:ind w:left="22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3U</w:t>
            </w:r>
          </w:p>
        </w:tc>
        <w:tc>
          <w:tcPr>
            <w:tcW w:w="923" w:type="dxa"/>
            <w:vAlign w:val="top"/>
          </w:tcPr>
          <w:p w14:paraId="1EA4C108">
            <w:pPr>
              <w:spacing w:before="112" w:line="190" w:lineRule="exact"/>
              <w:ind w:left="336"/>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708416" behindDoc="1" locked="0" layoutInCell="1" allowOverlap="1">
                  <wp:simplePos x="0" y="0"/>
                  <wp:positionH relativeFrom="rightMargin">
                    <wp:posOffset>-23495</wp:posOffset>
                  </wp:positionH>
                  <wp:positionV relativeFrom="topMargin">
                    <wp:posOffset>1905</wp:posOffset>
                  </wp:positionV>
                  <wp:extent cx="30480" cy="229870"/>
                  <wp:effectExtent l="0" t="0" r="7620" b="17780"/>
                  <wp:wrapNone/>
                  <wp:docPr id="39" name="IM 38"/>
                  <wp:cNvGraphicFramePr/>
                  <a:graphic xmlns:a="http://schemas.openxmlformats.org/drawingml/2006/main">
                    <a:graphicData uri="http://schemas.openxmlformats.org/drawingml/2006/picture">
                      <pic:pic xmlns:pic="http://schemas.openxmlformats.org/drawingml/2006/picture">
                        <pic:nvPicPr>
                          <pic:cNvPr id="39" name="IM 38"/>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position w:val="1"/>
                <w:sz w:val="15"/>
                <w:szCs w:val="15"/>
                <w14:textFill>
                  <w14:solidFill>
                    <w14:schemeClr w14:val="tx1"/>
                  </w14:solidFill>
                </w14:textFill>
              </w:rPr>
              <w:t>26</w:t>
            </w:r>
          </w:p>
        </w:tc>
      </w:tr>
      <w:tr w14:paraId="0CC87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726" w:type="dxa"/>
            <w:vMerge w:val="restart"/>
            <w:tcBorders>
              <w:bottom w:val="nil"/>
            </w:tcBorders>
            <w:vAlign w:val="top"/>
          </w:tcPr>
          <w:p w14:paraId="4066E56E">
            <w:pPr>
              <w:spacing w:line="249" w:lineRule="auto"/>
              <w:rPr>
                <w:rFonts w:ascii="Arial"/>
                <w:color w:val="000000" w:themeColor="text1"/>
                <w:sz w:val="22"/>
                <w:szCs w:val="21"/>
                <w14:textFill>
                  <w14:solidFill>
                    <w14:schemeClr w14:val="tx1"/>
                  </w14:solidFill>
                </w14:textFill>
              </w:rPr>
            </w:pPr>
          </w:p>
          <w:p w14:paraId="5F4D62BB">
            <w:pPr>
              <w:spacing w:line="249" w:lineRule="auto"/>
              <w:rPr>
                <w:rFonts w:ascii="Arial"/>
                <w:color w:val="000000" w:themeColor="text1"/>
                <w:sz w:val="22"/>
                <w:szCs w:val="21"/>
                <w14:textFill>
                  <w14:solidFill>
                    <w14:schemeClr w14:val="tx1"/>
                  </w14:solidFill>
                </w14:textFill>
              </w:rPr>
            </w:pPr>
          </w:p>
          <w:p w14:paraId="61E8712E">
            <w:pPr>
              <w:spacing w:line="250" w:lineRule="auto"/>
              <w:rPr>
                <w:rFonts w:ascii="Arial"/>
                <w:color w:val="000000" w:themeColor="text1"/>
                <w:sz w:val="22"/>
                <w:szCs w:val="21"/>
                <w14:textFill>
                  <w14:solidFill>
                    <w14:schemeClr w14:val="tx1"/>
                  </w14:solidFill>
                </w14:textFill>
              </w:rPr>
            </w:pPr>
          </w:p>
          <w:p w14:paraId="0203FD79">
            <w:pPr>
              <w:spacing w:line="250" w:lineRule="auto"/>
              <w:rPr>
                <w:rFonts w:ascii="Arial"/>
                <w:color w:val="000000" w:themeColor="text1"/>
                <w:sz w:val="22"/>
                <w:szCs w:val="21"/>
                <w14:textFill>
                  <w14:solidFill>
                    <w14:schemeClr w14:val="tx1"/>
                  </w14:solidFill>
                </w14:textFill>
              </w:rPr>
            </w:pPr>
          </w:p>
          <w:p w14:paraId="69995299">
            <w:pPr>
              <w:spacing w:line="250" w:lineRule="auto"/>
              <w:rPr>
                <w:rFonts w:ascii="Arial"/>
                <w:color w:val="000000" w:themeColor="text1"/>
                <w:sz w:val="22"/>
                <w:szCs w:val="21"/>
                <w14:textFill>
                  <w14:solidFill>
                    <w14:schemeClr w14:val="tx1"/>
                  </w14:solidFill>
                </w14:textFill>
              </w:rPr>
            </w:pPr>
          </w:p>
          <w:p w14:paraId="05B8D0D3">
            <w:pPr>
              <w:spacing w:line="250" w:lineRule="auto"/>
              <w:rPr>
                <w:rFonts w:ascii="Arial"/>
                <w:color w:val="000000" w:themeColor="text1"/>
                <w:sz w:val="22"/>
                <w:szCs w:val="21"/>
                <w14:textFill>
                  <w14:solidFill>
                    <w14:schemeClr w14:val="tx1"/>
                  </w14:solidFill>
                </w14:textFill>
              </w:rPr>
            </w:pPr>
          </w:p>
          <w:p w14:paraId="4FF06BA6">
            <w:pPr>
              <w:spacing w:before="46" w:line="190" w:lineRule="exact"/>
              <w:ind w:left="20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100V</w:t>
            </w:r>
          </w:p>
        </w:tc>
        <w:tc>
          <w:tcPr>
            <w:tcW w:w="1347" w:type="dxa"/>
            <w:vAlign w:val="top"/>
          </w:tcPr>
          <w:p w14:paraId="062D2703">
            <w:pPr>
              <w:spacing w:before="113"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5"/>
                <w:position w:val="1"/>
                <w:sz w:val="15"/>
                <w:szCs w:val="15"/>
                <w14:textFill>
                  <w14:solidFill>
                    <w14:schemeClr w14:val="tx1"/>
                  </w14:solidFill>
                </w14:textFill>
              </w:rPr>
              <w:t>8310-100-10</w:t>
            </w:r>
          </w:p>
        </w:tc>
        <w:tc>
          <w:tcPr>
            <w:tcW w:w="679" w:type="dxa"/>
            <w:vAlign w:val="top"/>
          </w:tcPr>
          <w:p w14:paraId="599BBF8C">
            <w:pPr>
              <w:spacing w:before="113" w:line="190" w:lineRule="exact"/>
              <w:ind w:left="21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10A</w:t>
            </w:r>
          </w:p>
        </w:tc>
        <w:tc>
          <w:tcPr>
            <w:tcW w:w="679" w:type="dxa"/>
            <w:vAlign w:val="top"/>
          </w:tcPr>
          <w:p w14:paraId="764EA65E">
            <w:pPr>
              <w:spacing w:before="113" w:line="190" w:lineRule="exact"/>
              <w:ind w:left="16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900W</w:t>
            </w:r>
          </w:p>
        </w:tc>
        <w:tc>
          <w:tcPr>
            <w:tcW w:w="951" w:type="dxa"/>
            <w:vAlign w:val="top"/>
          </w:tcPr>
          <w:p w14:paraId="1E450C7B">
            <w:pPr>
              <w:spacing w:before="113"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51" w:type="dxa"/>
            <w:vAlign w:val="top"/>
          </w:tcPr>
          <w:p w14:paraId="1D6C98FF">
            <w:pPr>
              <w:spacing w:before="113" w:line="190" w:lineRule="exact"/>
              <w:ind w:left="30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10mV</w:t>
            </w:r>
          </w:p>
        </w:tc>
        <w:tc>
          <w:tcPr>
            <w:tcW w:w="1110" w:type="dxa"/>
            <w:tcBorders>
              <w:right w:val="nil"/>
            </w:tcBorders>
            <w:vAlign w:val="top"/>
          </w:tcPr>
          <w:p w14:paraId="5BD80F6C">
            <w:pPr>
              <w:spacing w:before="113"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AC220V±10%，</w:t>
            </w:r>
          </w:p>
        </w:tc>
        <w:tc>
          <w:tcPr>
            <w:tcW w:w="520" w:type="dxa"/>
            <w:tcBorders>
              <w:left w:val="nil"/>
            </w:tcBorders>
            <w:vAlign w:val="top"/>
          </w:tcPr>
          <w:p w14:paraId="461EE562">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10" w:type="dxa"/>
            <w:vAlign w:val="top"/>
          </w:tcPr>
          <w:p w14:paraId="41FD97EA">
            <w:pPr>
              <w:spacing w:before="113" w:line="190" w:lineRule="exact"/>
              <w:ind w:left="12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215×360×88</w:t>
            </w:r>
          </w:p>
        </w:tc>
        <w:tc>
          <w:tcPr>
            <w:tcW w:w="620" w:type="dxa"/>
            <w:vAlign w:val="top"/>
          </w:tcPr>
          <w:p w14:paraId="67AA02E6">
            <w:pPr>
              <w:spacing w:before="113" w:line="190" w:lineRule="exact"/>
              <w:ind w:left="18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sz w:val="15"/>
                <w:szCs w:val="15"/>
                <w14:textFill>
                  <w14:solidFill>
                    <w14:schemeClr w14:val="tx1"/>
                  </w14:solidFill>
                </w14:textFill>
              </w:rPr>
              <w:t>2U½</w:t>
            </w:r>
          </w:p>
        </w:tc>
        <w:tc>
          <w:tcPr>
            <w:tcW w:w="923" w:type="dxa"/>
            <w:vAlign w:val="top"/>
          </w:tcPr>
          <w:p w14:paraId="738F18C9">
            <w:pPr>
              <w:spacing w:before="113" w:line="190" w:lineRule="exact"/>
              <w:ind w:left="299"/>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709440"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spacing w:val="1"/>
                <w:position w:val="1"/>
                <w:sz w:val="15"/>
                <w:szCs w:val="15"/>
                <w14:textFill>
                  <w14:solidFill>
                    <w14:schemeClr w14:val="tx1"/>
                  </w14:solidFill>
                </w14:textFill>
              </w:rPr>
              <w:t>5.5</w:t>
            </w:r>
          </w:p>
        </w:tc>
      </w:tr>
      <w:tr w14:paraId="6186D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726" w:type="dxa"/>
            <w:vMerge w:val="continue"/>
            <w:tcBorders>
              <w:top w:val="nil"/>
              <w:bottom w:val="nil"/>
            </w:tcBorders>
            <w:vAlign w:val="top"/>
          </w:tcPr>
          <w:p w14:paraId="5FBAFEAF">
            <w:pPr>
              <w:rPr>
                <w:rFonts w:ascii="Arial"/>
                <w:color w:val="000000" w:themeColor="text1"/>
                <w:sz w:val="22"/>
                <w:szCs w:val="21"/>
                <w14:textFill>
                  <w14:solidFill>
                    <w14:schemeClr w14:val="tx1"/>
                  </w14:solidFill>
                </w14:textFill>
              </w:rPr>
            </w:pPr>
          </w:p>
        </w:tc>
        <w:tc>
          <w:tcPr>
            <w:tcW w:w="1347" w:type="dxa"/>
            <w:vAlign w:val="top"/>
          </w:tcPr>
          <w:p w14:paraId="490E483A">
            <w:pPr>
              <w:spacing w:before="113"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5"/>
                <w:position w:val="1"/>
                <w:sz w:val="15"/>
                <w:szCs w:val="15"/>
                <w14:textFill>
                  <w14:solidFill>
                    <w14:schemeClr w14:val="tx1"/>
                  </w14:solidFill>
                </w14:textFill>
              </w:rPr>
              <w:t>8318-100-18</w:t>
            </w:r>
          </w:p>
        </w:tc>
        <w:tc>
          <w:tcPr>
            <w:tcW w:w="679" w:type="dxa"/>
            <w:vAlign w:val="top"/>
          </w:tcPr>
          <w:p w14:paraId="695311CA">
            <w:pPr>
              <w:spacing w:before="113" w:line="190" w:lineRule="exact"/>
              <w:ind w:left="21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18A</w:t>
            </w:r>
          </w:p>
        </w:tc>
        <w:tc>
          <w:tcPr>
            <w:tcW w:w="679" w:type="dxa"/>
            <w:vAlign w:val="top"/>
          </w:tcPr>
          <w:p w14:paraId="2DA17663">
            <w:pPr>
              <w:spacing w:before="113" w:line="190" w:lineRule="exact"/>
              <w:ind w:left="1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1.8</w:t>
            </w:r>
            <w:r>
              <w:rPr>
                <w:rFonts w:ascii="宋体" w:hAnsi="宋体" w:eastAsia="宋体" w:cs="宋体"/>
                <w:color w:val="000000" w:themeColor="text1"/>
                <w:position w:val="1"/>
                <w:sz w:val="15"/>
                <w:szCs w:val="15"/>
                <w14:textFill>
                  <w14:solidFill>
                    <w14:schemeClr w14:val="tx1"/>
                  </w14:solidFill>
                </w14:textFill>
              </w:rPr>
              <w:t>KW</w:t>
            </w:r>
          </w:p>
        </w:tc>
        <w:tc>
          <w:tcPr>
            <w:tcW w:w="951" w:type="dxa"/>
            <w:vAlign w:val="top"/>
          </w:tcPr>
          <w:p w14:paraId="0528EC02">
            <w:pPr>
              <w:spacing w:before="113"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51" w:type="dxa"/>
            <w:vAlign w:val="top"/>
          </w:tcPr>
          <w:p w14:paraId="5BE85ECD">
            <w:pPr>
              <w:spacing w:before="113" w:line="190" w:lineRule="exact"/>
              <w:ind w:left="30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10mV</w:t>
            </w:r>
          </w:p>
        </w:tc>
        <w:tc>
          <w:tcPr>
            <w:tcW w:w="1110" w:type="dxa"/>
            <w:tcBorders>
              <w:right w:val="nil"/>
            </w:tcBorders>
            <w:vAlign w:val="top"/>
          </w:tcPr>
          <w:p w14:paraId="39466236">
            <w:pPr>
              <w:spacing w:before="113"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AC220V±10%，</w:t>
            </w:r>
          </w:p>
        </w:tc>
        <w:tc>
          <w:tcPr>
            <w:tcW w:w="520" w:type="dxa"/>
            <w:tcBorders>
              <w:left w:val="nil"/>
            </w:tcBorders>
            <w:vAlign w:val="top"/>
          </w:tcPr>
          <w:p w14:paraId="6439B020">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10" w:type="dxa"/>
            <w:vAlign w:val="top"/>
          </w:tcPr>
          <w:p w14:paraId="16C54C37">
            <w:pPr>
              <w:spacing w:before="113" w:line="190" w:lineRule="exact"/>
              <w:ind w:left="12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215×360×88</w:t>
            </w:r>
          </w:p>
        </w:tc>
        <w:tc>
          <w:tcPr>
            <w:tcW w:w="620" w:type="dxa"/>
            <w:vAlign w:val="top"/>
          </w:tcPr>
          <w:p w14:paraId="52B9E379">
            <w:pPr>
              <w:spacing w:before="113" w:line="190" w:lineRule="exact"/>
              <w:ind w:left="18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sz w:val="15"/>
                <w:szCs w:val="15"/>
                <w14:textFill>
                  <w14:solidFill>
                    <w14:schemeClr w14:val="tx1"/>
                  </w14:solidFill>
                </w14:textFill>
              </w:rPr>
              <w:t>2U½</w:t>
            </w:r>
          </w:p>
        </w:tc>
        <w:tc>
          <w:tcPr>
            <w:tcW w:w="923" w:type="dxa"/>
            <w:vAlign w:val="top"/>
          </w:tcPr>
          <w:p w14:paraId="76795C2E">
            <w:pPr>
              <w:spacing w:before="113" w:line="190" w:lineRule="exact"/>
              <w:ind w:left="299"/>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706368"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spacing w:val="1"/>
                <w:position w:val="1"/>
                <w:sz w:val="15"/>
                <w:szCs w:val="15"/>
                <w14:textFill>
                  <w14:solidFill>
                    <w14:schemeClr w14:val="tx1"/>
                  </w14:solidFill>
                </w14:textFill>
              </w:rPr>
              <w:t>5.5</w:t>
            </w:r>
          </w:p>
        </w:tc>
      </w:tr>
      <w:tr w14:paraId="337EB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726" w:type="dxa"/>
            <w:vMerge w:val="continue"/>
            <w:tcBorders>
              <w:top w:val="nil"/>
              <w:bottom w:val="nil"/>
            </w:tcBorders>
            <w:vAlign w:val="top"/>
          </w:tcPr>
          <w:p w14:paraId="42B24D62">
            <w:pPr>
              <w:rPr>
                <w:rFonts w:ascii="Arial"/>
                <w:color w:val="000000" w:themeColor="text1"/>
                <w:sz w:val="22"/>
                <w:szCs w:val="21"/>
                <w14:textFill>
                  <w14:solidFill>
                    <w14:schemeClr w14:val="tx1"/>
                  </w14:solidFill>
                </w14:textFill>
              </w:rPr>
            </w:pPr>
          </w:p>
        </w:tc>
        <w:tc>
          <w:tcPr>
            <w:tcW w:w="1347" w:type="dxa"/>
            <w:vMerge w:val="restart"/>
            <w:tcBorders>
              <w:bottom w:val="nil"/>
            </w:tcBorders>
            <w:vAlign w:val="top"/>
          </w:tcPr>
          <w:p w14:paraId="2ACACCB1">
            <w:pPr>
              <w:spacing w:line="246" w:lineRule="auto"/>
              <w:rPr>
                <w:rFonts w:ascii="Arial"/>
                <w:color w:val="000000" w:themeColor="text1"/>
                <w:sz w:val="22"/>
                <w:szCs w:val="21"/>
                <w14:textFill>
                  <w14:solidFill>
                    <w14:schemeClr w14:val="tx1"/>
                  </w14:solidFill>
                </w14:textFill>
              </w:rPr>
            </w:pPr>
          </w:p>
          <w:p w14:paraId="234070A4">
            <w:pPr>
              <w:spacing w:before="45"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5"/>
                <w:position w:val="1"/>
                <w:sz w:val="15"/>
                <w:szCs w:val="15"/>
                <w14:textFill>
                  <w14:solidFill>
                    <w14:schemeClr w14:val="tx1"/>
                  </w14:solidFill>
                </w14:textFill>
              </w:rPr>
              <w:t>8336-100-36</w:t>
            </w:r>
          </w:p>
        </w:tc>
        <w:tc>
          <w:tcPr>
            <w:tcW w:w="679" w:type="dxa"/>
            <w:vMerge w:val="restart"/>
            <w:tcBorders>
              <w:bottom w:val="nil"/>
            </w:tcBorders>
            <w:vAlign w:val="top"/>
          </w:tcPr>
          <w:p w14:paraId="62FA8B9E">
            <w:pPr>
              <w:spacing w:line="246" w:lineRule="auto"/>
              <w:rPr>
                <w:rFonts w:ascii="Arial"/>
                <w:color w:val="000000" w:themeColor="text1"/>
                <w:sz w:val="22"/>
                <w:szCs w:val="21"/>
                <w14:textFill>
                  <w14:solidFill>
                    <w14:schemeClr w14:val="tx1"/>
                  </w14:solidFill>
                </w14:textFill>
              </w:rPr>
            </w:pPr>
          </w:p>
          <w:p w14:paraId="273B9E84">
            <w:pPr>
              <w:spacing w:before="45" w:line="190" w:lineRule="exact"/>
              <w:ind w:left="20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36A</w:t>
            </w:r>
          </w:p>
        </w:tc>
        <w:tc>
          <w:tcPr>
            <w:tcW w:w="679" w:type="dxa"/>
            <w:vMerge w:val="restart"/>
            <w:tcBorders>
              <w:bottom w:val="nil"/>
            </w:tcBorders>
            <w:vAlign w:val="top"/>
          </w:tcPr>
          <w:p w14:paraId="6DB55C09">
            <w:pPr>
              <w:spacing w:line="246" w:lineRule="auto"/>
              <w:rPr>
                <w:rFonts w:ascii="Arial"/>
                <w:color w:val="000000" w:themeColor="text1"/>
                <w:sz w:val="22"/>
                <w:szCs w:val="21"/>
                <w14:textFill>
                  <w14:solidFill>
                    <w14:schemeClr w14:val="tx1"/>
                  </w14:solidFill>
                </w14:textFill>
              </w:rPr>
            </w:pPr>
          </w:p>
          <w:p w14:paraId="7C0493AA">
            <w:pPr>
              <w:spacing w:before="45" w:line="190" w:lineRule="exact"/>
              <w:ind w:left="133"/>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3.6</w:t>
            </w:r>
            <w:r>
              <w:rPr>
                <w:rFonts w:ascii="宋体" w:hAnsi="宋体" w:eastAsia="宋体" w:cs="宋体"/>
                <w:color w:val="000000" w:themeColor="text1"/>
                <w:position w:val="1"/>
                <w:sz w:val="15"/>
                <w:szCs w:val="15"/>
                <w14:textFill>
                  <w14:solidFill>
                    <w14:schemeClr w14:val="tx1"/>
                  </w14:solidFill>
                </w14:textFill>
              </w:rPr>
              <w:t>KW</w:t>
            </w:r>
          </w:p>
        </w:tc>
        <w:tc>
          <w:tcPr>
            <w:tcW w:w="951" w:type="dxa"/>
            <w:vMerge w:val="restart"/>
            <w:tcBorders>
              <w:bottom w:val="nil"/>
            </w:tcBorders>
            <w:vAlign w:val="top"/>
          </w:tcPr>
          <w:p w14:paraId="577BDB08">
            <w:pPr>
              <w:spacing w:line="246" w:lineRule="auto"/>
              <w:rPr>
                <w:rFonts w:ascii="Arial"/>
                <w:color w:val="000000" w:themeColor="text1"/>
                <w:sz w:val="22"/>
                <w:szCs w:val="21"/>
                <w14:textFill>
                  <w14:solidFill>
                    <w14:schemeClr w14:val="tx1"/>
                  </w14:solidFill>
                </w14:textFill>
              </w:rPr>
            </w:pPr>
          </w:p>
          <w:p w14:paraId="01749C2A">
            <w:pPr>
              <w:spacing w:before="45"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51" w:type="dxa"/>
            <w:vMerge w:val="restart"/>
            <w:tcBorders>
              <w:bottom w:val="nil"/>
            </w:tcBorders>
            <w:vAlign w:val="top"/>
          </w:tcPr>
          <w:p w14:paraId="38C19758">
            <w:pPr>
              <w:spacing w:line="246" w:lineRule="auto"/>
              <w:rPr>
                <w:rFonts w:ascii="Arial"/>
                <w:color w:val="000000" w:themeColor="text1"/>
                <w:sz w:val="22"/>
                <w:szCs w:val="21"/>
                <w14:textFill>
                  <w14:solidFill>
                    <w14:schemeClr w14:val="tx1"/>
                  </w14:solidFill>
                </w14:textFill>
              </w:rPr>
            </w:pPr>
          </w:p>
          <w:p w14:paraId="2F8408BE">
            <w:pPr>
              <w:spacing w:before="45" w:line="190" w:lineRule="exact"/>
              <w:ind w:left="30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10mV</w:t>
            </w:r>
          </w:p>
        </w:tc>
        <w:tc>
          <w:tcPr>
            <w:tcW w:w="1110" w:type="dxa"/>
            <w:vMerge w:val="restart"/>
            <w:tcBorders>
              <w:bottom w:val="nil"/>
              <w:right w:val="nil"/>
            </w:tcBorders>
            <w:vAlign w:val="top"/>
          </w:tcPr>
          <w:p w14:paraId="095A44C7">
            <w:pPr>
              <w:spacing w:line="246" w:lineRule="auto"/>
              <w:rPr>
                <w:rFonts w:ascii="Arial"/>
                <w:color w:val="000000" w:themeColor="text1"/>
                <w:sz w:val="22"/>
                <w:szCs w:val="21"/>
                <w14:textFill>
                  <w14:solidFill>
                    <w14:schemeClr w14:val="tx1"/>
                  </w14:solidFill>
                </w14:textFill>
              </w:rPr>
            </w:pPr>
          </w:p>
          <w:p w14:paraId="70963363">
            <w:pPr>
              <w:spacing w:before="45"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AC220V±10%，</w:t>
            </w:r>
          </w:p>
        </w:tc>
        <w:tc>
          <w:tcPr>
            <w:tcW w:w="520" w:type="dxa"/>
            <w:vMerge w:val="restart"/>
            <w:tcBorders>
              <w:left w:val="nil"/>
              <w:bottom w:val="nil"/>
            </w:tcBorders>
            <w:vAlign w:val="top"/>
          </w:tcPr>
          <w:p w14:paraId="072A053B">
            <w:pPr>
              <w:spacing w:line="246" w:lineRule="auto"/>
              <w:rPr>
                <w:rFonts w:ascii="Arial"/>
                <w:color w:val="000000" w:themeColor="text1"/>
                <w:sz w:val="22"/>
                <w:szCs w:val="21"/>
                <w14:textFill>
                  <w14:solidFill>
                    <w14:schemeClr w14:val="tx1"/>
                  </w14:solidFill>
                </w14:textFill>
              </w:rPr>
            </w:pPr>
          </w:p>
          <w:p w14:paraId="45B1646F">
            <w:pPr>
              <w:spacing w:before="45"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10" w:type="dxa"/>
            <w:vAlign w:val="top"/>
          </w:tcPr>
          <w:p w14:paraId="499D40DA">
            <w:pPr>
              <w:spacing w:before="113" w:line="190" w:lineRule="exact"/>
              <w:ind w:left="12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215×400×88</w:t>
            </w:r>
          </w:p>
        </w:tc>
        <w:tc>
          <w:tcPr>
            <w:tcW w:w="620" w:type="dxa"/>
            <w:vAlign w:val="top"/>
          </w:tcPr>
          <w:p w14:paraId="73A1691C">
            <w:pPr>
              <w:spacing w:before="113" w:line="190" w:lineRule="exact"/>
              <w:ind w:left="18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sz w:val="15"/>
                <w:szCs w:val="15"/>
                <w14:textFill>
                  <w14:solidFill>
                    <w14:schemeClr w14:val="tx1"/>
                  </w14:solidFill>
                </w14:textFill>
              </w:rPr>
              <w:t>2U½</w:t>
            </w:r>
          </w:p>
        </w:tc>
        <w:tc>
          <w:tcPr>
            <w:tcW w:w="923" w:type="dxa"/>
            <w:vAlign w:val="top"/>
          </w:tcPr>
          <w:p w14:paraId="24B48527">
            <w:pPr>
              <w:spacing w:before="113" w:line="190" w:lineRule="exact"/>
              <w:ind w:left="299"/>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719680"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41" name="IM 44"/>
                  <wp:cNvGraphicFramePr/>
                  <a:graphic xmlns:a="http://schemas.openxmlformats.org/drawingml/2006/main">
                    <a:graphicData uri="http://schemas.openxmlformats.org/drawingml/2006/picture">
                      <pic:pic xmlns:pic="http://schemas.openxmlformats.org/drawingml/2006/picture">
                        <pic:nvPicPr>
                          <pic:cNvPr id="41" name="IM 44"/>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spacing w:val="1"/>
                <w:position w:val="1"/>
                <w:sz w:val="15"/>
                <w:szCs w:val="15"/>
                <w14:textFill>
                  <w14:solidFill>
                    <w14:schemeClr w14:val="tx1"/>
                  </w14:solidFill>
                </w14:textFill>
              </w:rPr>
              <w:t>7.5</w:t>
            </w:r>
          </w:p>
        </w:tc>
      </w:tr>
      <w:tr w14:paraId="78412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726" w:type="dxa"/>
            <w:vMerge w:val="continue"/>
            <w:tcBorders>
              <w:top w:val="nil"/>
              <w:bottom w:val="nil"/>
            </w:tcBorders>
            <w:vAlign w:val="top"/>
          </w:tcPr>
          <w:p w14:paraId="0EDA28AC">
            <w:pPr>
              <w:rPr>
                <w:rFonts w:ascii="Arial"/>
                <w:color w:val="000000" w:themeColor="text1"/>
                <w:sz w:val="22"/>
                <w:szCs w:val="21"/>
                <w14:textFill>
                  <w14:solidFill>
                    <w14:schemeClr w14:val="tx1"/>
                  </w14:solidFill>
                </w14:textFill>
              </w:rPr>
            </w:pPr>
          </w:p>
        </w:tc>
        <w:tc>
          <w:tcPr>
            <w:tcW w:w="1347" w:type="dxa"/>
            <w:vMerge w:val="continue"/>
            <w:tcBorders>
              <w:top w:val="nil"/>
            </w:tcBorders>
            <w:vAlign w:val="top"/>
          </w:tcPr>
          <w:p w14:paraId="5571DB85">
            <w:pPr>
              <w:rPr>
                <w:rFonts w:ascii="Arial"/>
                <w:color w:val="000000" w:themeColor="text1"/>
                <w:sz w:val="22"/>
                <w:szCs w:val="21"/>
                <w14:textFill>
                  <w14:solidFill>
                    <w14:schemeClr w14:val="tx1"/>
                  </w14:solidFill>
                </w14:textFill>
              </w:rPr>
            </w:pPr>
          </w:p>
        </w:tc>
        <w:tc>
          <w:tcPr>
            <w:tcW w:w="679" w:type="dxa"/>
            <w:vMerge w:val="continue"/>
            <w:tcBorders>
              <w:top w:val="nil"/>
            </w:tcBorders>
            <w:vAlign w:val="top"/>
          </w:tcPr>
          <w:p w14:paraId="7837819A">
            <w:pPr>
              <w:rPr>
                <w:rFonts w:ascii="Arial"/>
                <w:color w:val="000000" w:themeColor="text1"/>
                <w:sz w:val="22"/>
                <w:szCs w:val="21"/>
                <w14:textFill>
                  <w14:solidFill>
                    <w14:schemeClr w14:val="tx1"/>
                  </w14:solidFill>
                </w14:textFill>
              </w:rPr>
            </w:pPr>
          </w:p>
        </w:tc>
        <w:tc>
          <w:tcPr>
            <w:tcW w:w="679" w:type="dxa"/>
            <w:vMerge w:val="continue"/>
            <w:tcBorders>
              <w:top w:val="nil"/>
            </w:tcBorders>
            <w:vAlign w:val="top"/>
          </w:tcPr>
          <w:p w14:paraId="49867287">
            <w:pPr>
              <w:rPr>
                <w:rFonts w:ascii="Arial"/>
                <w:color w:val="000000" w:themeColor="text1"/>
                <w:sz w:val="22"/>
                <w:szCs w:val="21"/>
                <w14:textFill>
                  <w14:solidFill>
                    <w14:schemeClr w14:val="tx1"/>
                  </w14:solidFill>
                </w14:textFill>
              </w:rPr>
            </w:pPr>
          </w:p>
        </w:tc>
        <w:tc>
          <w:tcPr>
            <w:tcW w:w="951" w:type="dxa"/>
            <w:vMerge w:val="continue"/>
            <w:tcBorders>
              <w:top w:val="nil"/>
            </w:tcBorders>
            <w:vAlign w:val="top"/>
          </w:tcPr>
          <w:p w14:paraId="5399EF42">
            <w:pPr>
              <w:rPr>
                <w:rFonts w:ascii="Arial"/>
                <w:color w:val="000000" w:themeColor="text1"/>
                <w:sz w:val="22"/>
                <w:szCs w:val="21"/>
                <w14:textFill>
                  <w14:solidFill>
                    <w14:schemeClr w14:val="tx1"/>
                  </w14:solidFill>
                </w14:textFill>
              </w:rPr>
            </w:pPr>
          </w:p>
        </w:tc>
        <w:tc>
          <w:tcPr>
            <w:tcW w:w="951" w:type="dxa"/>
            <w:vMerge w:val="continue"/>
            <w:tcBorders>
              <w:top w:val="nil"/>
            </w:tcBorders>
            <w:vAlign w:val="top"/>
          </w:tcPr>
          <w:p w14:paraId="7317EB57">
            <w:pPr>
              <w:rPr>
                <w:rFonts w:ascii="Arial"/>
                <w:color w:val="000000" w:themeColor="text1"/>
                <w:sz w:val="22"/>
                <w:szCs w:val="21"/>
                <w14:textFill>
                  <w14:solidFill>
                    <w14:schemeClr w14:val="tx1"/>
                  </w14:solidFill>
                </w14:textFill>
              </w:rPr>
            </w:pPr>
          </w:p>
        </w:tc>
        <w:tc>
          <w:tcPr>
            <w:tcW w:w="1110" w:type="dxa"/>
            <w:vMerge w:val="continue"/>
            <w:tcBorders>
              <w:top w:val="nil"/>
              <w:right w:val="nil"/>
            </w:tcBorders>
            <w:vAlign w:val="top"/>
          </w:tcPr>
          <w:p w14:paraId="10CF772D">
            <w:pPr>
              <w:rPr>
                <w:rFonts w:ascii="Arial"/>
                <w:color w:val="000000" w:themeColor="text1"/>
                <w:sz w:val="22"/>
                <w:szCs w:val="21"/>
                <w14:textFill>
                  <w14:solidFill>
                    <w14:schemeClr w14:val="tx1"/>
                  </w14:solidFill>
                </w14:textFill>
              </w:rPr>
            </w:pPr>
          </w:p>
        </w:tc>
        <w:tc>
          <w:tcPr>
            <w:tcW w:w="520" w:type="dxa"/>
            <w:vMerge w:val="continue"/>
            <w:tcBorders>
              <w:top w:val="nil"/>
              <w:left w:val="nil"/>
            </w:tcBorders>
            <w:vAlign w:val="top"/>
          </w:tcPr>
          <w:p w14:paraId="02536F76">
            <w:pPr>
              <w:rPr>
                <w:rFonts w:ascii="Arial"/>
                <w:color w:val="000000" w:themeColor="text1"/>
                <w:sz w:val="22"/>
                <w:szCs w:val="21"/>
                <w14:textFill>
                  <w14:solidFill>
                    <w14:schemeClr w14:val="tx1"/>
                  </w14:solidFill>
                </w14:textFill>
              </w:rPr>
            </w:pPr>
          </w:p>
        </w:tc>
        <w:tc>
          <w:tcPr>
            <w:tcW w:w="1210" w:type="dxa"/>
            <w:vAlign w:val="top"/>
          </w:tcPr>
          <w:p w14:paraId="3E0A794B">
            <w:pPr>
              <w:spacing w:before="113" w:line="190" w:lineRule="exact"/>
              <w:ind w:left="11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430×420×88</w:t>
            </w:r>
          </w:p>
        </w:tc>
        <w:tc>
          <w:tcPr>
            <w:tcW w:w="620" w:type="dxa"/>
            <w:vAlign w:val="top"/>
          </w:tcPr>
          <w:p w14:paraId="40310D0A">
            <w:pPr>
              <w:spacing w:before="113" w:line="190" w:lineRule="exact"/>
              <w:ind w:left="22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2U</w:t>
            </w:r>
          </w:p>
        </w:tc>
        <w:tc>
          <w:tcPr>
            <w:tcW w:w="923" w:type="dxa"/>
            <w:vAlign w:val="top"/>
          </w:tcPr>
          <w:p w14:paraId="327F43E1">
            <w:pPr>
              <w:spacing w:before="113" w:line="190" w:lineRule="exact"/>
              <w:ind w:left="271"/>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99200"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position w:val="1"/>
                <w:sz w:val="15"/>
                <w:szCs w:val="15"/>
                <w14:textFill>
                  <w14:solidFill>
                    <w14:schemeClr w14:val="tx1"/>
                  </w14:solidFill>
                </w14:textFill>
              </w:rPr>
              <w:t>10.5</w:t>
            </w:r>
          </w:p>
        </w:tc>
      </w:tr>
      <w:tr w14:paraId="7ADF3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726" w:type="dxa"/>
            <w:vMerge w:val="continue"/>
            <w:tcBorders>
              <w:top w:val="nil"/>
              <w:bottom w:val="nil"/>
            </w:tcBorders>
            <w:vAlign w:val="top"/>
          </w:tcPr>
          <w:p w14:paraId="096B3A30">
            <w:pPr>
              <w:rPr>
                <w:rFonts w:ascii="Arial"/>
                <w:color w:val="000000" w:themeColor="text1"/>
                <w:sz w:val="22"/>
                <w:szCs w:val="21"/>
                <w14:textFill>
                  <w14:solidFill>
                    <w14:schemeClr w14:val="tx1"/>
                  </w14:solidFill>
                </w14:textFill>
              </w:rPr>
            </w:pPr>
          </w:p>
        </w:tc>
        <w:tc>
          <w:tcPr>
            <w:tcW w:w="1347" w:type="dxa"/>
            <w:vMerge w:val="restart"/>
            <w:tcBorders>
              <w:bottom w:val="nil"/>
            </w:tcBorders>
            <w:vAlign w:val="top"/>
          </w:tcPr>
          <w:p w14:paraId="46034827">
            <w:pPr>
              <w:spacing w:line="246" w:lineRule="auto"/>
              <w:rPr>
                <w:rFonts w:ascii="Arial"/>
                <w:color w:val="000000" w:themeColor="text1"/>
                <w:sz w:val="22"/>
                <w:szCs w:val="21"/>
                <w14:textFill>
                  <w14:solidFill>
                    <w14:schemeClr w14:val="tx1"/>
                  </w14:solidFill>
                </w14:textFill>
              </w:rPr>
            </w:pPr>
          </w:p>
          <w:p w14:paraId="37E44B37">
            <w:pPr>
              <w:spacing w:before="45"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5"/>
                <w:position w:val="1"/>
                <w:sz w:val="15"/>
                <w:szCs w:val="15"/>
                <w14:textFill>
                  <w14:solidFill>
                    <w14:schemeClr w14:val="tx1"/>
                  </w14:solidFill>
                </w14:textFill>
              </w:rPr>
              <w:t>8360-100-60</w:t>
            </w:r>
          </w:p>
        </w:tc>
        <w:tc>
          <w:tcPr>
            <w:tcW w:w="679" w:type="dxa"/>
            <w:vMerge w:val="restart"/>
            <w:tcBorders>
              <w:bottom w:val="nil"/>
            </w:tcBorders>
            <w:vAlign w:val="top"/>
          </w:tcPr>
          <w:p w14:paraId="777E2173">
            <w:pPr>
              <w:spacing w:line="246" w:lineRule="auto"/>
              <w:rPr>
                <w:rFonts w:ascii="Arial"/>
                <w:color w:val="000000" w:themeColor="text1"/>
                <w:sz w:val="22"/>
                <w:szCs w:val="21"/>
                <w14:textFill>
                  <w14:solidFill>
                    <w14:schemeClr w14:val="tx1"/>
                  </w14:solidFill>
                </w14:textFill>
              </w:rPr>
            </w:pPr>
          </w:p>
          <w:p w14:paraId="138E99BB">
            <w:pPr>
              <w:spacing w:before="45" w:line="190" w:lineRule="exact"/>
              <w:ind w:left="20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60A</w:t>
            </w:r>
          </w:p>
        </w:tc>
        <w:tc>
          <w:tcPr>
            <w:tcW w:w="679" w:type="dxa"/>
            <w:vMerge w:val="restart"/>
            <w:tcBorders>
              <w:bottom w:val="nil"/>
            </w:tcBorders>
            <w:vAlign w:val="top"/>
          </w:tcPr>
          <w:p w14:paraId="13E60F14">
            <w:pPr>
              <w:spacing w:line="246" w:lineRule="auto"/>
              <w:rPr>
                <w:rFonts w:ascii="Arial"/>
                <w:color w:val="000000" w:themeColor="text1"/>
                <w:sz w:val="22"/>
                <w:szCs w:val="21"/>
                <w14:textFill>
                  <w14:solidFill>
                    <w14:schemeClr w14:val="tx1"/>
                  </w14:solidFill>
                </w14:textFill>
              </w:rPr>
            </w:pPr>
          </w:p>
          <w:p w14:paraId="175BE436">
            <w:pPr>
              <w:spacing w:before="45" w:line="190" w:lineRule="exact"/>
              <w:ind w:left="20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6"/>
                <w:position w:val="1"/>
                <w:sz w:val="15"/>
                <w:szCs w:val="15"/>
                <w14:textFill>
                  <w14:solidFill>
                    <w14:schemeClr w14:val="tx1"/>
                  </w14:solidFill>
                </w14:textFill>
              </w:rPr>
              <w:t>6</w:t>
            </w:r>
            <w:r>
              <w:rPr>
                <w:rFonts w:ascii="宋体" w:hAnsi="宋体" w:eastAsia="宋体" w:cs="宋体"/>
                <w:color w:val="000000" w:themeColor="text1"/>
                <w:position w:val="1"/>
                <w:sz w:val="15"/>
                <w:szCs w:val="15"/>
                <w14:textFill>
                  <w14:solidFill>
                    <w14:schemeClr w14:val="tx1"/>
                  </w14:solidFill>
                </w14:textFill>
              </w:rPr>
              <w:t>KW</w:t>
            </w:r>
          </w:p>
        </w:tc>
        <w:tc>
          <w:tcPr>
            <w:tcW w:w="951" w:type="dxa"/>
            <w:vMerge w:val="restart"/>
            <w:tcBorders>
              <w:bottom w:val="nil"/>
            </w:tcBorders>
            <w:vAlign w:val="top"/>
          </w:tcPr>
          <w:p w14:paraId="7FBD7B41">
            <w:pPr>
              <w:spacing w:line="246" w:lineRule="auto"/>
              <w:rPr>
                <w:rFonts w:ascii="Arial"/>
                <w:color w:val="000000" w:themeColor="text1"/>
                <w:sz w:val="22"/>
                <w:szCs w:val="21"/>
                <w14:textFill>
                  <w14:solidFill>
                    <w14:schemeClr w14:val="tx1"/>
                  </w14:solidFill>
                </w14:textFill>
              </w:rPr>
            </w:pPr>
          </w:p>
          <w:p w14:paraId="2BD057BA">
            <w:pPr>
              <w:spacing w:before="45"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51" w:type="dxa"/>
            <w:vMerge w:val="restart"/>
            <w:tcBorders>
              <w:bottom w:val="nil"/>
            </w:tcBorders>
            <w:vAlign w:val="top"/>
          </w:tcPr>
          <w:p w14:paraId="09371279">
            <w:pPr>
              <w:spacing w:line="246" w:lineRule="auto"/>
              <w:rPr>
                <w:rFonts w:ascii="Arial"/>
                <w:color w:val="000000" w:themeColor="text1"/>
                <w:sz w:val="22"/>
                <w:szCs w:val="21"/>
                <w14:textFill>
                  <w14:solidFill>
                    <w14:schemeClr w14:val="tx1"/>
                  </w14:solidFill>
                </w14:textFill>
              </w:rPr>
            </w:pPr>
          </w:p>
          <w:p w14:paraId="38E6161D">
            <w:pPr>
              <w:spacing w:before="45" w:line="190" w:lineRule="exact"/>
              <w:ind w:left="30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10mV</w:t>
            </w:r>
          </w:p>
        </w:tc>
        <w:tc>
          <w:tcPr>
            <w:tcW w:w="1110" w:type="dxa"/>
            <w:tcBorders>
              <w:right w:val="nil"/>
            </w:tcBorders>
            <w:vAlign w:val="top"/>
          </w:tcPr>
          <w:p w14:paraId="5BC2858A">
            <w:pPr>
              <w:spacing w:before="113"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AC220V±10%，</w:t>
            </w:r>
          </w:p>
        </w:tc>
        <w:tc>
          <w:tcPr>
            <w:tcW w:w="520" w:type="dxa"/>
            <w:tcBorders>
              <w:left w:val="nil"/>
            </w:tcBorders>
            <w:vAlign w:val="top"/>
          </w:tcPr>
          <w:p w14:paraId="6A71C285">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10" w:type="dxa"/>
            <w:vMerge w:val="restart"/>
            <w:tcBorders>
              <w:bottom w:val="nil"/>
            </w:tcBorders>
            <w:vAlign w:val="top"/>
          </w:tcPr>
          <w:p w14:paraId="3F8A9CD8">
            <w:pPr>
              <w:spacing w:line="246" w:lineRule="auto"/>
              <w:rPr>
                <w:rFonts w:ascii="Arial"/>
                <w:color w:val="000000" w:themeColor="text1"/>
                <w:sz w:val="22"/>
                <w:szCs w:val="21"/>
                <w14:textFill>
                  <w14:solidFill>
                    <w14:schemeClr w14:val="tx1"/>
                  </w14:solidFill>
                </w14:textFill>
              </w:rPr>
            </w:pPr>
          </w:p>
          <w:p w14:paraId="1A3BAD00">
            <w:pPr>
              <w:spacing w:before="45" w:line="190" w:lineRule="exact"/>
              <w:ind w:left="11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430×500×88</w:t>
            </w:r>
          </w:p>
        </w:tc>
        <w:tc>
          <w:tcPr>
            <w:tcW w:w="620" w:type="dxa"/>
            <w:vMerge w:val="restart"/>
            <w:tcBorders>
              <w:bottom w:val="nil"/>
            </w:tcBorders>
            <w:vAlign w:val="top"/>
          </w:tcPr>
          <w:p w14:paraId="3E14B98E">
            <w:pPr>
              <w:spacing w:line="246" w:lineRule="auto"/>
              <w:rPr>
                <w:rFonts w:ascii="Arial"/>
                <w:color w:val="000000" w:themeColor="text1"/>
                <w:sz w:val="22"/>
                <w:szCs w:val="21"/>
                <w14:textFill>
                  <w14:solidFill>
                    <w14:schemeClr w14:val="tx1"/>
                  </w14:solidFill>
                </w14:textFill>
              </w:rPr>
            </w:pPr>
          </w:p>
          <w:p w14:paraId="20B16A03">
            <w:pPr>
              <w:spacing w:before="45" w:line="190" w:lineRule="exact"/>
              <w:ind w:left="22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2U</w:t>
            </w:r>
          </w:p>
        </w:tc>
        <w:tc>
          <w:tcPr>
            <w:tcW w:w="923" w:type="dxa"/>
            <w:vMerge w:val="restart"/>
            <w:tcBorders>
              <w:bottom w:val="nil"/>
            </w:tcBorders>
            <w:vAlign w:val="top"/>
          </w:tcPr>
          <w:p w14:paraId="37D20A63">
            <w:pPr>
              <w:spacing w:line="246" w:lineRule="auto"/>
              <w:rPr>
                <w:rFonts w:ascii="Arial"/>
                <w:color w:val="000000" w:themeColor="text1"/>
                <w:sz w:val="22"/>
                <w:szCs w:val="21"/>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716608" behindDoc="1" locked="0" layoutInCell="1" allowOverlap="1">
                  <wp:simplePos x="0" y="0"/>
                  <wp:positionH relativeFrom="rightMargin">
                    <wp:posOffset>-23495</wp:posOffset>
                  </wp:positionH>
                  <wp:positionV relativeFrom="topMargin">
                    <wp:posOffset>2540</wp:posOffset>
                  </wp:positionV>
                  <wp:extent cx="30480" cy="458470"/>
                  <wp:effectExtent l="0" t="0" r="7620" b="17780"/>
                  <wp:wrapNone/>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11"/>
                          <a:stretch>
                            <a:fillRect/>
                          </a:stretch>
                        </pic:blipFill>
                        <pic:spPr>
                          <a:xfrm>
                            <a:off x="0" y="0"/>
                            <a:ext cx="30479" cy="458723"/>
                          </a:xfrm>
                          <a:prstGeom prst="rect">
                            <a:avLst/>
                          </a:prstGeom>
                        </pic:spPr>
                      </pic:pic>
                    </a:graphicData>
                  </a:graphic>
                </wp:anchor>
              </w:drawing>
            </w:r>
          </w:p>
          <w:p w14:paraId="033E3DD6">
            <w:pPr>
              <w:spacing w:before="45" w:line="190" w:lineRule="exact"/>
              <w:ind w:left="34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16</w:t>
            </w:r>
          </w:p>
        </w:tc>
      </w:tr>
      <w:tr w14:paraId="02516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7" w:hRule="atLeast"/>
        </w:trPr>
        <w:tc>
          <w:tcPr>
            <w:tcW w:w="726" w:type="dxa"/>
            <w:vMerge w:val="continue"/>
            <w:tcBorders>
              <w:top w:val="nil"/>
              <w:bottom w:val="nil"/>
            </w:tcBorders>
            <w:vAlign w:val="top"/>
          </w:tcPr>
          <w:p w14:paraId="193B6BE7">
            <w:pPr>
              <w:rPr>
                <w:rFonts w:ascii="Arial"/>
                <w:color w:val="000000" w:themeColor="text1"/>
                <w:sz w:val="22"/>
                <w:szCs w:val="21"/>
                <w14:textFill>
                  <w14:solidFill>
                    <w14:schemeClr w14:val="tx1"/>
                  </w14:solidFill>
                </w14:textFill>
              </w:rPr>
            </w:pPr>
          </w:p>
        </w:tc>
        <w:tc>
          <w:tcPr>
            <w:tcW w:w="1347" w:type="dxa"/>
            <w:vMerge w:val="continue"/>
            <w:tcBorders>
              <w:top w:val="nil"/>
            </w:tcBorders>
            <w:vAlign w:val="top"/>
          </w:tcPr>
          <w:p w14:paraId="7B6CB1EC">
            <w:pPr>
              <w:rPr>
                <w:rFonts w:ascii="Arial"/>
                <w:color w:val="000000" w:themeColor="text1"/>
                <w:sz w:val="22"/>
                <w:szCs w:val="21"/>
                <w14:textFill>
                  <w14:solidFill>
                    <w14:schemeClr w14:val="tx1"/>
                  </w14:solidFill>
                </w14:textFill>
              </w:rPr>
            </w:pPr>
          </w:p>
        </w:tc>
        <w:tc>
          <w:tcPr>
            <w:tcW w:w="679" w:type="dxa"/>
            <w:vMerge w:val="continue"/>
            <w:tcBorders>
              <w:top w:val="nil"/>
            </w:tcBorders>
            <w:vAlign w:val="top"/>
          </w:tcPr>
          <w:p w14:paraId="0351562F">
            <w:pPr>
              <w:rPr>
                <w:rFonts w:ascii="Arial"/>
                <w:color w:val="000000" w:themeColor="text1"/>
                <w:sz w:val="22"/>
                <w:szCs w:val="21"/>
                <w14:textFill>
                  <w14:solidFill>
                    <w14:schemeClr w14:val="tx1"/>
                  </w14:solidFill>
                </w14:textFill>
              </w:rPr>
            </w:pPr>
          </w:p>
        </w:tc>
        <w:tc>
          <w:tcPr>
            <w:tcW w:w="679" w:type="dxa"/>
            <w:vMerge w:val="continue"/>
            <w:tcBorders>
              <w:top w:val="nil"/>
            </w:tcBorders>
            <w:vAlign w:val="top"/>
          </w:tcPr>
          <w:p w14:paraId="1F6AD016">
            <w:pPr>
              <w:rPr>
                <w:rFonts w:ascii="Arial"/>
                <w:color w:val="000000" w:themeColor="text1"/>
                <w:sz w:val="22"/>
                <w:szCs w:val="21"/>
                <w14:textFill>
                  <w14:solidFill>
                    <w14:schemeClr w14:val="tx1"/>
                  </w14:solidFill>
                </w14:textFill>
              </w:rPr>
            </w:pPr>
          </w:p>
        </w:tc>
        <w:tc>
          <w:tcPr>
            <w:tcW w:w="951" w:type="dxa"/>
            <w:vMerge w:val="continue"/>
            <w:tcBorders>
              <w:top w:val="nil"/>
            </w:tcBorders>
            <w:vAlign w:val="top"/>
          </w:tcPr>
          <w:p w14:paraId="5E8AACAD">
            <w:pPr>
              <w:rPr>
                <w:rFonts w:ascii="Arial"/>
                <w:color w:val="000000" w:themeColor="text1"/>
                <w:sz w:val="22"/>
                <w:szCs w:val="21"/>
                <w14:textFill>
                  <w14:solidFill>
                    <w14:schemeClr w14:val="tx1"/>
                  </w14:solidFill>
                </w14:textFill>
              </w:rPr>
            </w:pPr>
          </w:p>
        </w:tc>
        <w:tc>
          <w:tcPr>
            <w:tcW w:w="951" w:type="dxa"/>
            <w:vMerge w:val="continue"/>
            <w:tcBorders>
              <w:top w:val="nil"/>
            </w:tcBorders>
            <w:vAlign w:val="top"/>
          </w:tcPr>
          <w:p w14:paraId="051D1E0B">
            <w:pPr>
              <w:rPr>
                <w:rFonts w:ascii="Arial"/>
                <w:color w:val="000000" w:themeColor="text1"/>
                <w:sz w:val="22"/>
                <w:szCs w:val="21"/>
                <w14:textFill>
                  <w14:solidFill>
                    <w14:schemeClr w14:val="tx1"/>
                  </w14:solidFill>
                </w14:textFill>
              </w:rPr>
            </w:pPr>
          </w:p>
        </w:tc>
        <w:tc>
          <w:tcPr>
            <w:tcW w:w="1110" w:type="dxa"/>
            <w:tcBorders>
              <w:right w:val="nil"/>
            </w:tcBorders>
            <w:shd w:val="clear" w:color="auto" w:fill="auto"/>
            <w:vAlign w:val="top"/>
          </w:tcPr>
          <w:p w14:paraId="09BAA969">
            <w:pPr>
              <w:spacing w:before="101" w:line="242" w:lineRule="auto"/>
              <w:jc w:val="right"/>
              <w:rPr>
                <w:rFonts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cs="宋体"/>
                <w:color w:val="000000" w:themeColor="text1"/>
                <w:spacing w:val="-2"/>
                <w:sz w:val="15"/>
                <w:szCs w:val="15"/>
                <w:lang w:eastAsia="zh-CN"/>
                <w14:textFill>
                  <w14:solidFill>
                    <w14:schemeClr w14:val="tx1"/>
                  </w14:solidFill>
                </w14:textFill>
              </w:rPr>
              <w:t>（</w:t>
            </w:r>
            <w:r>
              <w:rPr>
                <w:rFonts w:hint="eastAsia" w:ascii="宋体" w:hAnsi="宋体" w:cs="宋体"/>
                <w:color w:val="000000" w:themeColor="text1"/>
                <w:spacing w:val="-2"/>
                <w:sz w:val="15"/>
                <w:szCs w:val="15"/>
                <w:lang w:val="en-US" w:eastAsia="zh-CN"/>
                <w14:textFill>
                  <w14:solidFill>
                    <w14:schemeClr w14:val="tx1"/>
                  </w14:solidFill>
                </w14:textFill>
              </w:rPr>
              <w:t>可定制</w:t>
            </w:r>
            <w:r>
              <w:rPr>
                <w:rFonts w:hint="eastAsia" w:ascii="宋体" w:hAnsi="宋体" w:cs="宋体"/>
                <w:color w:val="000000" w:themeColor="text1"/>
                <w:spacing w:val="-2"/>
                <w:sz w:val="15"/>
                <w:szCs w:val="15"/>
                <w:lang w:eastAsia="zh-CN"/>
                <w14:textFill>
                  <w14:solidFill>
                    <w14:schemeClr w14:val="tx1"/>
                  </w14:solidFill>
                </w14:textFill>
              </w:rPr>
              <w:t>）</w:t>
            </w:r>
            <w:r>
              <w:rPr>
                <w:rFonts w:ascii="宋体" w:hAnsi="宋体" w:eastAsia="宋体" w:cs="宋体"/>
                <w:color w:val="000000" w:themeColor="text1"/>
                <w:spacing w:val="-2"/>
                <w:sz w:val="15"/>
                <w:szCs w:val="15"/>
                <w14:textFill>
                  <w14:solidFill>
                    <w14:schemeClr w14:val="tx1"/>
                  </w14:solidFill>
                </w14:textFill>
              </w:rPr>
              <w:t>AC380V±10%，</w:t>
            </w:r>
          </w:p>
        </w:tc>
        <w:tc>
          <w:tcPr>
            <w:tcW w:w="520" w:type="dxa"/>
            <w:tcBorders>
              <w:left w:val="nil"/>
            </w:tcBorders>
            <w:shd w:val="clear" w:color="auto" w:fill="auto"/>
            <w:vAlign w:val="top"/>
          </w:tcPr>
          <w:p w14:paraId="442F0D83">
            <w:pPr>
              <w:spacing w:before="101" w:line="190" w:lineRule="exact"/>
              <w:ind w:left="81" w:leftChars="0" w:firstLine="474" w:firstLineChars="300"/>
              <w:rPr>
                <w:rFonts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cs="宋体"/>
                <w:color w:val="000000" w:themeColor="text1"/>
                <w:spacing w:val="4"/>
                <w:position w:val="1"/>
                <w:sz w:val="15"/>
                <w:szCs w:val="15"/>
                <w:lang w:val="en-US" w:eastAsia="zh-CN"/>
                <w14:textFill>
                  <w14:solidFill>
                    <w14:schemeClr w14:val="tx1"/>
                  </w14:solidFill>
                </w14:textFill>
              </w:rPr>
              <w:t xml:space="preserve"> </w:t>
            </w: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10" w:type="dxa"/>
            <w:vMerge w:val="continue"/>
            <w:tcBorders>
              <w:top w:val="nil"/>
            </w:tcBorders>
            <w:vAlign w:val="top"/>
          </w:tcPr>
          <w:p w14:paraId="219A056C">
            <w:pPr>
              <w:rPr>
                <w:rFonts w:ascii="Arial"/>
                <w:color w:val="000000" w:themeColor="text1"/>
                <w:sz w:val="22"/>
                <w:szCs w:val="21"/>
                <w14:textFill>
                  <w14:solidFill>
                    <w14:schemeClr w14:val="tx1"/>
                  </w14:solidFill>
                </w14:textFill>
              </w:rPr>
            </w:pPr>
          </w:p>
        </w:tc>
        <w:tc>
          <w:tcPr>
            <w:tcW w:w="620" w:type="dxa"/>
            <w:vMerge w:val="continue"/>
            <w:tcBorders>
              <w:top w:val="nil"/>
            </w:tcBorders>
            <w:vAlign w:val="top"/>
          </w:tcPr>
          <w:p w14:paraId="60BADF67">
            <w:pPr>
              <w:rPr>
                <w:rFonts w:ascii="Arial"/>
                <w:color w:val="000000" w:themeColor="text1"/>
                <w:sz w:val="22"/>
                <w:szCs w:val="21"/>
                <w14:textFill>
                  <w14:solidFill>
                    <w14:schemeClr w14:val="tx1"/>
                  </w14:solidFill>
                </w14:textFill>
              </w:rPr>
            </w:pPr>
          </w:p>
        </w:tc>
        <w:tc>
          <w:tcPr>
            <w:tcW w:w="923" w:type="dxa"/>
            <w:vMerge w:val="continue"/>
            <w:tcBorders>
              <w:top w:val="nil"/>
            </w:tcBorders>
            <w:vAlign w:val="top"/>
          </w:tcPr>
          <w:p w14:paraId="03FD5ED1">
            <w:pPr>
              <w:rPr>
                <w:rFonts w:ascii="Arial"/>
                <w:color w:val="000000" w:themeColor="text1"/>
                <w:sz w:val="22"/>
                <w:szCs w:val="21"/>
                <w14:textFill>
                  <w14:solidFill>
                    <w14:schemeClr w14:val="tx1"/>
                  </w14:solidFill>
                </w14:textFill>
              </w:rPr>
            </w:pPr>
          </w:p>
        </w:tc>
      </w:tr>
      <w:tr w14:paraId="347CC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726" w:type="dxa"/>
            <w:vMerge w:val="continue"/>
            <w:tcBorders>
              <w:top w:val="nil"/>
              <w:bottom w:val="nil"/>
            </w:tcBorders>
            <w:vAlign w:val="top"/>
          </w:tcPr>
          <w:p w14:paraId="5BFDE929">
            <w:pPr>
              <w:rPr>
                <w:rFonts w:ascii="Arial"/>
                <w:color w:val="000000" w:themeColor="text1"/>
                <w:sz w:val="22"/>
                <w:szCs w:val="21"/>
                <w14:textFill>
                  <w14:solidFill>
                    <w14:schemeClr w14:val="tx1"/>
                  </w14:solidFill>
                </w14:textFill>
              </w:rPr>
            </w:pPr>
          </w:p>
        </w:tc>
        <w:tc>
          <w:tcPr>
            <w:tcW w:w="1347" w:type="dxa"/>
            <w:vAlign w:val="top"/>
          </w:tcPr>
          <w:p w14:paraId="7007E00F">
            <w:pPr>
              <w:spacing w:before="113"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5"/>
                <w:position w:val="1"/>
                <w:sz w:val="15"/>
                <w:szCs w:val="15"/>
                <w14:textFill>
                  <w14:solidFill>
                    <w14:schemeClr w14:val="tx1"/>
                  </w14:solidFill>
                </w14:textFill>
              </w:rPr>
              <w:t>8375-100-75</w:t>
            </w:r>
          </w:p>
        </w:tc>
        <w:tc>
          <w:tcPr>
            <w:tcW w:w="679" w:type="dxa"/>
            <w:vAlign w:val="top"/>
          </w:tcPr>
          <w:p w14:paraId="564457E7">
            <w:pPr>
              <w:spacing w:before="113" w:line="190" w:lineRule="exact"/>
              <w:ind w:left="208"/>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75A</w:t>
            </w:r>
          </w:p>
        </w:tc>
        <w:tc>
          <w:tcPr>
            <w:tcW w:w="679" w:type="dxa"/>
            <w:vAlign w:val="top"/>
          </w:tcPr>
          <w:p w14:paraId="7F1B3014">
            <w:pPr>
              <w:spacing w:before="113"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7.5</w:t>
            </w:r>
            <w:r>
              <w:rPr>
                <w:rFonts w:ascii="宋体" w:hAnsi="宋体" w:eastAsia="宋体" w:cs="宋体"/>
                <w:color w:val="000000" w:themeColor="text1"/>
                <w:position w:val="1"/>
                <w:sz w:val="15"/>
                <w:szCs w:val="15"/>
                <w14:textFill>
                  <w14:solidFill>
                    <w14:schemeClr w14:val="tx1"/>
                  </w14:solidFill>
                </w14:textFill>
              </w:rPr>
              <w:t>KW</w:t>
            </w:r>
          </w:p>
        </w:tc>
        <w:tc>
          <w:tcPr>
            <w:tcW w:w="951" w:type="dxa"/>
            <w:vAlign w:val="top"/>
          </w:tcPr>
          <w:p w14:paraId="1A252468">
            <w:pPr>
              <w:spacing w:before="113"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51" w:type="dxa"/>
            <w:vAlign w:val="top"/>
          </w:tcPr>
          <w:p w14:paraId="7CD02908">
            <w:pPr>
              <w:spacing w:before="113" w:line="190" w:lineRule="exact"/>
              <w:ind w:left="30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10mV</w:t>
            </w:r>
          </w:p>
        </w:tc>
        <w:tc>
          <w:tcPr>
            <w:tcW w:w="1110" w:type="dxa"/>
            <w:tcBorders>
              <w:right w:val="nil"/>
            </w:tcBorders>
            <w:vAlign w:val="top"/>
          </w:tcPr>
          <w:p w14:paraId="2AEB7837">
            <w:pPr>
              <w:spacing w:before="113"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AC380V±10%，</w:t>
            </w:r>
          </w:p>
        </w:tc>
        <w:tc>
          <w:tcPr>
            <w:tcW w:w="520" w:type="dxa"/>
            <w:tcBorders>
              <w:left w:val="nil"/>
            </w:tcBorders>
            <w:vAlign w:val="top"/>
          </w:tcPr>
          <w:p w14:paraId="23DFD60A">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10" w:type="dxa"/>
            <w:vAlign w:val="top"/>
          </w:tcPr>
          <w:p w14:paraId="04BDBB53">
            <w:pPr>
              <w:spacing w:before="113" w:line="190" w:lineRule="exact"/>
              <w:ind w:left="11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430×500×88</w:t>
            </w:r>
          </w:p>
        </w:tc>
        <w:tc>
          <w:tcPr>
            <w:tcW w:w="620" w:type="dxa"/>
            <w:vAlign w:val="top"/>
          </w:tcPr>
          <w:p w14:paraId="1580F614">
            <w:pPr>
              <w:spacing w:before="113" w:line="190" w:lineRule="exact"/>
              <w:ind w:left="22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2U</w:t>
            </w:r>
          </w:p>
        </w:tc>
        <w:tc>
          <w:tcPr>
            <w:tcW w:w="923" w:type="dxa"/>
            <w:vAlign w:val="top"/>
          </w:tcPr>
          <w:p w14:paraId="41999EE4">
            <w:pPr>
              <w:spacing w:before="113" w:line="190" w:lineRule="exact"/>
              <w:ind w:left="345"/>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720704"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spacing w:val="-4"/>
                <w:position w:val="1"/>
                <w:sz w:val="15"/>
                <w:szCs w:val="15"/>
                <w14:textFill>
                  <w14:solidFill>
                    <w14:schemeClr w14:val="tx1"/>
                  </w14:solidFill>
                </w14:textFill>
              </w:rPr>
              <w:t>16</w:t>
            </w:r>
          </w:p>
        </w:tc>
      </w:tr>
      <w:tr w14:paraId="42B3C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726" w:type="dxa"/>
            <w:vMerge w:val="continue"/>
            <w:tcBorders>
              <w:top w:val="nil"/>
              <w:bottom w:val="nil"/>
            </w:tcBorders>
            <w:vAlign w:val="top"/>
          </w:tcPr>
          <w:p w14:paraId="305A1E05">
            <w:pPr>
              <w:rPr>
                <w:rFonts w:ascii="Arial"/>
                <w:color w:val="000000" w:themeColor="text1"/>
                <w:sz w:val="22"/>
                <w:szCs w:val="21"/>
                <w14:textFill>
                  <w14:solidFill>
                    <w14:schemeClr w14:val="tx1"/>
                  </w14:solidFill>
                </w14:textFill>
              </w:rPr>
            </w:pPr>
          </w:p>
        </w:tc>
        <w:tc>
          <w:tcPr>
            <w:tcW w:w="1347" w:type="dxa"/>
            <w:vAlign w:val="top"/>
          </w:tcPr>
          <w:p w14:paraId="5B6CB7EF">
            <w:pPr>
              <w:spacing w:before="113" w:line="190" w:lineRule="exact"/>
              <w:ind w:left="6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4"/>
                <w:position w:val="1"/>
                <w:sz w:val="15"/>
                <w:szCs w:val="15"/>
                <w14:textFill>
                  <w14:solidFill>
                    <w14:schemeClr w14:val="tx1"/>
                  </w14:solidFill>
                </w14:textFill>
              </w:rPr>
              <w:t>83100-100-100</w:t>
            </w:r>
          </w:p>
        </w:tc>
        <w:tc>
          <w:tcPr>
            <w:tcW w:w="679" w:type="dxa"/>
            <w:vAlign w:val="top"/>
          </w:tcPr>
          <w:p w14:paraId="63335FC8">
            <w:pPr>
              <w:spacing w:before="113" w:line="190" w:lineRule="exact"/>
              <w:ind w:left="17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100A</w:t>
            </w:r>
          </w:p>
        </w:tc>
        <w:tc>
          <w:tcPr>
            <w:tcW w:w="679" w:type="dxa"/>
            <w:vAlign w:val="top"/>
          </w:tcPr>
          <w:p w14:paraId="452C3326">
            <w:pPr>
              <w:spacing w:before="113" w:line="190" w:lineRule="exact"/>
              <w:ind w:left="17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10KW</w:t>
            </w:r>
          </w:p>
        </w:tc>
        <w:tc>
          <w:tcPr>
            <w:tcW w:w="951" w:type="dxa"/>
            <w:vAlign w:val="top"/>
          </w:tcPr>
          <w:p w14:paraId="510589DD">
            <w:pPr>
              <w:spacing w:before="113" w:line="190" w:lineRule="exact"/>
              <w:ind w:left="303"/>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10mA</w:t>
            </w:r>
          </w:p>
        </w:tc>
        <w:tc>
          <w:tcPr>
            <w:tcW w:w="951" w:type="dxa"/>
            <w:vAlign w:val="top"/>
          </w:tcPr>
          <w:p w14:paraId="2E408AF3">
            <w:pPr>
              <w:spacing w:before="113" w:line="190" w:lineRule="exact"/>
              <w:ind w:left="30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10mV</w:t>
            </w:r>
          </w:p>
        </w:tc>
        <w:tc>
          <w:tcPr>
            <w:tcW w:w="1110" w:type="dxa"/>
            <w:tcBorders>
              <w:right w:val="nil"/>
            </w:tcBorders>
            <w:shd w:val="clear" w:color="auto" w:fill="auto"/>
            <w:vAlign w:val="top"/>
          </w:tcPr>
          <w:p w14:paraId="52656272">
            <w:pPr>
              <w:spacing w:before="113" w:line="242" w:lineRule="auto"/>
              <w:jc w:val="right"/>
              <w:rPr>
                <w:rFonts w:ascii="宋体" w:hAnsi="宋体" w:eastAsia="宋体" w:cs="宋体"/>
                <w:color w:val="000000" w:themeColor="text1"/>
                <w:kern w:val="2"/>
                <w:sz w:val="15"/>
                <w:szCs w:val="15"/>
                <w:lang w:val="en-US" w:eastAsia="zh-CN" w:bidi="ar-SA"/>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AC380V±10%，</w:t>
            </w:r>
          </w:p>
        </w:tc>
        <w:tc>
          <w:tcPr>
            <w:tcW w:w="520" w:type="dxa"/>
            <w:tcBorders>
              <w:left w:val="nil"/>
            </w:tcBorders>
            <w:shd w:val="clear" w:color="auto" w:fill="auto"/>
            <w:vAlign w:val="top"/>
          </w:tcPr>
          <w:p w14:paraId="4153B3B1">
            <w:pPr>
              <w:spacing w:before="113" w:line="190" w:lineRule="exact"/>
              <w:ind w:left="81" w:leftChars="0"/>
              <w:rPr>
                <w:rFonts w:ascii="宋体" w:hAnsi="宋体" w:eastAsia="宋体" w:cs="宋体"/>
                <w:color w:val="000000" w:themeColor="text1"/>
                <w:kern w:val="2"/>
                <w:sz w:val="15"/>
                <w:szCs w:val="15"/>
                <w:lang w:val="en-US" w:eastAsia="zh-CN" w:bidi="ar-SA"/>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10" w:type="dxa"/>
            <w:vAlign w:val="top"/>
          </w:tcPr>
          <w:p w14:paraId="37417252">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430×560×132</w:t>
            </w:r>
          </w:p>
        </w:tc>
        <w:tc>
          <w:tcPr>
            <w:tcW w:w="620" w:type="dxa"/>
            <w:vAlign w:val="top"/>
          </w:tcPr>
          <w:p w14:paraId="2827514A">
            <w:pPr>
              <w:spacing w:before="113" w:line="190" w:lineRule="exact"/>
              <w:ind w:left="22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3U</w:t>
            </w:r>
          </w:p>
        </w:tc>
        <w:tc>
          <w:tcPr>
            <w:tcW w:w="923" w:type="dxa"/>
            <w:vAlign w:val="top"/>
          </w:tcPr>
          <w:p w14:paraId="030538F3">
            <w:pPr>
              <w:spacing w:before="113" w:line="190" w:lineRule="exact"/>
              <w:ind w:left="336"/>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721728"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position w:val="1"/>
                <w:sz w:val="15"/>
                <w:szCs w:val="15"/>
                <w14:textFill>
                  <w14:solidFill>
                    <w14:schemeClr w14:val="tx1"/>
                  </w14:solidFill>
                </w14:textFill>
              </w:rPr>
              <w:t>26</w:t>
            </w:r>
          </w:p>
        </w:tc>
      </w:tr>
      <w:tr w14:paraId="56DA8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726" w:type="dxa"/>
            <w:vMerge w:val="continue"/>
            <w:tcBorders>
              <w:top w:val="nil"/>
            </w:tcBorders>
            <w:vAlign w:val="top"/>
          </w:tcPr>
          <w:p w14:paraId="6FEABBBF">
            <w:pPr>
              <w:rPr>
                <w:rFonts w:ascii="Arial"/>
                <w:color w:val="000000" w:themeColor="text1"/>
                <w:sz w:val="22"/>
                <w:szCs w:val="21"/>
                <w14:textFill>
                  <w14:solidFill>
                    <w14:schemeClr w14:val="tx1"/>
                  </w14:solidFill>
                </w14:textFill>
              </w:rPr>
            </w:pPr>
          </w:p>
        </w:tc>
        <w:tc>
          <w:tcPr>
            <w:tcW w:w="1347" w:type="dxa"/>
            <w:vAlign w:val="top"/>
          </w:tcPr>
          <w:p w14:paraId="258DA854">
            <w:pPr>
              <w:spacing w:before="113" w:line="190" w:lineRule="exact"/>
              <w:ind w:left="6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4"/>
                <w:position w:val="1"/>
                <w:sz w:val="15"/>
                <w:szCs w:val="15"/>
                <w14:textFill>
                  <w14:solidFill>
                    <w14:schemeClr w14:val="tx1"/>
                  </w14:solidFill>
                </w14:textFill>
              </w:rPr>
              <w:t>831</w:t>
            </w:r>
            <w:r>
              <w:rPr>
                <w:rFonts w:hint="eastAsia" w:ascii="宋体" w:hAnsi="宋体" w:cs="宋体"/>
                <w:color w:val="000000" w:themeColor="text1"/>
                <w:spacing w:val="4"/>
                <w:position w:val="1"/>
                <w:sz w:val="15"/>
                <w:szCs w:val="15"/>
                <w:lang w:val="en-US" w:eastAsia="zh-CN"/>
                <w14:textFill>
                  <w14:solidFill>
                    <w14:schemeClr w14:val="tx1"/>
                  </w14:solidFill>
                </w14:textFill>
              </w:rPr>
              <w:t>2</w:t>
            </w:r>
            <w:r>
              <w:rPr>
                <w:rFonts w:ascii="宋体" w:hAnsi="宋体" w:eastAsia="宋体" w:cs="宋体"/>
                <w:color w:val="000000" w:themeColor="text1"/>
                <w:spacing w:val="4"/>
                <w:position w:val="1"/>
                <w:sz w:val="15"/>
                <w:szCs w:val="15"/>
                <w14:textFill>
                  <w14:solidFill>
                    <w14:schemeClr w14:val="tx1"/>
                  </w14:solidFill>
                </w14:textFill>
              </w:rPr>
              <w:t>0-100-1</w:t>
            </w:r>
            <w:r>
              <w:rPr>
                <w:rFonts w:hint="eastAsia" w:ascii="宋体" w:hAnsi="宋体" w:cs="宋体"/>
                <w:color w:val="000000" w:themeColor="text1"/>
                <w:spacing w:val="4"/>
                <w:position w:val="1"/>
                <w:sz w:val="15"/>
                <w:szCs w:val="15"/>
                <w:lang w:val="en-US" w:eastAsia="zh-CN"/>
                <w14:textFill>
                  <w14:solidFill>
                    <w14:schemeClr w14:val="tx1"/>
                  </w14:solidFill>
                </w14:textFill>
              </w:rPr>
              <w:t>2</w:t>
            </w:r>
            <w:r>
              <w:rPr>
                <w:rFonts w:ascii="宋体" w:hAnsi="宋体" w:eastAsia="宋体" w:cs="宋体"/>
                <w:color w:val="000000" w:themeColor="text1"/>
                <w:spacing w:val="4"/>
                <w:position w:val="1"/>
                <w:sz w:val="15"/>
                <w:szCs w:val="15"/>
                <w14:textFill>
                  <w14:solidFill>
                    <w14:schemeClr w14:val="tx1"/>
                  </w14:solidFill>
                </w14:textFill>
              </w:rPr>
              <w:t>0</w:t>
            </w:r>
          </w:p>
        </w:tc>
        <w:tc>
          <w:tcPr>
            <w:tcW w:w="679" w:type="dxa"/>
            <w:vAlign w:val="top"/>
          </w:tcPr>
          <w:p w14:paraId="1722A5D7">
            <w:pPr>
              <w:spacing w:before="113" w:line="190" w:lineRule="exact"/>
              <w:ind w:left="17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w:t>
            </w:r>
            <w:r>
              <w:rPr>
                <w:rFonts w:hint="eastAsia" w:ascii="宋体" w:hAnsi="宋体" w:cs="宋体"/>
                <w:color w:val="000000" w:themeColor="text1"/>
                <w:position w:val="1"/>
                <w:sz w:val="15"/>
                <w:szCs w:val="15"/>
                <w:lang w:val="en-US" w:eastAsia="zh-CN"/>
                <w14:textFill>
                  <w14:solidFill>
                    <w14:schemeClr w14:val="tx1"/>
                  </w14:solidFill>
                </w14:textFill>
              </w:rPr>
              <w:t>2</w:t>
            </w:r>
            <w:r>
              <w:rPr>
                <w:rFonts w:ascii="宋体" w:hAnsi="宋体" w:eastAsia="宋体" w:cs="宋体"/>
                <w:color w:val="000000" w:themeColor="text1"/>
                <w:position w:val="1"/>
                <w:sz w:val="15"/>
                <w:szCs w:val="15"/>
                <w14:textFill>
                  <w14:solidFill>
                    <w14:schemeClr w14:val="tx1"/>
                  </w14:solidFill>
                </w14:textFill>
              </w:rPr>
              <w:t>0A</w:t>
            </w:r>
          </w:p>
        </w:tc>
        <w:tc>
          <w:tcPr>
            <w:tcW w:w="679" w:type="dxa"/>
            <w:vAlign w:val="top"/>
          </w:tcPr>
          <w:p w14:paraId="7A546664">
            <w:pPr>
              <w:spacing w:before="113" w:line="190" w:lineRule="exact"/>
              <w:ind w:left="17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w:t>
            </w:r>
            <w:r>
              <w:rPr>
                <w:rFonts w:hint="eastAsia" w:ascii="宋体" w:hAnsi="宋体" w:cs="宋体"/>
                <w:color w:val="000000" w:themeColor="text1"/>
                <w:position w:val="1"/>
                <w:sz w:val="15"/>
                <w:szCs w:val="15"/>
                <w:lang w:val="en-US" w:eastAsia="zh-CN"/>
                <w14:textFill>
                  <w14:solidFill>
                    <w14:schemeClr w14:val="tx1"/>
                  </w14:solidFill>
                </w14:textFill>
              </w:rPr>
              <w:t>2</w:t>
            </w:r>
            <w:r>
              <w:rPr>
                <w:rFonts w:ascii="宋体" w:hAnsi="宋体" w:eastAsia="宋体" w:cs="宋体"/>
                <w:color w:val="000000" w:themeColor="text1"/>
                <w:position w:val="1"/>
                <w:sz w:val="15"/>
                <w:szCs w:val="15"/>
                <w14:textFill>
                  <w14:solidFill>
                    <w14:schemeClr w14:val="tx1"/>
                  </w14:solidFill>
                </w14:textFill>
              </w:rPr>
              <w:t>KW</w:t>
            </w:r>
          </w:p>
        </w:tc>
        <w:tc>
          <w:tcPr>
            <w:tcW w:w="951" w:type="dxa"/>
            <w:vAlign w:val="top"/>
          </w:tcPr>
          <w:p w14:paraId="088F2AF9">
            <w:pPr>
              <w:spacing w:before="113" w:line="190" w:lineRule="exact"/>
              <w:ind w:left="303"/>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10mA</w:t>
            </w:r>
          </w:p>
        </w:tc>
        <w:tc>
          <w:tcPr>
            <w:tcW w:w="951" w:type="dxa"/>
            <w:vAlign w:val="top"/>
          </w:tcPr>
          <w:p w14:paraId="3E09FBE1">
            <w:pPr>
              <w:spacing w:before="113" w:line="190" w:lineRule="exact"/>
              <w:ind w:left="30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10mV</w:t>
            </w:r>
          </w:p>
        </w:tc>
        <w:tc>
          <w:tcPr>
            <w:tcW w:w="1630" w:type="dxa"/>
            <w:gridSpan w:val="2"/>
            <w:shd w:val="clear" w:color="auto" w:fill="auto"/>
            <w:vAlign w:val="top"/>
          </w:tcPr>
          <w:p w14:paraId="05FF280A">
            <w:pPr>
              <w:spacing w:before="113" w:line="242" w:lineRule="auto"/>
              <w:jc w:val="center"/>
              <w:rPr>
                <w:rFonts w:ascii="宋体" w:hAnsi="宋体" w:eastAsia="宋体" w:cs="宋体"/>
                <w:color w:val="000000" w:themeColor="text1"/>
                <w:kern w:val="2"/>
                <w:sz w:val="15"/>
                <w:szCs w:val="15"/>
                <w:lang w:val="en-US" w:eastAsia="zh-CN" w:bidi="ar-SA"/>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AC380V±10%，</w:t>
            </w: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10" w:type="dxa"/>
            <w:shd w:val="clear" w:color="auto" w:fill="auto"/>
            <w:vAlign w:val="top"/>
          </w:tcPr>
          <w:p w14:paraId="71BA28A8">
            <w:pPr>
              <w:spacing w:before="113" w:line="190" w:lineRule="exact"/>
              <w:ind w:left="81" w:leftChars="0"/>
              <w:jc w:val="center"/>
              <w:rPr>
                <w:rFonts w:ascii="宋体" w:hAnsi="宋体" w:eastAsia="宋体" w:cs="宋体"/>
                <w:color w:val="000000" w:themeColor="text1"/>
                <w:kern w:val="2"/>
                <w:sz w:val="15"/>
                <w:szCs w:val="15"/>
                <w:lang w:val="en-US" w:eastAsia="zh-CN" w:bidi="ar-SA"/>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430×560×132</w:t>
            </w:r>
          </w:p>
        </w:tc>
        <w:tc>
          <w:tcPr>
            <w:tcW w:w="620" w:type="dxa"/>
            <w:vAlign w:val="top"/>
          </w:tcPr>
          <w:p w14:paraId="67A80E4D">
            <w:pPr>
              <w:spacing w:before="113" w:line="190" w:lineRule="exact"/>
              <w:ind w:left="22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3U</w:t>
            </w:r>
          </w:p>
        </w:tc>
        <w:tc>
          <w:tcPr>
            <w:tcW w:w="923" w:type="dxa"/>
            <w:vAlign w:val="top"/>
          </w:tcPr>
          <w:p w14:paraId="3F53B666">
            <w:pPr>
              <w:spacing w:before="113" w:line="190" w:lineRule="exact"/>
              <w:ind w:left="336"/>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722752"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position w:val="1"/>
                <w:sz w:val="15"/>
                <w:szCs w:val="15"/>
                <w14:textFill>
                  <w14:solidFill>
                    <w14:schemeClr w14:val="tx1"/>
                  </w14:solidFill>
                </w14:textFill>
              </w:rPr>
              <w:t>26</w:t>
            </w:r>
          </w:p>
        </w:tc>
      </w:tr>
      <w:tr w14:paraId="5E7A3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726" w:type="dxa"/>
            <w:vMerge w:val="restart"/>
            <w:tcBorders>
              <w:bottom w:val="nil"/>
            </w:tcBorders>
            <w:vAlign w:val="top"/>
          </w:tcPr>
          <w:p w14:paraId="7DE16BC1">
            <w:pPr>
              <w:spacing w:line="263" w:lineRule="auto"/>
              <w:rPr>
                <w:rFonts w:ascii="Arial"/>
                <w:color w:val="000000" w:themeColor="text1"/>
                <w:sz w:val="22"/>
                <w:szCs w:val="21"/>
                <w14:textFill>
                  <w14:solidFill>
                    <w14:schemeClr w14:val="tx1"/>
                  </w14:solidFill>
                </w14:textFill>
              </w:rPr>
            </w:pPr>
          </w:p>
          <w:p w14:paraId="003E3AF0">
            <w:pPr>
              <w:spacing w:line="264" w:lineRule="auto"/>
              <w:rPr>
                <w:rFonts w:ascii="Arial"/>
                <w:color w:val="000000" w:themeColor="text1"/>
                <w:sz w:val="22"/>
                <w:szCs w:val="21"/>
                <w14:textFill>
                  <w14:solidFill>
                    <w14:schemeClr w14:val="tx1"/>
                  </w14:solidFill>
                </w14:textFill>
              </w:rPr>
            </w:pPr>
          </w:p>
          <w:p w14:paraId="33450B9D">
            <w:pPr>
              <w:spacing w:line="264" w:lineRule="auto"/>
              <w:rPr>
                <w:rFonts w:ascii="Arial"/>
                <w:color w:val="000000" w:themeColor="text1"/>
                <w:sz w:val="22"/>
                <w:szCs w:val="21"/>
                <w14:textFill>
                  <w14:solidFill>
                    <w14:schemeClr w14:val="tx1"/>
                  </w14:solidFill>
                </w14:textFill>
              </w:rPr>
            </w:pPr>
          </w:p>
          <w:p w14:paraId="3647191B">
            <w:pPr>
              <w:spacing w:line="264" w:lineRule="auto"/>
              <w:rPr>
                <w:rFonts w:ascii="Arial"/>
                <w:color w:val="000000" w:themeColor="text1"/>
                <w:sz w:val="22"/>
                <w:szCs w:val="21"/>
                <w14:textFill>
                  <w14:solidFill>
                    <w14:schemeClr w14:val="tx1"/>
                  </w14:solidFill>
                </w14:textFill>
              </w:rPr>
            </w:pPr>
          </w:p>
          <w:p w14:paraId="4E6E8BBC">
            <w:pPr>
              <w:spacing w:line="264" w:lineRule="auto"/>
              <w:rPr>
                <w:rFonts w:ascii="Arial"/>
                <w:color w:val="000000" w:themeColor="text1"/>
                <w:sz w:val="22"/>
                <w:szCs w:val="21"/>
                <w14:textFill>
                  <w14:solidFill>
                    <w14:schemeClr w14:val="tx1"/>
                  </w14:solidFill>
                </w14:textFill>
              </w:rPr>
            </w:pPr>
          </w:p>
          <w:p w14:paraId="4E93D41A">
            <w:pPr>
              <w:spacing w:before="45" w:line="190" w:lineRule="exact"/>
              <w:ind w:left="20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150V</w:t>
            </w:r>
          </w:p>
        </w:tc>
        <w:tc>
          <w:tcPr>
            <w:tcW w:w="1347" w:type="dxa"/>
            <w:vAlign w:val="top"/>
          </w:tcPr>
          <w:p w14:paraId="77177D51">
            <w:pPr>
              <w:spacing w:before="113"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5"/>
                <w:position w:val="1"/>
                <w:sz w:val="15"/>
                <w:szCs w:val="15"/>
                <w14:textFill>
                  <w14:solidFill>
                    <w14:schemeClr w14:val="tx1"/>
                  </w14:solidFill>
                </w14:textFill>
              </w:rPr>
              <w:t>8318-150-12</w:t>
            </w:r>
          </w:p>
        </w:tc>
        <w:tc>
          <w:tcPr>
            <w:tcW w:w="679" w:type="dxa"/>
            <w:vAlign w:val="top"/>
          </w:tcPr>
          <w:p w14:paraId="4DD4CFC9">
            <w:pPr>
              <w:spacing w:before="113" w:line="191" w:lineRule="exact"/>
              <w:ind w:left="21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12A</w:t>
            </w:r>
          </w:p>
        </w:tc>
        <w:tc>
          <w:tcPr>
            <w:tcW w:w="679" w:type="dxa"/>
            <w:vAlign w:val="top"/>
          </w:tcPr>
          <w:p w14:paraId="7582F2B3">
            <w:pPr>
              <w:spacing w:before="113" w:line="189" w:lineRule="exact"/>
              <w:ind w:left="1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1.8</w:t>
            </w:r>
            <w:r>
              <w:rPr>
                <w:rFonts w:ascii="宋体" w:hAnsi="宋体" w:eastAsia="宋体" w:cs="宋体"/>
                <w:color w:val="000000" w:themeColor="text1"/>
                <w:position w:val="1"/>
                <w:sz w:val="15"/>
                <w:szCs w:val="15"/>
                <w14:textFill>
                  <w14:solidFill>
                    <w14:schemeClr w14:val="tx1"/>
                  </w14:solidFill>
                </w14:textFill>
              </w:rPr>
              <w:t>KW</w:t>
            </w:r>
          </w:p>
        </w:tc>
        <w:tc>
          <w:tcPr>
            <w:tcW w:w="951" w:type="dxa"/>
            <w:vAlign w:val="top"/>
          </w:tcPr>
          <w:p w14:paraId="6BABAE5C">
            <w:pPr>
              <w:spacing w:before="113"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51" w:type="dxa"/>
            <w:vAlign w:val="top"/>
          </w:tcPr>
          <w:p w14:paraId="2F457C54">
            <w:pPr>
              <w:spacing w:before="113" w:line="190" w:lineRule="exact"/>
              <w:ind w:left="30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10mV</w:t>
            </w:r>
          </w:p>
        </w:tc>
        <w:tc>
          <w:tcPr>
            <w:tcW w:w="1110" w:type="dxa"/>
            <w:tcBorders>
              <w:right w:val="nil"/>
            </w:tcBorders>
            <w:vAlign w:val="top"/>
          </w:tcPr>
          <w:p w14:paraId="4271578D">
            <w:pPr>
              <w:spacing w:before="113"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AC220V±10%，</w:t>
            </w:r>
          </w:p>
        </w:tc>
        <w:tc>
          <w:tcPr>
            <w:tcW w:w="520" w:type="dxa"/>
            <w:tcBorders>
              <w:left w:val="nil"/>
            </w:tcBorders>
            <w:vAlign w:val="top"/>
          </w:tcPr>
          <w:p w14:paraId="06BFE068">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10" w:type="dxa"/>
            <w:vAlign w:val="top"/>
          </w:tcPr>
          <w:p w14:paraId="164B6176">
            <w:pPr>
              <w:spacing w:before="113" w:line="190" w:lineRule="exact"/>
              <w:ind w:left="12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215×360×88</w:t>
            </w:r>
          </w:p>
        </w:tc>
        <w:tc>
          <w:tcPr>
            <w:tcW w:w="620" w:type="dxa"/>
            <w:vAlign w:val="top"/>
          </w:tcPr>
          <w:p w14:paraId="3901E670">
            <w:pPr>
              <w:spacing w:before="113" w:line="190" w:lineRule="exact"/>
              <w:ind w:left="18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sz w:val="15"/>
                <w:szCs w:val="15"/>
                <w14:textFill>
                  <w14:solidFill>
                    <w14:schemeClr w14:val="tx1"/>
                  </w14:solidFill>
                </w14:textFill>
              </w:rPr>
              <w:t>2U½</w:t>
            </w:r>
          </w:p>
        </w:tc>
        <w:tc>
          <w:tcPr>
            <w:tcW w:w="923" w:type="dxa"/>
            <w:vAlign w:val="top"/>
          </w:tcPr>
          <w:p w14:paraId="15958075">
            <w:pPr>
              <w:spacing w:before="113" w:line="189" w:lineRule="exact"/>
              <w:ind w:left="299"/>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723776"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spacing w:val="1"/>
                <w:position w:val="1"/>
                <w:sz w:val="15"/>
                <w:szCs w:val="15"/>
                <w14:textFill>
                  <w14:solidFill>
                    <w14:schemeClr w14:val="tx1"/>
                  </w14:solidFill>
                </w14:textFill>
              </w:rPr>
              <w:t>5.5</w:t>
            </w:r>
          </w:p>
        </w:tc>
      </w:tr>
      <w:tr w14:paraId="4E591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726" w:type="dxa"/>
            <w:vMerge w:val="continue"/>
            <w:tcBorders>
              <w:top w:val="nil"/>
              <w:bottom w:val="nil"/>
            </w:tcBorders>
            <w:vAlign w:val="top"/>
          </w:tcPr>
          <w:p w14:paraId="0DEFB2FF">
            <w:pPr>
              <w:rPr>
                <w:rFonts w:ascii="Arial"/>
                <w:color w:val="000000" w:themeColor="text1"/>
                <w:sz w:val="22"/>
                <w:szCs w:val="21"/>
                <w14:textFill>
                  <w14:solidFill>
                    <w14:schemeClr w14:val="tx1"/>
                  </w14:solidFill>
                </w14:textFill>
              </w:rPr>
            </w:pPr>
          </w:p>
        </w:tc>
        <w:tc>
          <w:tcPr>
            <w:tcW w:w="1347" w:type="dxa"/>
            <w:vMerge w:val="restart"/>
            <w:tcBorders>
              <w:bottom w:val="nil"/>
            </w:tcBorders>
            <w:vAlign w:val="top"/>
          </w:tcPr>
          <w:p w14:paraId="44A6EA01">
            <w:pPr>
              <w:spacing w:line="245" w:lineRule="auto"/>
              <w:rPr>
                <w:rFonts w:ascii="Arial"/>
                <w:color w:val="000000" w:themeColor="text1"/>
                <w:sz w:val="22"/>
                <w:szCs w:val="21"/>
                <w14:textFill>
                  <w14:solidFill>
                    <w14:schemeClr w14:val="tx1"/>
                  </w14:solidFill>
                </w14:textFill>
              </w:rPr>
            </w:pPr>
          </w:p>
          <w:p w14:paraId="5C52F61E">
            <w:pPr>
              <w:spacing w:before="46"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5"/>
                <w:position w:val="1"/>
                <w:sz w:val="15"/>
                <w:szCs w:val="15"/>
                <w14:textFill>
                  <w14:solidFill>
                    <w14:schemeClr w14:val="tx1"/>
                  </w14:solidFill>
                </w14:textFill>
              </w:rPr>
              <w:t>8336-150-24</w:t>
            </w:r>
          </w:p>
        </w:tc>
        <w:tc>
          <w:tcPr>
            <w:tcW w:w="679" w:type="dxa"/>
            <w:vMerge w:val="restart"/>
            <w:tcBorders>
              <w:bottom w:val="nil"/>
            </w:tcBorders>
            <w:vAlign w:val="top"/>
          </w:tcPr>
          <w:p w14:paraId="1F29030D">
            <w:pPr>
              <w:spacing w:line="245" w:lineRule="auto"/>
              <w:rPr>
                <w:rFonts w:ascii="Arial"/>
                <w:color w:val="000000" w:themeColor="text1"/>
                <w:sz w:val="22"/>
                <w:szCs w:val="21"/>
                <w14:textFill>
                  <w14:solidFill>
                    <w14:schemeClr w14:val="tx1"/>
                  </w14:solidFill>
                </w14:textFill>
              </w:rPr>
            </w:pPr>
          </w:p>
          <w:p w14:paraId="4645ADAB">
            <w:pPr>
              <w:spacing w:before="46" w:line="191" w:lineRule="exact"/>
              <w:ind w:left="20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24A</w:t>
            </w:r>
          </w:p>
        </w:tc>
        <w:tc>
          <w:tcPr>
            <w:tcW w:w="679" w:type="dxa"/>
            <w:vMerge w:val="restart"/>
            <w:tcBorders>
              <w:bottom w:val="nil"/>
            </w:tcBorders>
            <w:vAlign w:val="top"/>
          </w:tcPr>
          <w:p w14:paraId="0AD03A17">
            <w:pPr>
              <w:spacing w:line="245" w:lineRule="auto"/>
              <w:rPr>
                <w:rFonts w:ascii="Arial"/>
                <w:color w:val="000000" w:themeColor="text1"/>
                <w:sz w:val="22"/>
                <w:szCs w:val="21"/>
                <w14:textFill>
                  <w14:solidFill>
                    <w14:schemeClr w14:val="tx1"/>
                  </w14:solidFill>
                </w14:textFill>
              </w:rPr>
            </w:pPr>
          </w:p>
          <w:p w14:paraId="6BAEA92E">
            <w:pPr>
              <w:spacing w:before="46" w:line="189" w:lineRule="exact"/>
              <w:ind w:left="133"/>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3.6</w:t>
            </w:r>
            <w:r>
              <w:rPr>
                <w:rFonts w:ascii="宋体" w:hAnsi="宋体" w:eastAsia="宋体" w:cs="宋体"/>
                <w:color w:val="000000" w:themeColor="text1"/>
                <w:position w:val="1"/>
                <w:sz w:val="15"/>
                <w:szCs w:val="15"/>
                <w14:textFill>
                  <w14:solidFill>
                    <w14:schemeClr w14:val="tx1"/>
                  </w14:solidFill>
                </w14:textFill>
              </w:rPr>
              <w:t>KW</w:t>
            </w:r>
          </w:p>
        </w:tc>
        <w:tc>
          <w:tcPr>
            <w:tcW w:w="951" w:type="dxa"/>
            <w:vMerge w:val="restart"/>
            <w:tcBorders>
              <w:bottom w:val="nil"/>
            </w:tcBorders>
            <w:vAlign w:val="top"/>
          </w:tcPr>
          <w:p w14:paraId="7CAC8B9A">
            <w:pPr>
              <w:spacing w:line="245" w:lineRule="auto"/>
              <w:rPr>
                <w:rFonts w:ascii="Arial"/>
                <w:color w:val="000000" w:themeColor="text1"/>
                <w:sz w:val="22"/>
                <w:szCs w:val="21"/>
                <w14:textFill>
                  <w14:solidFill>
                    <w14:schemeClr w14:val="tx1"/>
                  </w14:solidFill>
                </w14:textFill>
              </w:rPr>
            </w:pPr>
          </w:p>
          <w:p w14:paraId="05C18066">
            <w:pPr>
              <w:spacing w:before="46"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51" w:type="dxa"/>
            <w:vMerge w:val="restart"/>
            <w:tcBorders>
              <w:bottom w:val="nil"/>
            </w:tcBorders>
            <w:vAlign w:val="top"/>
          </w:tcPr>
          <w:p w14:paraId="2FB68D9A">
            <w:pPr>
              <w:spacing w:line="245" w:lineRule="auto"/>
              <w:rPr>
                <w:rFonts w:ascii="Arial"/>
                <w:color w:val="000000" w:themeColor="text1"/>
                <w:sz w:val="22"/>
                <w:szCs w:val="21"/>
                <w14:textFill>
                  <w14:solidFill>
                    <w14:schemeClr w14:val="tx1"/>
                  </w14:solidFill>
                </w14:textFill>
              </w:rPr>
            </w:pPr>
          </w:p>
          <w:p w14:paraId="1F13AA7F">
            <w:pPr>
              <w:spacing w:before="46" w:line="190" w:lineRule="exact"/>
              <w:ind w:left="30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10mV</w:t>
            </w:r>
          </w:p>
        </w:tc>
        <w:tc>
          <w:tcPr>
            <w:tcW w:w="1110" w:type="dxa"/>
            <w:vMerge w:val="restart"/>
            <w:tcBorders>
              <w:bottom w:val="nil"/>
              <w:right w:val="nil"/>
            </w:tcBorders>
            <w:vAlign w:val="top"/>
          </w:tcPr>
          <w:p w14:paraId="1DF4693B">
            <w:pPr>
              <w:spacing w:line="245" w:lineRule="auto"/>
              <w:rPr>
                <w:rFonts w:ascii="Arial"/>
                <w:color w:val="000000" w:themeColor="text1"/>
                <w:sz w:val="22"/>
                <w:szCs w:val="21"/>
                <w14:textFill>
                  <w14:solidFill>
                    <w14:schemeClr w14:val="tx1"/>
                  </w14:solidFill>
                </w14:textFill>
              </w:rPr>
            </w:pPr>
          </w:p>
          <w:p w14:paraId="54E7EE3E">
            <w:pPr>
              <w:spacing w:before="46"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AC220V±10%，</w:t>
            </w:r>
          </w:p>
        </w:tc>
        <w:tc>
          <w:tcPr>
            <w:tcW w:w="520" w:type="dxa"/>
            <w:vMerge w:val="restart"/>
            <w:tcBorders>
              <w:left w:val="nil"/>
              <w:bottom w:val="nil"/>
            </w:tcBorders>
            <w:vAlign w:val="top"/>
          </w:tcPr>
          <w:p w14:paraId="5D7B8558">
            <w:pPr>
              <w:spacing w:line="245" w:lineRule="auto"/>
              <w:rPr>
                <w:rFonts w:ascii="Arial"/>
                <w:color w:val="000000" w:themeColor="text1"/>
                <w:sz w:val="22"/>
                <w:szCs w:val="21"/>
                <w14:textFill>
                  <w14:solidFill>
                    <w14:schemeClr w14:val="tx1"/>
                  </w14:solidFill>
                </w14:textFill>
              </w:rPr>
            </w:pPr>
          </w:p>
          <w:p w14:paraId="1AD1795D">
            <w:pPr>
              <w:spacing w:before="46"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10" w:type="dxa"/>
            <w:vAlign w:val="top"/>
          </w:tcPr>
          <w:p w14:paraId="0A05D927">
            <w:pPr>
              <w:spacing w:before="113" w:line="190" w:lineRule="exact"/>
              <w:ind w:left="12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215×400×88</w:t>
            </w:r>
          </w:p>
        </w:tc>
        <w:tc>
          <w:tcPr>
            <w:tcW w:w="620" w:type="dxa"/>
            <w:vAlign w:val="top"/>
          </w:tcPr>
          <w:p w14:paraId="1384AA94">
            <w:pPr>
              <w:spacing w:before="113" w:line="190" w:lineRule="exact"/>
              <w:ind w:left="18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sz w:val="15"/>
                <w:szCs w:val="15"/>
                <w14:textFill>
                  <w14:solidFill>
                    <w14:schemeClr w14:val="tx1"/>
                  </w14:solidFill>
                </w14:textFill>
              </w:rPr>
              <w:t>2U½</w:t>
            </w:r>
          </w:p>
        </w:tc>
        <w:tc>
          <w:tcPr>
            <w:tcW w:w="923" w:type="dxa"/>
            <w:vAlign w:val="top"/>
          </w:tcPr>
          <w:p w14:paraId="44F2F9D2">
            <w:pPr>
              <w:spacing w:before="113" w:line="189" w:lineRule="exact"/>
              <w:ind w:left="299"/>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724800"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spacing w:val="1"/>
                <w:position w:val="1"/>
                <w:sz w:val="15"/>
                <w:szCs w:val="15"/>
                <w14:textFill>
                  <w14:solidFill>
                    <w14:schemeClr w14:val="tx1"/>
                  </w14:solidFill>
                </w14:textFill>
              </w:rPr>
              <w:t>7.5</w:t>
            </w:r>
          </w:p>
        </w:tc>
      </w:tr>
      <w:tr w14:paraId="2B47A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726" w:type="dxa"/>
            <w:vMerge w:val="continue"/>
            <w:tcBorders>
              <w:top w:val="nil"/>
              <w:bottom w:val="nil"/>
            </w:tcBorders>
            <w:vAlign w:val="top"/>
          </w:tcPr>
          <w:p w14:paraId="2C293A04">
            <w:pPr>
              <w:rPr>
                <w:rFonts w:ascii="Arial"/>
                <w:color w:val="000000" w:themeColor="text1"/>
                <w:sz w:val="22"/>
                <w:szCs w:val="21"/>
                <w14:textFill>
                  <w14:solidFill>
                    <w14:schemeClr w14:val="tx1"/>
                  </w14:solidFill>
                </w14:textFill>
              </w:rPr>
            </w:pPr>
          </w:p>
        </w:tc>
        <w:tc>
          <w:tcPr>
            <w:tcW w:w="1347" w:type="dxa"/>
            <w:vMerge w:val="continue"/>
            <w:tcBorders>
              <w:top w:val="nil"/>
            </w:tcBorders>
            <w:vAlign w:val="top"/>
          </w:tcPr>
          <w:p w14:paraId="7C59FDC3">
            <w:pPr>
              <w:rPr>
                <w:rFonts w:ascii="Arial"/>
                <w:color w:val="000000" w:themeColor="text1"/>
                <w:sz w:val="22"/>
                <w:szCs w:val="21"/>
                <w14:textFill>
                  <w14:solidFill>
                    <w14:schemeClr w14:val="tx1"/>
                  </w14:solidFill>
                </w14:textFill>
              </w:rPr>
            </w:pPr>
          </w:p>
        </w:tc>
        <w:tc>
          <w:tcPr>
            <w:tcW w:w="679" w:type="dxa"/>
            <w:vMerge w:val="continue"/>
            <w:tcBorders>
              <w:top w:val="nil"/>
            </w:tcBorders>
            <w:vAlign w:val="top"/>
          </w:tcPr>
          <w:p w14:paraId="2FEADBCC">
            <w:pPr>
              <w:rPr>
                <w:rFonts w:ascii="Arial"/>
                <w:color w:val="000000" w:themeColor="text1"/>
                <w:sz w:val="22"/>
                <w:szCs w:val="21"/>
                <w14:textFill>
                  <w14:solidFill>
                    <w14:schemeClr w14:val="tx1"/>
                  </w14:solidFill>
                </w14:textFill>
              </w:rPr>
            </w:pPr>
          </w:p>
        </w:tc>
        <w:tc>
          <w:tcPr>
            <w:tcW w:w="679" w:type="dxa"/>
            <w:vMerge w:val="continue"/>
            <w:tcBorders>
              <w:top w:val="nil"/>
            </w:tcBorders>
            <w:vAlign w:val="top"/>
          </w:tcPr>
          <w:p w14:paraId="71722396">
            <w:pPr>
              <w:rPr>
                <w:rFonts w:ascii="Arial"/>
                <w:color w:val="000000" w:themeColor="text1"/>
                <w:sz w:val="22"/>
                <w:szCs w:val="21"/>
                <w14:textFill>
                  <w14:solidFill>
                    <w14:schemeClr w14:val="tx1"/>
                  </w14:solidFill>
                </w14:textFill>
              </w:rPr>
            </w:pPr>
          </w:p>
        </w:tc>
        <w:tc>
          <w:tcPr>
            <w:tcW w:w="951" w:type="dxa"/>
            <w:vMerge w:val="continue"/>
            <w:tcBorders>
              <w:top w:val="nil"/>
            </w:tcBorders>
            <w:vAlign w:val="top"/>
          </w:tcPr>
          <w:p w14:paraId="35F754C7">
            <w:pPr>
              <w:rPr>
                <w:rFonts w:ascii="Arial"/>
                <w:color w:val="000000" w:themeColor="text1"/>
                <w:sz w:val="22"/>
                <w:szCs w:val="21"/>
                <w14:textFill>
                  <w14:solidFill>
                    <w14:schemeClr w14:val="tx1"/>
                  </w14:solidFill>
                </w14:textFill>
              </w:rPr>
            </w:pPr>
          </w:p>
        </w:tc>
        <w:tc>
          <w:tcPr>
            <w:tcW w:w="951" w:type="dxa"/>
            <w:vMerge w:val="continue"/>
            <w:tcBorders>
              <w:top w:val="nil"/>
            </w:tcBorders>
            <w:vAlign w:val="top"/>
          </w:tcPr>
          <w:p w14:paraId="25A03E68">
            <w:pPr>
              <w:rPr>
                <w:rFonts w:ascii="Arial"/>
                <w:color w:val="000000" w:themeColor="text1"/>
                <w:sz w:val="22"/>
                <w:szCs w:val="21"/>
                <w14:textFill>
                  <w14:solidFill>
                    <w14:schemeClr w14:val="tx1"/>
                  </w14:solidFill>
                </w14:textFill>
              </w:rPr>
            </w:pPr>
          </w:p>
        </w:tc>
        <w:tc>
          <w:tcPr>
            <w:tcW w:w="1110" w:type="dxa"/>
            <w:vMerge w:val="continue"/>
            <w:tcBorders>
              <w:top w:val="nil"/>
              <w:right w:val="nil"/>
            </w:tcBorders>
            <w:vAlign w:val="top"/>
          </w:tcPr>
          <w:p w14:paraId="1990F3FF">
            <w:pPr>
              <w:rPr>
                <w:rFonts w:ascii="Arial"/>
                <w:color w:val="000000" w:themeColor="text1"/>
                <w:sz w:val="22"/>
                <w:szCs w:val="21"/>
                <w14:textFill>
                  <w14:solidFill>
                    <w14:schemeClr w14:val="tx1"/>
                  </w14:solidFill>
                </w14:textFill>
              </w:rPr>
            </w:pPr>
          </w:p>
        </w:tc>
        <w:tc>
          <w:tcPr>
            <w:tcW w:w="520" w:type="dxa"/>
            <w:vMerge w:val="continue"/>
            <w:tcBorders>
              <w:top w:val="nil"/>
              <w:left w:val="nil"/>
            </w:tcBorders>
            <w:vAlign w:val="top"/>
          </w:tcPr>
          <w:p w14:paraId="606DE58B">
            <w:pPr>
              <w:rPr>
                <w:rFonts w:ascii="Arial"/>
                <w:color w:val="000000" w:themeColor="text1"/>
                <w:sz w:val="22"/>
                <w:szCs w:val="21"/>
                <w14:textFill>
                  <w14:solidFill>
                    <w14:schemeClr w14:val="tx1"/>
                  </w14:solidFill>
                </w14:textFill>
              </w:rPr>
            </w:pPr>
          </w:p>
        </w:tc>
        <w:tc>
          <w:tcPr>
            <w:tcW w:w="1210" w:type="dxa"/>
            <w:vAlign w:val="top"/>
          </w:tcPr>
          <w:p w14:paraId="7B944E72">
            <w:pPr>
              <w:spacing w:before="113" w:line="190" w:lineRule="exact"/>
              <w:ind w:left="11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430×420×88</w:t>
            </w:r>
          </w:p>
        </w:tc>
        <w:tc>
          <w:tcPr>
            <w:tcW w:w="620" w:type="dxa"/>
            <w:vAlign w:val="top"/>
          </w:tcPr>
          <w:p w14:paraId="1E80662C">
            <w:pPr>
              <w:spacing w:before="113" w:line="190" w:lineRule="exact"/>
              <w:ind w:left="22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2U</w:t>
            </w:r>
          </w:p>
        </w:tc>
        <w:tc>
          <w:tcPr>
            <w:tcW w:w="923" w:type="dxa"/>
            <w:vAlign w:val="top"/>
          </w:tcPr>
          <w:p w14:paraId="40E721AC">
            <w:pPr>
              <w:spacing w:before="113" w:line="189" w:lineRule="exact"/>
              <w:ind w:left="271"/>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725824"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position w:val="1"/>
                <w:sz w:val="15"/>
                <w:szCs w:val="15"/>
                <w14:textFill>
                  <w14:solidFill>
                    <w14:schemeClr w14:val="tx1"/>
                  </w14:solidFill>
                </w14:textFill>
              </w:rPr>
              <w:t>10.5</w:t>
            </w:r>
          </w:p>
        </w:tc>
      </w:tr>
      <w:tr w14:paraId="4863A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726" w:type="dxa"/>
            <w:vMerge w:val="continue"/>
            <w:tcBorders>
              <w:top w:val="nil"/>
              <w:bottom w:val="nil"/>
            </w:tcBorders>
            <w:vAlign w:val="top"/>
          </w:tcPr>
          <w:p w14:paraId="03C8103C">
            <w:pPr>
              <w:rPr>
                <w:rFonts w:ascii="Arial"/>
                <w:color w:val="000000" w:themeColor="text1"/>
                <w:sz w:val="22"/>
                <w:szCs w:val="21"/>
                <w14:textFill>
                  <w14:solidFill>
                    <w14:schemeClr w14:val="tx1"/>
                  </w14:solidFill>
                </w14:textFill>
              </w:rPr>
            </w:pPr>
          </w:p>
        </w:tc>
        <w:tc>
          <w:tcPr>
            <w:tcW w:w="1347" w:type="dxa"/>
            <w:vMerge w:val="restart"/>
            <w:tcBorders>
              <w:bottom w:val="nil"/>
            </w:tcBorders>
            <w:vAlign w:val="top"/>
          </w:tcPr>
          <w:p w14:paraId="75C4A72C">
            <w:pPr>
              <w:spacing w:line="245" w:lineRule="auto"/>
              <w:rPr>
                <w:rFonts w:ascii="Arial"/>
                <w:color w:val="000000" w:themeColor="text1"/>
                <w:sz w:val="22"/>
                <w:szCs w:val="21"/>
                <w14:textFill>
                  <w14:solidFill>
                    <w14:schemeClr w14:val="tx1"/>
                  </w14:solidFill>
                </w14:textFill>
              </w:rPr>
            </w:pPr>
          </w:p>
          <w:p w14:paraId="63520A92">
            <w:pPr>
              <w:spacing w:before="46"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5"/>
                <w:position w:val="1"/>
                <w:sz w:val="15"/>
                <w:szCs w:val="15"/>
                <w14:textFill>
                  <w14:solidFill>
                    <w14:schemeClr w14:val="tx1"/>
                  </w14:solidFill>
                </w14:textFill>
              </w:rPr>
              <w:t>8360-150-40</w:t>
            </w:r>
          </w:p>
        </w:tc>
        <w:tc>
          <w:tcPr>
            <w:tcW w:w="679" w:type="dxa"/>
            <w:vMerge w:val="restart"/>
            <w:tcBorders>
              <w:bottom w:val="nil"/>
            </w:tcBorders>
            <w:vAlign w:val="top"/>
          </w:tcPr>
          <w:p w14:paraId="36EF5BAD">
            <w:pPr>
              <w:spacing w:line="245" w:lineRule="auto"/>
              <w:rPr>
                <w:rFonts w:ascii="Arial"/>
                <w:color w:val="000000" w:themeColor="text1"/>
                <w:sz w:val="22"/>
                <w:szCs w:val="21"/>
                <w14:textFill>
                  <w14:solidFill>
                    <w14:schemeClr w14:val="tx1"/>
                  </w14:solidFill>
                </w14:textFill>
              </w:rPr>
            </w:pPr>
          </w:p>
          <w:p w14:paraId="263DA281">
            <w:pPr>
              <w:spacing w:before="46" w:line="190" w:lineRule="exact"/>
              <w:ind w:left="203"/>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40A</w:t>
            </w:r>
          </w:p>
        </w:tc>
        <w:tc>
          <w:tcPr>
            <w:tcW w:w="679" w:type="dxa"/>
            <w:vMerge w:val="restart"/>
            <w:tcBorders>
              <w:bottom w:val="nil"/>
            </w:tcBorders>
            <w:vAlign w:val="top"/>
          </w:tcPr>
          <w:p w14:paraId="5E9B64FB">
            <w:pPr>
              <w:spacing w:line="245" w:lineRule="auto"/>
              <w:rPr>
                <w:rFonts w:ascii="Arial"/>
                <w:color w:val="000000" w:themeColor="text1"/>
                <w:sz w:val="22"/>
                <w:szCs w:val="21"/>
                <w14:textFill>
                  <w14:solidFill>
                    <w14:schemeClr w14:val="tx1"/>
                  </w14:solidFill>
                </w14:textFill>
              </w:rPr>
            </w:pPr>
          </w:p>
          <w:p w14:paraId="41AF5C6A">
            <w:pPr>
              <w:spacing w:before="46" w:line="190" w:lineRule="exact"/>
              <w:ind w:left="20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6"/>
                <w:position w:val="1"/>
                <w:sz w:val="15"/>
                <w:szCs w:val="15"/>
                <w14:textFill>
                  <w14:solidFill>
                    <w14:schemeClr w14:val="tx1"/>
                  </w14:solidFill>
                </w14:textFill>
              </w:rPr>
              <w:t>6</w:t>
            </w:r>
            <w:r>
              <w:rPr>
                <w:rFonts w:ascii="宋体" w:hAnsi="宋体" w:eastAsia="宋体" w:cs="宋体"/>
                <w:color w:val="000000" w:themeColor="text1"/>
                <w:position w:val="1"/>
                <w:sz w:val="15"/>
                <w:szCs w:val="15"/>
                <w14:textFill>
                  <w14:solidFill>
                    <w14:schemeClr w14:val="tx1"/>
                  </w14:solidFill>
                </w14:textFill>
              </w:rPr>
              <w:t>KW</w:t>
            </w:r>
          </w:p>
        </w:tc>
        <w:tc>
          <w:tcPr>
            <w:tcW w:w="951" w:type="dxa"/>
            <w:vMerge w:val="restart"/>
            <w:tcBorders>
              <w:bottom w:val="nil"/>
            </w:tcBorders>
            <w:vAlign w:val="top"/>
          </w:tcPr>
          <w:p w14:paraId="5378AB30">
            <w:pPr>
              <w:spacing w:line="245" w:lineRule="auto"/>
              <w:rPr>
                <w:rFonts w:ascii="Arial"/>
                <w:color w:val="000000" w:themeColor="text1"/>
                <w:sz w:val="22"/>
                <w:szCs w:val="21"/>
                <w14:textFill>
                  <w14:solidFill>
                    <w14:schemeClr w14:val="tx1"/>
                  </w14:solidFill>
                </w14:textFill>
              </w:rPr>
            </w:pPr>
          </w:p>
          <w:p w14:paraId="084860D7">
            <w:pPr>
              <w:spacing w:before="46"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51" w:type="dxa"/>
            <w:vMerge w:val="restart"/>
            <w:tcBorders>
              <w:bottom w:val="nil"/>
            </w:tcBorders>
            <w:vAlign w:val="top"/>
          </w:tcPr>
          <w:p w14:paraId="3C677B4B">
            <w:pPr>
              <w:spacing w:line="245" w:lineRule="auto"/>
              <w:rPr>
                <w:rFonts w:ascii="Arial"/>
                <w:color w:val="000000" w:themeColor="text1"/>
                <w:sz w:val="22"/>
                <w:szCs w:val="21"/>
                <w14:textFill>
                  <w14:solidFill>
                    <w14:schemeClr w14:val="tx1"/>
                  </w14:solidFill>
                </w14:textFill>
              </w:rPr>
            </w:pPr>
          </w:p>
          <w:p w14:paraId="68FBD271">
            <w:pPr>
              <w:spacing w:before="46" w:line="190" w:lineRule="exact"/>
              <w:ind w:left="30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10mV</w:t>
            </w:r>
          </w:p>
        </w:tc>
        <w:tc>
          <w:tcPr>
            <w:tcW w:w="1110" w:type="dxa"/>
            <w:tcBorders>
              <w:right w:val="nil"/>
            </w:tcBorders>
            <w:vAlign w:val="top"/>
          </w:tcPr>
          <w:p w14:paraId="1386EE95">
            <w:pPr>
              <w:spacing w:before="113"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AC220V±10%，</w:t>
            </w:r>
          </w:p>
        </w:tc>
        <w:tc>
          <w:tcPr>
            <w:tcW w:w="520" w:type="dxa"/>
            <w:tcBorders>
              <w:left w:val="nil"/>
            </w:tcBorders>
            <w:vAlign w:val="top"/>
          </w:tcPr>
          <w:p w14:paraId="7270B7F7">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10" w:type="dxa"/>
            <w:vMerge w:val="restart"/>
            <w:tcBorders>
              <w:bottom w:val="nil"/>
            </w:tcBorders>
            <w:vAlign w:val="top"/>
          </w:tcPr>
          <w:p w14:paraId="7A1CBFE4">
            <w:pPr>
              <w:spacing w:line="245" w:lineRule="auto"/>
              <w:rPr>
                <w:rFonts w:ascii="Arial"/>
                <w:color w:val="000000" w:themeColor="text1"/>
                <w:sz w:val="22"/>
                <w:szCs w:val="21"/>
                <w14:textFill>
                  <w14:solidFill>
                    <w14:schemeClr w14:val="tx1"/>
                  </w14:solidFill>
                </w14:textFill>
              </w:rPr>
            </w:pPr>
          </w:p>
          <w:p w14:paraId="699356A6">
            <w:pPr>
              <w:spacing w:before="46" w:line="190" w:lineRule="exact"/>
              <w:ind w:left="11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430×500×88</w:t>
            </w:r>
          </w:p>
        </w:tc>
        <w:tc>
          <w:tcPr>
            <w:tcW w:w="620" w:type="dxa"/>
            <w:vMerge w:val="restart"/>
            <w:tcBorders>
              <w:bottom w:val="nil"/>
            </w:tcBorders>
            <w:vAlign w:val="top"/>
          </w:tcPr>
          <w:p w14:paraId="4998C241">
            <w:pPr>
              <w:spacing w:line="245" w:lineRule="auto"/>
              <w:rPr>
                <w:rFonts w:ascii="Arial"/>
                <w:color w:val="000000" w:themeColor="text1"/>
                <w:sz w:val="22"/>
                <w:szCs w:val="21"/>
                <w14:textFill>
                  <w14:solidFill>
                    <w14:schemeClr w14:val="tx1"/>
                  </w14:solidFill>
                </w14:textFill>
              </w:rPr>
            </w:pPr>
          </w:p>
          <w:p w14:paraId="0CABCE0E">
            <w:pPr>
              <w:spacing w:before="46" w:line="190" w:lineRule="exact"/>
              <w:ind w:left="22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2U</w:t>
            </w:r>
          </w:p>
        </w:tc>
        <w:tc>
          <w:tcPr>
            <w:tcW w:w="923" w:type="dxa"/>
            <w:vMerge w:val="restart"/>
            <w:tcBorders>
              <w:bottom w:val="nil"/>
            </w:tcBorders>
            <w:vAlign w:val="top"/>
          </w:tcPr>
          <w:p w14:paraId="21D749D4">
            <w:pPr>
              <w:spacing w:line="245" w:lineRule="auto"/>
              <w:rPr>
                <w:rFonts w:ascii="Arial"/>
                <w:color w:val="000000" w:themeColor="text1"/>
                <w:sz w:val="22"/>
                <w:szCs w:val="21"/>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726848" behindDoc="1" locked="0" layoutInCell="1" allowOverlap="1">
                  <wp:simplePos x="0" y="0"/>
                  <wp:positionH relativeFrom="rightMargin">
                    <wp:posOffset>-23495</wp:posOffset>
                  </wp:positionH>
                  <wp:positionV relativeFrom="topMargin">
                    <wp:posOffset>2540</wp:posOffset>
                  </wp:positionV>
                  <wp:extent cx="30480" cy="458470"/>
                  <wp:effectExtent l="0" t="0" r="7620" b="17780"/>
                  <wp:wrapNone/>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11"/>
                          <a:stretch>
                            <a:fillRect/>
                          </a:stretch>
                        </pic:blipFill>
                        <pic:spPr>
                          <a:xfrm>
                            <a:off x="0" y="0"/>
                            <a:ext cx="30479" cy="458723"/>
                          </a:xfrm>
                          <a:prstGeom prst="rect">
                            <a:avLst/>
                          </a:prstGeom>
                        </pic:spPr>
                      </pic:pic>
                    </a:graphicData>
                  </a:graphic>
                </wp:anchor>
              </w:drawing>
            </w:r>
          </w:p>
          <w:p w14:paraId="41F7C668">
            <w:pPr>
              <w:spacing w:before="46" w:line="190" w:lineRule="exact"/>
              <w:ind w:left="34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16</w:t>
            </w:r>
          </w:p>
        </w:tc>
      </w:tr>
      <w:tr w14:paraId="2E766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726" w:type="dxa"/>
            <w:vMerge w:val="continue"/>
            <w:tcBorders>
              <w:top w:val="nil"/>
              <w:bottom w:val="nil"/>
            </w:tcBorders>
            <w:vAlign w:val="top"/>
          </w:tcPr>
          <w:p w14:paraId="4A197323">
            <w:pPr>
              <w:rPr>
                <w:rFonts w:ascii="Arial"/>
                <w:color w:val="000000" w:themeColor="text1"/>
                <w:sz w:val="22"/>
                <w:szCs w:val="21"/>
                <w14:textFill>
                  <w14:solidFill>
                    <w14:schemeClr w14:val="tx1"/>
                  </w14:solidFill>
                </w14:textFill>
              </w:rPr>
            </w:pPr>
          </w:p>
        </w:tc>
        <w:tc>
          <w:tcPr>
            <w:tcW w:w="1347" w:type="dxa"/>
            <w:vMerge w:val="continue"/>
            <w:tcBorders>
              <w:top w:val="nil"/>
            </w:tcBorders>
            <w:vAlign w:val="top"/>
          </w:tcPr>
          <w:p w14:paraId="319FCE97">
            <w:pPr>
              <w:rPr>
                <w:rFonts w:ascii="Arial"/>
                <w:color w:val="000000" w:themeColor="text1"/>
                <w:sz w:val="22"/>
                <w:szCs w:val="21"/>
                <w14:textFill>
                  <w14:solidFill>
                    <w14:schemeClr w14:val="tx1"/>
                  </w14:solidFill>
                </w14:textFill>
              </w:rPr>
            </w:pPr>
          </w:p>
        </w:tc>
        <w:tc>
          <w:tcPr>
            <w:tcW w:w="679" w:type="dxa"/>
            <w:vMerge w:val="continue"/>
            <w:tcBorders>
              <w:top w:val="nil"/>
            </w:tcBorders>
            <w:vAlign w:val="top"/>
          </w:tcPr>
          <w:p w14:paraId="163E3B12">
            <w:pPr>
              <w:rPr>
                <w:rFonts w:ascii="Arial"/>
                <w:color w:val="000000" w:themeColor="text1"/>
                <w:sz w:val="22"/>
                <w:szCs w:val="21"/>
                <w14:textFill>
                  <w14:solidFill>
                    <w14:schemeClr w14:val="tx1"/>
                  </w14:solidFill>
                </w14:textFill>
              </w:rPr>
            </w:pPr>
          </w:p>
        </w:tc>
        <w:tc>
          <w:tcPr>
            <w:tcW w:w="679" w:type="dxa"/>
            <w:vMerge w:val="continue"/>
            <w:tcBorders>
              <w:top w:val="nil"/>
            </w:tcBorders>
            <w:vAlign w:val="top"/>
          </w:tcPr>
          <w:p w14:paraId="550842A0">
            <w:pPr>
              <w:rPr>
                <w:rFonts w:ascii="Arial"/>
                <w:color w:val="000000" w:themeColor="text1"/>
                <w:sz w:val="22"/>
                <w:szCs w:val="21"/>
                <w14:textFill>
                  <w14:solidFill>
                    <w14:schemeClr w14:val="tx1"/>
                  </w14:solidFill>
                </w14:textFill>
              </w:rPr>
            </w:pPr>
          </w:p>
        </w:tc>
        <w:tc>
          <w:tcPr>
            <w:tcW w:w="951" w:type="dxa"/>
            <w:vMerge w:val="continue"/>
            <w:tcBorders>
              <w:top w:val="nil"/>
            </w:tcBorders>
            <w:vAlign w:val="top"/>
          </w:tcPr>
          <w:p w14:paraId="391A182D">
            <w:pPr>
              <w:rPr>
                <w:rFonts w:ascii="Arial"/>
                <w:color w:val="000000" w:themeColor="text1"/>
                <w:sz w:val="22"/>
                <w:szCs w:val="21"/>
                <w14:textFill>
                  <w14:solidFill>
                    <w14:schemeClr w14:val="tx1"/>
                  </w14:solidFill>
                </w14:textFill>
              </w:rPr>
            </w:pPr>
          </w:p>
        </w:tc>
        <w:tc>
          <w:tcPr>
            <w:tcW w:w="951" w:type="dxa"/>
            <w:vMerge w:val="continue"/>
            <w:tcBorders>
              <w:top w:val="nil"/>
            </w:tcBorders>
            <w:vAlign w:val="top"/>
          </w:tcPr>
          <w:p w14:paraId="2FCCF20B">
            <w:pPr>
              <w:rPr>
                <w:rFonts w:ascii="Arial"/>
                <w:color w:val="000000" w:themeColor="text1"/>
                <w:sz w:val="22"/>
                <w:szCs w:val="21"/>
                <w14:textFill>
                  <w14:solidFill>
                    <w14:schemeClr w14:val="tx1"/>
                  </w14:solidFill>
                </w14:textFill>
              </w:rPr>
            </w:pPr>
          </w:p>
        </w:tc>
        <w:tc>
          <w:tcPr>
            <w:tcW w:w="1110" w:type="dxa"/>
            <w:tcBorders>
              <w:right w:val="nil"/>
            </w:tcBorders>
            <w:shd w:val="clear" w:color="auto" w:fill="auto"/>
            <w:vAlign w:val="top"/>
          </w:tcPr>
          <w:p w14:paraId="45865693">
            <w:pPr>
              <w:spacing w:before="101" w:line="242" w:lineRule="auto"/>
              <w:jc w:val="right"/>
              <w:rPr>
                <w:rFonts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cs="宋体"/>
                <w:color w:val="000000" w:themeColor="text1"/>
                <w:spacing w:val="-2"/>
                <w:sz w:val="15"/>
                <w:szCs w:val="15"/>
                <w:lang w:eastAsia="zh-CN"/>
                <w14:textFill>
                  <w14:solidFill>
                    <w14:schemeClr w14:val="tx1"/>
                  </w14:solidFill>
                </w14:textFill>
              </w:rPr>
              <w:t>（</w:t>
            </w:r>
            <w:r>
              <w:rPr>
                <w:rFonts w:hint="eastAsia" w:ascii="宋体" w:hAnsi="宋体" w:cs="宋体"/>
                <w:color w:val="000000" w:themeColor="text1"/>
                <w:spacing w:val="-2"/>
                <w:sz w:val="15"/>
                <w:szCs w:val="15"/>
                <w:lang w:val="en-US" w:eastAsia="zh-CN"/>
                <w14:textFill>
                  <w14:solidFill>
                    <w14:schemeClr w14:val="tx1"/>
                  </w14:solidFill>
                </w14:textFill>
              </w:rPr>
              <w:t>可定制</w:t>
            </w:r>
            <w:r>
              <w:rPr>
                <w:rFonts w:hint="eastAsia" w:ascii="宋体" w:hAnsi="宋体" w:cs="宋体"/>
                <w:color w:val="000000" w:themeColor="text1"/>
                <w:spacing w:val="-2"/>
                <w:sz w:val="15"/>
                <w:szCs w:val="15"/>
                <w:lang w:eastAsia="zh-CN"/>
                <w14:textFill>
                  <w14:solidFill>
                    <w14:schemeClr w14:val="tx1"/>
                  </w14:solidFill>
                </w14:textFill>
              </w:rPr>
              <w:t>）</w:t>
            </w:r>
            <w:r>
              <w:rPr>
                <w:rFonts w:ascii="宋体" w:hAnsi="宋体" w:eastAsia="宋体" w:cs="宋体"/>
                <w:color w:val="000000" w:themeColor="text1"/>
                <w:spacing w:val="-2"/>
                <w:sz w:val="15"/>
                <w:szCs w:val="15"/>
                <w14:textFill>
                  <w14:solidFill>
                    <w14:schemeClr w14:val="tx1"/>
                  </w14:solidFill>
                </w14:textFill>
              </w:rPr>
              <w:t>AC380V±10%，</w:t>
            </w:r>
          </w:p>
        </w:tc>
        <w:tc>
          <w:tcPr>
            <w:tcW w:w="520" w:type="dxa"/>
            <w:tcBorders>
              <w:left w:val="nil"/>
            </w:tcBorders>
            <w:shd w:val="clear" w:color="auto" w:fill="auto"/>
            <w:vAlign w:val="top"/>
          </w:tcPr>
          <w:p w14:paraId="7C2C310B">
            <w:pPr>
              <w:spacing w:before="101" w:line="190" w:lineRule="exact"/>
              <w:ind w:left="81" w:leftChars="0" w:firstLine="474" w:firstLineChars="300"/>
              <w:rPr>
                <w:rFonts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cs="宋体"/>
                <w:color w:val="000000" w:themeColor="text1"/>
                <w:spacing w:val="4"/>
                <w:position w:val="1"/>
                <w:sz w:val="15"/>
                <w:szCs w:val="15"/>
                <w:lang w:val="en-US" w:eastAsia="zh-CN"/>
                <w14:textFill>
                  <w14:solidFill>
                    <w14:schemeClr w14:val="tx1"/>
                  </w14:solidFill>
                </w14:textFill>
              </w:rPr>
              <w:t xml:space="preserve"> </w:t>
            </w: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10" w:type="dxa"/>
            <w:vMerge w:val="continue"/>
            <w:tcBorders>
              <w:top w:val="nil"/>
            </w:tcBorders>
            <w:vAlign w:val="top"/>
          </w:tcPr>
          <w:p w14:paraId="2A0F2EC1">
            <w:pPr>
              <w:rPr>
                <w:rFonts w:ascii="Arial"/>
                <w:color w:val="000000" w:themeColor="text1"/>
                <w:sz w:val="22"/>
                <w:szCs w:val="21"/>
                <w14:textFill>
                  <w14:solidFill>
                    <w14:schemeClr w14:val="tx1"/>
                  </w14:solidFill>
                </w14:textFill>
              </w:rPr>
            </w:pPr>
          </w:p>
        </w:tc>
        <w:tc>
          <w:tcPr>
            <w:tcW w:w="620" w:type="dxa"/>
            <w:vMerge w:val="continue"/>
            <w:tcBorders>
              <w:top w:val="nil"/>
            </w:tcBorders>
            <w:vAlign w:val="top"/>
          </w:tcPr>
          <w:p w14:paraId="43F12396">
            <w:pPr>
              <w:rPr>
                <w:rFonts w:ascii="Arial"/>
                <w:color w:val="000000" w:themeColor="text1"/>
                <w:sz w:val="22"/>
                <w:szCs w:val="21"/>
                <w14:textFill>
                  <w14:solidFill>
                    <w14:schemeClr w14:val="tx1"/>
                  </w14:solidFill>
                </w14:textFill>
              </w:rPr>
            </w:pPr>
          </w:p>
        </w:tc>
        <w:tc>
          <w:tcPr>
            <w:tcW w:w="923" w:type="dxa"/>
            <w:vMerge w:val="continue"/>
            <w:tcBorders>
              <w:top w:val="nil"/>
            </w:tcBorders>
            <w:vAlign w:val="top"/>
          </w:tcPr>
          <w:p w14:paraId="3F94A48A">
            <w:pPr>
              <w:rPr>
                <w:rFonts w:ascii="Arial"/>
                <w:color w:val="000000" w:themeColor="text1"/>
                <w:sz w:val="22"/>
                <w:szCs w:val="21"/>
                <w14:textFill>
                  <w14:solidFill>
                    <w14:schemeClr w14:val="tx1"/>
                  </w14:solidFill>
                </w14:textFill>
              </w:rPr>
            </w:pPr>
          </w:p>
        </w:tc>
      </w:tr>
      <w:tr w14:paraId="6D64C4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726" w:type="dxa"/>
            <w:vMerge w:val="continue"/>
            <w:tcBorders>
              <w:top w:val="nil"/>
              <w:bottom w:val="nil"/>
            </w:tcBorders>
            <w:vAlign w:val="top"/>
          </w:tcPr>
          <w:p w14:paraId="701AAA19">
            <w:pPr>
              <w:rPr>
                <w:rFonts w:ascii="Arial"/>
                <w:color w:val="000000" w:themeColor="text1"/>
                <w:sz w:val="22"/>
                <w:szCs w:val="21"/>
                <w14:textFill>
                  <w14:solidFill>
                    <w14:schemeClr w14:val="tx1"/>
                  </w14:solidFill>
                </w14:textFill>
              </w:rPr>
            </w:pPr>
          </w:p>
        </w:tc>
        <w:tc>
          <w:tcPr>
            <w:tcW w:w="1347" w:type="dxa"/>
            <w:vAlign w:val="top"/>
          </w:tcPr>
          <w:p w14:paraId="57A3869B">
            <w:pPr>
              <w:spacing w:before="113"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5"/>
                <w:position w:val="1"/>
                <w:sz w:val="15"/>
                <w:szCs w:val="15"/>
                <w14:textFill>
                  <w14:solidFill>
                    <w14:schemeClr w14:val="tx1"/>
                  </w14:solidFill>
                </w14:textFill>
              </w:rPr>
              <w:t>8375-150-50</w:t>
            </w:r>
          </w:p>
        </w:tc>
        <w:tc>
          <w:tcPr>
            <w:tcW w:w="679" w:type="dxa"/>
            <w:vAlign w:val="top"/>
          </w:tcPr>
          <w:p w14:paraId="4D5EAABF">
            <w:pPr>
              <w:spacing w:before="113" w:line="190" w:lineRule="exact"/>
              <w:ind w:left="20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50A</w:t>
            </w:r>
          </w:p>
        </w:tc>
        <w:tc>
          <w:tcPr>
            <w:tcW w:w="679" w:type="dxa"/>
            <w:vAlign w:val="top"/>
          </w:tcPr>
          <w:p w14:paraId="4E842BE9">
            <w:pPr>
              <w:spacing w:before="113" w:line="189"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7.5</w:t>
            </w:r>
            <w:r>
              <w:rPr>
                <w:rFonts w:ascii="宋体" w:hAnsi="宋体" w:eastAsia="宋体" w:cs="宋体"/>
                <w:color w:val="000000" w:themeColor="text1"/>
                <w:position w:val="1"/>
                <w:sz w:val="15"/>
                <w:szCs w:val="15"/>
                <w14:textFill>
                  <w14:solidFill>
                    <w14:schemeClr w14:val="tx1"/>
                  </w14:solidFill>
                </w14:textFill>
              </w:rPr>
              <w:t>KW</w:t>
            </w:r>
          </w:p>
        </w:tc>
        <w:tc>
          <w:tcPr>
            <w:tcW w:w="951" w:type="dxa"/>
            <w:vAlign w:val="top"/>
          </w:tcPr>
          <w:p w14:paraId="018B2C4C">
            <w:pPr>
              <w:spacing w:before="113"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51" w:type="dxa"/>
            <w:vAlign w:val="top"/>
          </w:tcPr>
          <w:p w14:paraId="3AB8B2D9">
            <w:pPr>
              <w:spacing w:before="113" w:line="190" w:lineRule="exact"/>
              <w:ind w:left="30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10mV</w:t>
            </w:r>
          </w:p>
        </w:tc>
        <w:tc>
          <w:tcPr>
            <w:tcW w:w="1110" w:type="dxa"/>
            <w:tcBorders>
              <w:right w:val="nil"/>
            </w:tcBorders>
            <w:vAlign w:val="top"/>
          </w:tcPr>
          <w:p w14:paraId="760F004A">
            <w:pPr>
              <w:spacing w:before="113"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AC380V±10%，</w:t>
            </w:r>
          </w:p>
        </w:tc>
        <w:tc>
          <w:tcPr>
            <w:tcW w:w="520" w:type="dxa"/>
            <w:tcBorders>
              <w:left w:val="nil"/>
            </w:tcBorders>
            <w:vAlign w:val="top"/>
          </w:tcPr>
          <w:p w14:paraId="0DE2A434">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10" w:type="dxa"/>
            <w:vAlign w:val="top"/>
          </w:tcPr>
          <w:p w14:paraId="517DB848">
            <w:pPr>
              <w:spacing w:before="113" w:line="190" w:lineRule="exact"/>
              <w:ind w:left="11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430×500×88</w:t>
            </w:r>
          </w:p>
        </w:tc>
        <w:tc>
          <w:tcPr>
            <w:tcW w:w="620" w:type="dxa"/>
            <w:vAlign w:val="top"/>
          </w:tcPr>
          <w:p w14:paraId="159A0EC8">
            <w:pPr>
              <w:spacing w:before="113" w:line="190" w:lineRule="exact"/>
              <w:ind w:left="22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2U</w:t>
            </w:r>
          </w:p>
        </w:tc>
        <w:tc>
          <w:tcPr>
            <w:tcW w:w="923" w:type="dxa"/>
            <w:vAlign w:val="top"/>
          </w:tcPr>
          <w:p w14:paraId="6221A262">
            <w:pPr>
              <w:spacing w:before="113" w:line="190" w:lineRule="exact"/>
              <w:ind w:left="345"/>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727872"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spacing w:val="-4"/>
                <w:position w:val="1"/>
                <w:sz w:val="15"/>
                <w:szCs w:val="15"/>
                <w14:textFill>
                  <w14:solidFill>
                    <w14:schemeClr w14:val="tx1"/>
                  </w14:solidFill>
                </w14:textFill>
              </w:rPr>
              <w:t>16</w:t>
            </w:r>
          </w:p>
        </w:tc>
      </w:tr>
      <w:tr w14:paraId="5BAC3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726" w:type="dxa"/>
            <w:vMerge w:val="continue"/>
            <w:tcBorders>
              <w:top w:val="nil"/>
              <w:bottom w:val="nil"/>
            </w:tcBorders>
            <w:vAlign w:val="top"/>
          </w:tcPr>
          <w:p w14:paraId="56676854">
            <w:pPr>
              <w:rPr>
                <w:rFonts w:ascii="Arial"/>
                <w:color w:val="000000" w:themeColor="text1"/>
                <w:sz w:val="22"/>
                <w:szCs w:val="21"/>
                <w14:textFill>
                  <w14:solidFill>
                    <w14:schemeClr w14:val="tx1"/>
                  </w14:solidFill>
                </w14:textFill>
              </w:rPr>
            </w:pPr>
          </w:p>
        </w:tc>
        <w:tc>
          <w:tcPr>
            <w:tcW w:w="1347" w:type="dxa"/>
            <w:vAlign w:val="top"/>
          </w:tcPr>
          <w:p w14:paraId="70CED260">
            <w:pPr>
              <w:spacing w:before="113" w:line="190" w:lineRule="exact"/>
              <w:ind w:left="9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4"/>
                <w:position w:val="1"/>
                <w:sz w:val="15"/>
                <w:szCs w:val="15"/>
                <w14:textFill>
                  <w14:solidFill>
                    <w14:schemeClr w14:val="tx1"/>
                  </w14:solidFill>
                </w14:textFill>
              </w:rPr>
              <w:t>83120-150-80</w:t>
            </w:r>
          </w:p>
        </w:tc>
        <w:tc>
          <w:tcPr>
            <w:tcW w:w="679" w:type="dxa"/>
            <w:vAlign w:val="top"/>
          </w:tcPr>
          <w:p w14:paraId="09FC3E43">
            <w:pPr>
              <w:spacing w:before="113" w:line="190" w:lineRule="exact"/>
              <w:ind w:left="20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80A</w:t>
            </w:r>
          </w:p>
        </w:tc>
        <w:tc>
          <w:tcPr>
            <w:tcW w:w="679" w:type="dxa"/>
            <w:vAlign w:val="top"/>
          </w:tcPr>
          <w:p w14:paraId="56FB499C">
            <w:pPr>
              <w:spacing w:before="113" w:line="191" w:lineRule="exact"/>
              <w:ind w:left="17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12KW</w:t>
            </w:r>
          </w:p>
        </w:tc>
        <w:tc>
          <w:tcPr>
            <w:tcW w:w="951" w:type="dxa"/>
            <w:vAlign w:val="top"/>
          </w:tcPr>
          <w:p w14:paraId="7B264E06">
            <w:pPr>
              <w:spacing w:before="113"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51" w:type="dxa"/>
            <w:vAlign w:val="top"/>
          </w:tcPr>
          <w:p w14:paraId="1DA9C6D0">
            <w:pPr>
              <w:spacing w:before="113" w:line="190" w:lineRule="exact"/>
              <w:ind w:left="30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10mV</w:t>
            </w:r>
          </w:p>
        </w:tc>
        <w:tc>
          <w:tcPr>
            <w:tcW w:w="1110" w:type="dxa"/>
            <w:tcBorders>
              <w:right w:val="nil"/>
            </w:tcBorders>
            <w:vAlign w:val="top"/>
          </w:tcPr>
          <w:p w14:paraId="54A6EA01">
            <w:pPr>
              <w:spacing w:before="113"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AC380V±10%，</w:t>
            </w:r>
          </w:p>
        </w:tc>
        <w:tc>
          <w:tcPr>
            <w:tcW w:w="520" w:type="dxa"/>
            <w:tcBorders>
              <w:left w:val="nil"/>
            </w:tcBorders>
            <w:vAlign w:val="top"/>
          </w:tcPr>
          <w:p w14:paraId="45B5C297">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10" w:type="dxa"/>
            <w:vAlign w:val="top"/>
          </w:tcPr>
          <w:p w14:paraId="15DB0D2F">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430×560×132</w:t>
            </w:r>
          </w:p>
        </w:tc>
        <w:tc>
          <w:tcPr>
            <w:tcW w:w="620" w:type="dxa"/>
            <w:vAlign w:val="top"/>
          </w:tcPr>
          <w:p w14:paraId="7D2FB451">
            <w:pPr>
              <w:spacing w:before="113" w:line="190" w:lineRule="exact"/>
              <w:ind w:left="22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3U</w:t>
            </w:r>
          </w:p>
        </w:tc>
        <w:tc>
          <w:tcPr>
            <w:tcW w:w="923" w:type="dxa"/>
            <w:vAlign w:val="top"/>
          </w:tcPr>
          <w:p w14:paraId="47A75578">
            <w:pPr>
              <w:spacing w:before="113" w:line="190" w:lineRule="exact"/>
              <w:ind w:left="336"/>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728896"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position w:val="1"/>
                <w:sz w:val="15"/>
                <w:szCs w:val="15"/>
                <w14:textFill>
                  <w14:solidFill>
                    <w14:schemeClr w14:val="tx1"/>
                  </w14:solidFill>
                </w14:textFill>
              </w:rPr>
              <w:t>26</w:t>
            </w:r>
          </w:p>
        </w:tc>
      </w:tr>
      <w:tr w14:paraId="65005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726" w:type="dxa"/>
            <w:vMerge w:val="continue"/>
            <w:tcBorders>
              <w:top w:val="nil"/>
            </w:tcBorders>
            <w:vAlign w:val="top"/>
          </w:tcPr>
          <w:p w14:paraId="74791A30">
            <w:pPr>
              <w:rPr>
                <w:rFonts w:ascii="Arial"/>
                <w:color w:val="000000" w:themeColor="text1"/>
                <w:sz w:val="22"/>
                <w:szCs w:val="21"/>
                <w14:textFill>
                  <w14:solidFill>
                    <w14:schemeClr w14:val="tx1"/>
                  </w14:solidFill>
                </w14:textFill>
              </w:rPr>
            </w:pPr>
          </w:p>
        </w:tc>
        <w:tc>
          <w:tcPr>
            <w:tcW w:w="1347" w:type="dxa"/>
            <w:vAlign w:val="top"/>
          </w:tcPr>
          <w:p w14:paraId="106BB43F">
            <w:pPr>
              <w:spacing w:before="113" w:line="190" w:lineRule="exact"/>
              <w:ind w:left="6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4"/>
                <w:position w:val="1"/>
                <w:sz w:val="15"/>
                <w:szCs w:val="15"/>
                <w14:textFill>
                  <w14:solidFill>
                    <w14:schemeClr w14:val="tx1"/>
                  </w14:solidFill>
                </w14:textFill>
              </w:rPr>
              <w:t>83150-150-100</w:t>
            </w:r>
          </w:p>
        </w:tc>
        <w:tc>
          <w:tcPr>
            <w:tcW w:w="679" w:type="dxa"/>
            <w:vAlign w:val="top"/>
          </w:tcPr>
          <w:p w14:paraId="7C149C44">
            <w:pPr>
              <w:spacing w:before="113" w:line="190" w:lineRule="exact"/>
              <w:ind w:left="17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100A</w:t>
            </w:r>
          </w:p>
        </w:tc>
        <w:tc>
          <w:tcPr>
            <w:tcW w:w="679" w:type="dxa"/>
            <w:vAlign w:val="top"/>
          </w:tcPr>
          <w:p w14:paraId="5FD9F021">
            <w:pPr>
              <w:spacing w:before="113" w:line="190" w:lineRule="exact"/>
              <w:ind w:left="17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15KW</w:t>
            </w:r>
          </w:p>
        </w:tc>
        <w:tc>
          <w:tcPr>
            <w:tcW w:w="951" w:type="dxa"/>
            <w:vAlign w:val="top"/>
          </w:tcPr>
          <w:p w14:paraId="21BEA0D7">
            <w:pPr>
              <w:spacing w:before="113" w:line="190" w:lineRule="exact"/>
              <w:ind w:left="303"/>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10mA</w:t>
            </w:r>
          </w:p>
        </w:tc>
        <w:tc>
          <w:tcPr>
            <w:tcW w:w="951" w:type="dxa"/>
            <w:vAlign w:val="top"/>
          </w:tcPr>
          <w:p w14:paraId="014081D2">
            <w:pPr>
              <w:spacing w:before="113" w:line="190" w:lineRule="exact"/>
              <w:ind w:left="30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10mV</w:t>
            </w:r>
          </w:p>
        </w:tc>
        <w:tc>
          <w:tcPr>
            <w:tcW w:w="1110" w:type="dxa"/>
            <w:tcBorders>
              <w:right w:val="nil"/>
            </w:tcBorders>
            <w:vAlign w:val="top"/>
          </w:tcPr>
          <w:p w14:paraId="6A49765D">
            <w:pPr>
              <w:spacing w:before="113"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AC380V±10%，</w:t>
            </w:r>
          </w:p>
        </w:tc>
        <w:tc>
          <w:tcPr>
            <w:tcW w:w="520" w:type="dxa"/>
            <w:tcBorders>
              <w:left w:val="nil"/>
            </w:tcBorders>
            <w:vAlign w:val="top"/>
          </w:tcPr>
          <w:p w14:paraId="7E17C676">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10" w:type="dxa"/>
            <w:vAlign w:val="top"/>
          </w:tcPr>
          <w:p w14:paraId="50605C39">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430×560×132</w:t>
            </w:r>
          </w:p>
        </w:tc>
        <w:tc>
          <w:tcPr>
            <w:tcW w:w="620" w:type="dxa"/>
            <w:vAlign w:val="top"/>
          </w:tcPr>
          <w:p w14:paraId="6FA72B6C">
            <w:pPr>
              <w:spacing w:before="113" w:line="190" w:lineRule="exact"/>
              <w:ind w:left="22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3U</w:t>
            </w:r>
          </w:p>
        </w:tc>
        <w:tc>
          <w:tcPr>
            <w:tcW w:w="923" w:type="dxa"/>
            <w:vAlign w:val="top"/>
          </w:tcPr>
          <w:p w14:paraId="2E20387C">
            <w:pPr>
              <w:spacing w:before="113" w:line="190" w:lineRule="exact"/>
              <w:ind w:left="336"/>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729920"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position w:val="1"/>
                <w:sz w:val="15"/>
                <w:szCs w:val="15"/>
                <w14:textFill>
                  <w14:solidFill>
                    <w14:schemeClr w14:val="tx1"/>
                  </w14:solidFill>
                </w14:textFill>
              </w:rPr>
              <w:t>26</w:t>
            </w:r>
          </w:p>
        </w:tc>
      </w:tr>
      <w:tr w14:paraId="4503C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4" w:hRule="atLeast"/>
        </w:trPr>
        <w:tc>
          <w:tcPr>
            <w:tcW w:w="726" w:type="dxa"/>
            <w:tcBorders>
              <w:bottom w:val="nil"/>
            </w:tcBorders>
            <w:vAlign w:val="top"/>
          </w:tcPr>
          <w:p w14:paraId="362CF31A">
            <w:pPr>
              <w:rPr>
                <w:rFonts w:ascii="Arial"/>
                <w:color w:val="000000" w:themeColor="text1"/>
                <w:sz w:val="22"/>
                <w:szCs w:val="21"/>
                <w14:textFill>
                  <w14:solidFill>
                    <w14:schemeClr w14:val="tx1"/>
                  </w14:solidFill>
                </w14:textFill>
              </w:rPr>
            </w:pPr>
          </w:p>
        </w:tc>
        <w:tc>
          <w:tcPr>
            <w:tcW w:w="1347" w:type="dxa"/>
            <w:vAlign w:val="top"/>
          </w:tcPr>
          <w:p w14:paraId="31E8A2D0">
            <w:pPr>
              <w:spacing w:before="113" w:line="190" w:lineRule="exact"/>
              <w:ind w:left="17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5"/>
                <w:position w:val="1"/>
                <w:sz w:val="15"/>
                <w:szCs w:val="15"/>
                <w14:textFill>
                  <w14:solidFill>
                    <w14:schemeClr w14:val="tx1"/>
                  </w14:solidFill>
                </w14:textFill>
              </w:rPr>
              <w:t>8318-200-9</w:t>
            </w:r>
          </w:p>
        </w:tc>
        <w:tc>
          <w:tcPr>
            <w:tcW w:w="679" w:type="dxa"/>
            <w:vAlign w:val="top"/>
          </w:tcPr>
          <w:p w14:paraId="5E19FD89">
            <w:pPr>
              <w:spacing w:before="113" w:line="190" w:lineRule="exact"/>
              <w:ind w:left="2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9A</w:t>
            </w:r>
          </w:p>
        </w:tc>
        <w:tc>
          <w:tcPr>
            <w:tcW w:w="679" w:type="dxa"/>
            <w:vAlign w:val="top"/>
          </w:tcPr>
          <w:p w14:paraId="66319F7B">
            <w:pPr>
              <w:spacing w:before="113" w:line="189" w:lineRule="exact"/>
              <w:ind w:left="1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1.8</w:t>
            </w:r>
            <w:r>
              <w:rPr>
                <w:rFonts w:ascii="宋体" w:hAnsi="宋体" w:eastAsia="宋体" w:cs="宋体"/>
                <w:color w:val="000000" w:themeColor="text1"/>
                <w:position w:val="1"/>
                <w:sz w:val="15"/>
                <w:szCs w:val="15"/>
                <w14:textFill>
                  <w14:solidFill>
                    <w14:schemeClr w14:val="tx1"/>
                  </w14:solidFill>
                </w14:textFill>
              </w:rPr>
              <w:t>KW</w:t>
            </w:r>
          </w:p>
        </w:tc>
        <w:tc>
          <w:tcPr>
            <w:tcW w:w="951" w:type="dxa"/>
            <w:vAlign w:val="top"/>
          </w:tcPr>
          <w:p w14:paraId="38AC1137">
            <w:pPr>
              <w:spacing w:before="113"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51" w:type="dxa"/>
            <w:vAlign w:val="top"/>
          </w:tcPr>
          <w:p w14:paraId="0D4AE13B">
            <w:pPr>
              <w:spacing w:before="113" w:line="190" w:lineRule="exact"/>
              <w:ind w:left="30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10mV</w:t>
            </w:r>
          </w:p>
        </w:tc>
        <w:tc>
          <w:tcPr>
            <w:tcW w:w="1110" w:type="dxa"/>
            <w:tcBorders>
              <w:right w:val="nil"/>
            </w:tcBorders>
            <w:vAlign w:val="top"/>
          </w:tcPr>
          <w:p w14:paraId="516DF38C">
            <w:pPr>
              <w:spacing w:before="113"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AC220V±10%，</w:t>
            </w:r>
          </w:p>
        </w:tc>
        <w:tc>
          <w:tcPr>
            <w:tcW w:w="520" w:type="dxa"/>
            <w:tcBorders>
              <w:left w:val="nil"/>
            </w:tcBorders>
            <w:vAlign w:val="top"/>
          </w:tcPr>
          <w:p w14:paraId="5D8CDF70">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10" w:type="dxa"/>
            <w:vAlign w:val="top"/>
          </w:tcPr>
          <w:p w14:paraId="1BA58FF2">
            <w:pPr>
              <w:spacing w:before="113" w:line="190" w:lineRule="exact"/>
              <w:ind w:left="12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215×360×88</w:t>
            </w:r>
          </w:p>
        </w:tc>
        <w:tc>
          <w:tcPr>
            <w:tcW w:w="620" w:type="dxa"/>
            <w:vAlign w:val="top"/>
          </w:tcPr>
          <w:p w14:paraId="52A5BE2C">
            <w:pPr>
              <w:spacing w:before="113" w:line="190" w:lineRule="exact"/>
              <w:ind w:left="18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sz w:val="15"/>
                <w:szCs w:val="15"/>
                <w14:textFill>
                  <w14:solidFill>
                    <w14:schemeClr w14:val="tx1"/>
                  </w14:solidFill>
                </w14:textFill>
              </w:rPr>
              <w:t>2U½</w:t>
            </w:r>
          </w:p>
        </w:tc>
        <w:tc>
          <w:tcPr>
            <w:tcW w:w="923" w:type="dxa"/>
            <w:vAlign w:val="top"/>
          </w:tcPr>
          <w:p w14:paraId="023D65F1">
            <w:pPr>
              <w:spacing w:before="113" w:line="189" w:lineRule="exact"/>
              <w:ind w:left="299"/>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730944"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spacing w:val="1"/>
                <w:position w:val="1"/>
                <w:sz w:val="15"/>
                <w:szCs w:val="15"/>
                <w14:textFill>
                  <w14:solidFill>
                    <w14:schemeClr w14:val="tx1"/>
                  </w14:solidFill>
                </w14:textFill>
              </w:rPr>
              <w:t>5.5</w:t>
            </w:r>
          </w:p>
        </w:tc>
      </w:tr>
    </w:tbl>
    <w:p w14:paraId="544E760A"/>
    <w:p w14:paraId="03581010"/>
    <w:p w14:paraId="61FCFC11"/>
    <w:p w14:paraId="7AAC57C0"/>
    <w:p w14:paraId="01C3FCAF">
      <w:pPr>
        <w:rPr>
          <w:rFonts w:ascii="Arial" w:hAnsi="Arial" w:eastAsia="Arial" w:cs="Arial"/>
          <w:sz w:val="21"/>
          <w:szCs w:val="21"/>
        </w:rPr>
        <w:sectPr>
          <w:footerReference r:id="rId5" w:type="default"/>
          <w:pgSz w:w="11905" w:h="16837"/>
          <w:pgMar w:top="400" w:right="1785" w:bottom="0" w:left="1075" w:header="0" w:footer="0" w:gutter="0"/>
          <w:pgNumType w:fmt="decimal" w:start="1"/>
          <w:cols w:space="720" w:num="1"/>
        </w:sectPr>
      </w:pPr>
    </w:p>
    <w:tbl>
      <w:tblPr>
        <w:tblStyle w:val="36"/>
        <w:tblpPr w:leftFromText="180" w:rightFromText="180" w:vertAnchor="text" w:horzAnchor="page" w:tblpX="999" w:tblpY="242"/>
        <w:tblOverlap w:val="never"/>
        <w:tblW w:w="97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6"/>
        <w:gridCol w:w="1347"/>
        <w:gridCol w:w="679"/>
        <w:gridCol w:w="679"/>
        <w:gridCol w:w="951"/>
        <w:gridCol w:w="951"/>
        <w:gridCol w:w="1580"/>
        <w:gridCol w:w="1827"/>
        <w:gridCol w:w="976"/>
      </w:tblGrid>
      <w:tr w14:paraId="37B6A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726" w:type="dxa"/>
            <w:vAlign w:val="top"/>
          </w:tcPr>
          <w:p w14:paraId="3173DB69">
            <w:pPr>
              <w:spacing w:before="103" w:line="234" w:lineRule="auto"/>
              <w:ind w:left="207"/>
              <w:rPr>
                <w:rFonts w:ascii="宋体" w:hAnsi="宋体" w:eastAsia="宋体" w:cs="宋体"/>
                <w:color w:val="000000" w:themeColor="text1"/>
                <w:sz w:val="15"/>
                <w:szCs w:val="15"/>
                <w14:textFill>
                  <w14:solidFill>
                    <w14:schemeClr w14:val="tx1"/>
                  </w14:solidFill>
                </w14:textFill>
              </w:rPr>
            </w:pPr>
            <w:r>
              <w:rPr>
                <w:rFonts w:ascii="宋体" w:hAnsi="宋体" w:eastAsia="宋体" w:cs="宋体"/>
                <w:b/>
                <w:bCs/>
                <w:color w:val="000000" w:themeColor="text1"/>
                <w:spacing w:val="-5"/>
                <w:sz w:val="15"/>
                <w:szCs w:val="15"/>
                <w14:textFill>
                  <w14:solidFill>
                    <w14:schemeClr w14:val="tx1"/>
                  </w14:solidFill>
                </w14:textFill>
              </w:rPr>
              <w:t>电压</w:t>
            </w:r>
          </w:p>
        </w:tc>
        <w:tc>
          <w:tcPr>
            <w:tcW w:w="1347" w:type="dxa"/>
            <w:vAlign w:val="top"/>
          </w:tcPr>
          <w:p w14:paraId="7E79D93D">
            <w:pPr>
              <w:spacing w:before="103" w:line="232" w:lineRule="auto"/>
              <w:ind w:left="476"/>
              <w:rPr>
                <w:rFonts w:ascii="宋体" w:hAnsi="宋体" w:eastAsia="宋体" w:cs="宋体"/>
                <w:color w:val="000000" w:themeColor="text1"/>
                <w:sz w:val="15"/>
                <w:szCs w:val="15"/>
                <w14:textFill>
                  <w14:solidFill>
                    <w14:schemeClr w14:val="tx1"/>
                  </w14:solidFill>
                </w14:textFill>
              </w:rPr>
            </w:pPr>
            <w:r>
              <w:rPr>
                <w:rFonts w:ascii="宋体" w:hAnsi="宋体" w:eastAsia="宋体" w:cs="宋体"/>
                <w:b/>
                <w:bCs/>
                <w:color w:val="000000" w:themeColor="text1"/>
                <w:spacing w:val="2"/>
                <w:sz w:val="15"/>
                <w:szCs w:val="15"/>
                <w14:textFill>
                  <w14:solidFill>
                    <w14:schemeClr w14:val="tx1"/>
                  </w14:solidFill>
                </w14:textFill>
              </w:rPr>
              <w:t>型号</w:t>
            </w:r>
          </w:p>
        </w:tc>
        <w:tc>
          <w:tcPr>
            <w:tcW w:w="679" w:type="dxa"/>
            <w:vAlign w:val="top"/>
          </w:tcPr>
          <w:p w14:paraId="78012B1D">
            <w:pPr>
              <w:spacing w:before="103" w:line="234" w:lineRule="auto"/>
              <w:ind w:left="183"/>
              <w:rPr>
                <w:rFonts w:ascii="宋体" w:hAnsi="宋体" w:eastAsia="宋体" w:cs="宋体"/>
                <w:color w:val="000000" w:themeColor="text1"/>
                <w:sz w:val="15"/>
                <w:szCs w:val="15"/>
                <w14:textFill>
                  <w14:solidFill>
                    <w14:schemeClr w14:val="tx1"/>
                  </w14:solidFill>
                </w14:textFill>
              </w:rPr>
            </w:pPr>
            <w:r>
              <w:rPr>
                <w:rFonts w:ascii="宋体" w:hAnsi="宋体" w:eastAsia="宋体" w:cs="宋体"/>
                <w:b/>
                <w:bCs/>
                <w:color w:val="000000" w:themeColor="text1"/>
                <w:spacing w:val="-5"/>
                <w:sz w:val="15"/>
                <w:szCs w:val="15"/>
                <w14:textFill>
                  <w14:solidFill>
                    <w14:schemeClr w14:val="tx1"/>
                  </w14:solidFill>
                </w14:textFill>
              </w:rPr>
              <w:t>电流</w:t>
            </w:r>
          </w:p>
        </w:tc>
        <w:tc>
          <w:tcPr>
            <w:tcW w:w="679" w:type="dxa"/>
            <w:vAlign w:val="top"/>
          </w:tcPr>
          <w:p w14:paraId="76C56882">
            <w:pPr>
              <w:spacing w:before="103" w:line="230" w:lineRule="auto"/>
              <w:ind w:left="168"/>
              <w:rPr>
                <w:rFonts w:ascii="宋体" w:hAnsi="宋体" w:eastAsia="宋体" w:cs="宋体"/>
                <w:color w:val="000000" w:themeColor="text1"/>
                <w:sz w:val="15"/>
                <w:szCs w:val="15"/>
                <w14:textFill>
                  <w14:solidFill>
                    <w14:schemeClr w14:val="tx1"/>
                  </w14:solidFill>
                </w14:textFill>
              </w:rPr>
            </w:pPr>
            <w:r>
              <w:rPr>
                <w:rFonts w:ascii="宋体" w:hAnsi="宋体" w:eastAsia="宋体" w:cs="宋体"/>
                <w:b/>
                <w:bCs/>
                <w:color w:val="000000" w:themeColor="text1"/>
                <w:spacing w:val="3"/>
                <w:sz w:val="15"/>
                <w:szCs w:val="15"/>
                <w14:textFill>
                  <w14:solidFill>
                    <w14:schemeClr w14:val="tx1"/>
                  </w14:solidFill>
                </w14:textFill>
              </w:rPr>
              <w:t>功率</w:t>
            </w:r>
          </w:p>
        </w:tc>
        <w:tc>
          <w:tcPr>
            <w:tcW w:w="951" w:type="dxa"/>
            <w:vAlign w:val="top"/>
          </w:tcPr>
          <w:p w14:paraId="18C9AC9C">
            <w:pPr>
              <w:spacing w:before="103" w:line="230" w:lineRule="auto"/>
              <w:ind w:left="86"/>
              <w:rPr>
                <w:rFonts w:ascii="宋体" w:hAnsi="宋体" w:eastAsia="宋体" w:cs="宋体"/>
                <w:color w:val="000000" w:themeColor="text1"/>
                <w:sz w:val="15"/>
                <w:szCs w:val="15"/>
                <w14:textFill>
                  <w14:solidFill>
                    <w14:schemeClr w14:val="tx1"/>
                  </w14:solidFill>
                </w14:textFill>
              </w:rPr>
            </w:pPr>
            <w:r>
              <w:rPr>
                <w:rFonts w:ascii="宋体" w:hAnsi="宋体" w:eastAsia="宋体" w:cs="宋体"/>
                <w:b/>
                <w:bCs/>
                <w:color w:val="000000" w:themeColor="text1"/>
                <w:spacing w:val="2"/>
                <w:sz w:val="15"/>
                <w:szCs w:val="15"/>
                <w14:textFill>
                  <w14:solidFill>
                    <w14:schemeClr w14:val="tx1"/>
                  </w14:solidFill>
                </w14:textFill>
              </w:rPr>
              <w:t>电流分辨率</w:t>
            </w:r>
          </w:p>
        </w:tc>
        <w:tc>
          <w:tcPr>
            <w:tcW w:w="951" w:type="dxa"/>
            <w:vAlign w:val="top"/>
          </w:tcPr>
          <w:p w14:paraId="35B82BF4">
            <w:pPr>
              <w:spacing w:before="103" w:line="230" w:lineRule="auto"/>
              <w:ind w:left="87"/>
              <w:rPr>
                <w:rFonts w:ascii="宋体" w:hAnsi="宋体" w:eastAsia="宋体" w:cs="宋体"/>
                <w:color w:val="000000" w:themeColor="text1"/>
                <w:sz w:val="15"/>
                <w:szCs w:val="15"/>
                <w14:textFill>
                  <w14:solidFill>
                    <w14:schemeClr w14:val="tx1"/>
                  </w14:solidFill>
                </w14:textFill>
              </w:rPr>
            </w:pPr>
            <w:r>
              <w:rPr>
                <w:rFonts w:ascii="宋体" w:hAnsi="宋体" w:eastAsia="宋体" w:cs="宋体"/>
                <w:b/>
                <w:bCs/>
                <w:color w:val="000000" w:themeColor="text1"/>
                <w:spacing w:val="2"/>
                <w:sz w:val="15"/>
                <w:szCs w:val="15"/>
                <w14:textFill>
                  <w14:solidFill>
                    <w14:schemeClr w14:val="tx1"/>
                  </w14:solidFill>
                </w14:textFill>
              </w:rPr>
              <w:t>电压分辨率</w:t>
            </w:r>
          </w:p>
        </w:tc>
        <w:tc>
          <w:tcPr>
            <w:tcW w:w="1580" w:type="dxa"/>
            <w:vAlign w:val="top"/>
          </w:tcPr>
          <w:p w14:paraId="5F5254BC">
            <w:pPr>
              <w:spacing w:before="103" w:line="230" w:lineRule="auto"/>
              <w:ind w:left="267"/>
              <w:rPr>
                <w:rFonts w:ascii="宋体" w:hAnsi="宋体" w:eastAsia="宋体" w:cs="宋体"/>
                <w:color w:val="000000" w:themeColor="text1"/>
                <w:sz w:val="15"/>
                <w:szCs w:val="15"/>
                <w14:textFill>
                  <w14:solidFill>
                    <w14:schemeClr w14:val="tx1"/>
                  </w14:solidFill>
                </w14:textFill>
              </w:rPr>
            </w:pPr>
            <w:r>
              <w:rPr>
                <w:rFonts w:ascii="宋体" w:hAnsi="宋体" w:eastAsia="宋体" w:cs="宋体"/>
                <w:b/>
                <w:bCs/>
                <w:color w:val="000000" w:themeColor="text1"/>
                <w:spacing w:val="4"/>
                <w:sz w:val="15"/>
                <w:szCs w:val="15"/>
                <w14:textFill>
                  <w14:solidFill>
                    <w14:schemeClr w14:val="tx1"/>
                  </w14:solidFill>
                </w14:textFill>
              </w:rPr>
              <w:t>输入电压（V）</w:t>
            </w:r>
          </w:p>
        </w:tc>
        <w:tc>
          <w:tcPr>
            <w:tcW w:w="1827" w:type="dxa"/>
            <w:vAlign w:val="top"/>
          </w:tcPr>
          <w:p w14:paraId="37CB9BE0">
            <w:pPr>
              <w:spacing w:before="102" w:line="230" w:lineRule="auto"/>
              <w:ind w:left="171"/>
              <w:rPr>
                <w:rFonts w:ascii="宋体" w:hAnsi="宋体" w:eastAsia="宋体" w:cs="宋体"/>
                <w:color w:val="000000" w:themeColor="text1"/>
                <w:sz w:val="15"/>
                <w:szCs w:val="15"/>
                <w14:textFill>
                  <w14:solidFill>
                    <w14:schemeClr w14:val="tx1"/>
                  </w14:solidFill>
                </w14:textFill>
              </w:rPr>
            </w:pPr>
            <w:r>
              <w:rPr>
                <w:rFonts w:ascii="宋体" w:hAnsi="宋体" w:eastAsia="宋体" w:cs="宋体"/>
                <w:b/>
                <w:bCs/>
                <w:color w:val="000000" w:themeColor="text1"/>
                <w:spacing w:val="6"/>
                <w:sz w:val="15"/>
                <w:szCs w:val="15"/>
                <w14:textFill>
                  <w14:solidFill>
                    <w14:schemeClr w14:val="tx1"/>
                  </w14:solidFill>
                </w14:textFill>
              </w:rPr>
              <w:t>尺寸（宽*深*高</w:t>
            </w:r>
            <w:r>
              <w:rPr>
                <w:rFonts w:ascii="宋体" w:hAnsi="宋体" w:eastAsia="宋体" w:cs="宋体"/>
                <w:b/>
                <w:bCs/>
                <w:color w:val="000000" w:themeColor="text1"/>
                <w:sz w:val="15"/>
                <w:szCs w:val="15"/>
                <w14:textFill>
                  <w14:solidFill>
                    <w14:schemeClr w14:val="tx1"/>
                  </w14:solidFill>
                </w14:textFill>
              </w:rPr>
              <w:t>mm</w:t>
            </w:r>
            <w:r>
              <w:rPr>
                <w:rFonts w:ascii="宋体" w:hAnsi="宋体" w:eastAsia="宋体" w:cs="宋体"/>
                <w:b/>
                <w:bCs/>
                <w:color w:val="000000" w:themeColor="text1"/>
                <w:spacing w:val="6"/>
                <w:sz w:val="15"/>
                <w:szCs w:val="15"/>
                <w14:textFill>
                  <w14:solidFill>
                    <w14:schemeClr w14:val="tx1"/>
                  </w14:solidFill>
                </w14:textFill>
              </w:rPr>
              <w:t>）</w:t>
            </w:r>
          </w:p>
        </w:tc>
        <w:tc>
          <w:tcPr>
            <w:tcW w:w="976" w:type="dxa"/>
            <w:vAlign w:val="top"/>
          </w:tcPr>
          <w:p w14:paraId="690E3F8B">
            <w:pPr>
              <w:jc w:val="right"/>
              <w:rPr>
                <w:color w:val="000000" w:themeColor="text1"/>
                <w:sz w:val="15"/>
                <w:szCs w:val="15"/>
                <w14:textFill>
                  <w14:solidFill>
                    <w14:schemeClr w14:val="tx1"/>
                  </w14:solidFill>
                </w14:textFill>
              </w:rPr>
            </w:pPr>
            <w:r>
              <w:rPr>
                <w:rFonts w:ascii="宋体" w:hAnsi="宋体" w:eastAsia="宋体" w:cs="宋体"/>
                <w:b/>
                <w:bCs/>
                <w:color w:val="000000" w:themeColor="text1"/>
                <w:spacing w:val="3"/>
                <w:sz w:val="15"/>
                <w:szCs w:val="15"/>
                <w14:textFill>
                  <w14:solidFill>
                    <w14:schemeClr w14:val="tx1"/>
                  </w14:solidFill>
                </w14:textFill>
              </w:rPr>
              <w:t>重量（</w:t>
            </w:r>
            <w:r>
              <w:rPr>
                <w:rFonts w:ascii="宋体" w:hAnsi="宋体" w:eastAsia="宋体" w:cs="宋体"/>
                <w:b/>
                <w:bCs/>
                <w:color w:val="000000" w:themeColor="text1"/>
                <w:sz w:val="15"/>
                <w:szCs w:val="15"/>
                <w14:textFill>
                  <w14:solidFill>
                    <w14:schemeClr w14:val="tx1"/>
                  </w14:solidFill>
                </w14:textFill>
              </w:rPr>
              <w:t>Kg</w:t>
            </w:r>
            <w:r>
              <w:rPr>
                <w:rFonts w:ascii="宋体" w:hAnsi="宋体" w:eastAsia="宋体" w:cs="宋体"/>
                <w:b/>
                <w:bCs/>
                <w:color w:val="000000" w:themeColor="text1"/>
                <w:spacing w:val="3"/>
                <w:sz w:val="15"/>
                <w:szCs w:val="15"/>
                <w14:textFill>
                  <w14:solidFill>
                    <w14:schemeClr w14:val="tx1"/>
                  </w14:solidFill>
                </w14:textFill>
              </w:rPr>
              <w:t>）</w:t>
            </w:r>
            <w:r>
              <w:rPr>
                <w:rFonts w:ascii="宋体" w:hAnsi="宋体" w:eastAsia="宋体" w:cs="宋体"/>
                <w:color w:val="000000" w:themeColor="text1"/>
                <w:spacing w:val="-41"/>
                <w:sz w:val="15"/>
                <w:szCs w:val="15"/>
                <w14:textFill>
                  <w14:solidFill>
                    <w14:schemeClr w14:val="tx1"/>
                  </w14:solidFill>
                </w14:textFill>
              </w:rPr>
              <w:t xml:space="preserve"> </w:t>
            </w:r>
            <w:r>
              <w:rPr>
                <w:color w:val="000000" w:themeColor="text1"/>
                <w:position w:val="-12"/>
                <w:sz w:val="15"/>
                <w:szCs w:val="15"/>
                <w14:textFill>
                  <w14:solidFill>
                    <w14:schemeClr w14:val="tx1"/>
                  </w14:solidFill>
                </w14:textFill>
              </w:rPr>
              <w:drawing>
                <wp:inline distT="0" distB="0" distL="0" distR="0">
                  <wp:extent cx="29845" cy="219710"/>
                  <wp:effectExtent l="0" t="0" r="8255" b="8890"/>
                  <wp:docPr id="45" name="IM 6"/>
                  <wp:cNvGraphicFramePr/>
                  <a:graphic xmlns:a="http://schemas.openxmlformats.org/drawingml/2006/main">
                    <a:graphicData uri="http://schemas.openxmlformats.org/drawingml/2006/picture">
                      <pic:pic xmlns:pic="http://schemas.openxmlformats.org/drawingml/2006/picture">
                        <pic:nvPicPr>
                          <pic:cNvPr id="45" name="IM 6"/>
                          <pic:cNvPicPr/>
                        </pic:nvPicPr>
                        <pic:blipFill>
                          <a:blip r:embed="rId9"/>
                          <a:stretch>
                            <a:fillRect/>
                          </a:stretch>
                        </pic:blipFill>
                        <pic:spPr>
                          <a:xfrm>
                            <a:off x="0" y="0"/>
                            <a:ext cx="30073" cy="220344"/>
                          </a:xfrm>
                          <a:prstGeom prst="rect">
                            <a:avLst/>
                          </a:prstGeom>
                        </pic:spPr>
                      </pic:pic>
                    </a:graphicData>
                  </a:graphic>
                </wp:inline>
              </w:drawing>
            </w:r>
          </w:p>
        </w:tc>
      </w:tr>
    </w:tbl>
    <w:tbl>
      <w:tblPr>
        <w:tblStyle w:val="36"/>
        <w:tblpPr w:leftFromText="180" w:rightFromText="180" w:vertAnchor="text" w:horzAnchor="page" w:tblpX="1000" w:tblpY="-15"/>
        <w:tblOverlap w:val="never"/>
        <w:tblW w:w="972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1"/>
        <w:gridCol w:w="1339"/>
        <w:gridCol w:w="674"/>
        <w:gridCol w:w="674"/>
        <w:gridCol w:w="945"/>
        <w:gridCol w:w="945"/>
        <w:gridCol w:w="1103"/>
        <w:gridCol w:w="517"/>
        <w:gridCol w:w="1204"/>
        <w:gridCol w:w="614"/>
        <w:gridCol w:w="991"/>
      </w:tblGrid>
      <w:tr w14:paraId="7D92B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721" w:type="dxa"/>
            <w:vMerge w:val="restart"/>
            <w:tcBorders>
              <w:top w:val="nil"/>
              <w:bottom w:val="nil"/>
            </w:tcBorders>
            <w:vAlign w:val="top"/>
          </w:tcPr>
          <w:p w14:paraId="31DC817F">
            <w:pPr>
              <w:spacing w:line="319" w:lineRule="auto"/>
              <w:rPr>
                <w:rFonts w:ascii="Arial"/>
                <w:color w:val="000000" w:themeColor="text1"/>
                <w:sz w:val="22"/>
                <w:szCs w:val="21"/>
                <w14:textFill>
                  <w14:solidFill>
                    <w14:schemeClr w14:val="tx1"/>
                  </w14:solidFill>
                </w14:textFill>
              </w:rPr>
            </w:pPr>
          </w:p>
          <w:p w14:paraId="739EA8A3">
            <w:pPr>
              <w:spacing w:line="319" w:lineRule="auto"/>
              <w:rPr>
                <w:rFonts w:ascii="Arial"/>
                <w:color w:val="000000" w:themeColor="text1"/>
                <w:sz w:val="22"/>
                <w:szCs w:val="21"/>
                <w14:textFill>
                  <w14:solidFill>
                    <w14:schemeClr w14:val="tx1"/>
                  </w14:solidFill>
                </w14:textFill>
              </w:rPr>
            </w:pPr>
          </w:p>
          <w:p w14:paraId="6A8BDFAA">
            <w:pPr>
              <w:spacing w:line="320" w:lineRule="auto"/>
              <w:rPr>
                <w:rFonts w:ascii="Arial"/>
                <w:color w:val="000000" w:themeColor="text1"/>
                <w:sz w:val="22"/>
                <w:szCs w:val="21"/>
                <w14:textFill>
                  <w14:solidFill>
                    <w14:schemeClr w14:val="tx1"/>
                  </w14:solidFill>
                </w14:textFill>
              </w:rPr>
            </w:pPr>
          </w:p>
          <w:p w14:paraId="4D57405F">
            <w:pPr>
              <w:spacing w:before="46" w:line="190" w:lineRule="exact"/>
              <w:ind w:left="19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200V</w:t>
            </w:r>
          </w:p>
        </w:tc>
        <w:tc>
          <w:tcPr>
            <w:tcW w:w="1339" w:type="dxa"/>
            <w:vMerge w:val="restart"/>
            <w:tcBorders>
              <w:bottom w:val="nil"/>
            </w:tcBorders>
            <w:vAlign w:val="top"/>
          </w:tcPr>
          <w:p w14:paraId="49FFD9F0">
            <w:pPr>
              <w:spacing w:line="243" w:lineRule="auto"/>
              <w:rPr>
                <w:rFonts w:ascii="Arial"/>
                <w:color w:val="000000" w:themeColor="text1"/>
                <w:sz w:val="22"/>
                <w:szCs w:val="21"/>
                <w14:textFill>
                  <w14:solidFill>
                    <w14:schemeClr w14:val="tx1"/>
                  </w14:solidFill>
                </w14:textFill>
              </w:rPr>
            </w:pPr>
          </w:p>
          <w:p w14:paraId="5674849A">
            <w:pPr>
              <w:spacing w:before="45"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5"/>
                <w:position w:val="1"/>
                <w:sz w:val="15"/>
                <w:szCs w:val="15"/>
                <w14:textFill>
                  <w14:solidFill>
                    <w14:schemeClr w14:val="tx1"/>
                  </w14:solidFill>
                </w14:textFill>
              </w:rPr>
              <w:t>8336-200-18</w:t>
            </w:r>
          </w:p>
        </w:tc>
        <w:tc>
          <w:tcPr>
            <w:tcW w:w="674" w:type="dxa"/>
            <w:vMerge w:val="restart"/>
            <w:tcBorders>
              <w:bottom w:val="nil"/>
            </w:tcBorders>
            <w:vAlign w:val="top"/>
          </w:tcPr>
          <w:p w14:paraId="79BE5B95">
            <w:pPr>
              <w:spacing w:line="243" w:lineRule="auto"/>
              <w:rPr>
                <w:rFonts w:ascii="Arial"/>
                <w:color w:val="000000" w:themeColor="text1"/>
                <w:sz w:val="22"/>
                <w:szCs w:val="21"/>
                <w14:textFill>
                  <w14:solidFill>
                    <w14:schemeClr w14:val="tx1"/>
                  </w14:solidFill>
                </w14:textFill>
              </w:rPr>
            </w:pPr>
          </w:p>
          <w:p w14:paraId="25CB29FC">
            <w:pPr>
              <w:spacing w:before="45" w:line="190" w:lineRule="exact"/>
              <w:ind w:left="21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18A</w:t>
            </w:r>
          </w:p>
        </w:tc>
        <w:tc>
          <w:tcPr>
            <w:tcW w:w="674" w:type="dxa"/>
            <w:vMerge w:val="restart"/>
            <w:tcBorders>
              <w:bottom w:val="nil"/>
            </w:tcBorders>
            <w:vAlign w:val="top"/>
          </w:tcPr>
          <w:p w14:paraId="7552B426">
            <w:pPr>
              <w:spacing w:line="243" w:lineRule="auto"/>
              <w:rPr>
                <w:rFonts w:ascii="Arial"/>
                <w:color w:val="000000" w:themeColor="text1"/>
                <w:sz w:val="22"/>
                <w:szCs w:val="21"/>
                <w14:textFill>
                  <w14:solidFill>
                    <w14:schemeClr w14:val="tx1"/>
                  </w14:solidFill>
                </w14:textFill>
              </w:rPr>
            </w:pPr>
          </w:p>
          <w:p w14:paraId="2055AA00">
            <w:pPr>
              <w:spacing w:before="45" w:line="190" w:lineRule="exact"/>
              <w:ind w:left="133"/>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3.6</w:t>
            </w:r>
            <w:r>
              <w:rPr>
                <w:rFonts w:ascii="宋体" w:hAnsi="宋体" w:eastAsia="宋体" w:cs="宋体"/>
                <w:color w:val="000000" w:themeColor="text1"/>
                <w:position w:val="1"/>
                <w:sz w:val="15"/>
                <w:szCs w:val="15"/>
                <w14:textFill>
                  <w14:solidFill>
                    <w14:schemeClr w14:val="tx1"/>
                  </w14:solidFill>
                </w14:textFill>
              </w:rPr>
              <w:t>KW</w:t>
            </w:r>
          </w:p>
        </w:tc>
        <w:tc>
          <w:tcPr>
            <w:tcW w:w="945" w:type="dxa"/>
            <w:vMerge w:val="restart"/>
            <w:tcBorders>
              <w:bottom w:val="nil"/>
            </w:tcBorders>
            <w:vAlign w:val="top"/>
          </w:tcPr>
          <w:p w14:paraId="2B5ADBAF">
            <w:pPr>
              <w:spacing w:line="243" w:lineRule="auto"/>
              <w:rPr>
                <w:rFonts w:ascii="Arial"/>
                <w:color w:val="000000" w:themeColor="text1"/>
                <w:sz w:val="22"/>
                <w:szCs w:val="21"/>
                <w14:textFill>
                  <w14:solidFill>
                    <w14:schemeClr w14:val="tx1"/>
                  </w14:solidFill>
                </w14:textFill>
              </w:rPr>
            </w:pPr>
          </w:p>
          <w:p w14:paraId="1C98EFC9">
            <w:pPr>
              <w:spacing w:before="45"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45" w:type="dxa"/>
            <w:vMerge w:val="restart"/>
            <w:tcBorders>
              <w:bottom w:val="nil"/>
            </w:tcBorders>
            <w:vAlign w:val="top"/>
          </w:tcPr>
          <w:p w14:paraId="68A0A7D8">
            <w:pPr>
              <w:spacing w:line="243" w:lineRule="auto"/>
              <w:rPr>
                <w:rFonts w:ascii="Arial"/>
                <w:color w:val="000000" w:themeColor="text1"/>
                <w:sz w:val="22"/>
                <w:szCs w:val="21"/>
                <w14:textFill>
                  <w14:solidFill>
                    <w14:schemeClr w14:val="tx1"/>
                  </w14:solidFill>
                </w14:textFill>
              </w:rPr>
            </w:pPr>
          </w:p>
          <w:p w14:paraId="411DB06C">
            <w:pPr>
              <w:spacing w:before="45" w:line="190" w:lineRule="exact"/>
              <w:ind w:left="30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10mV</w:t>
            </w:r>
          </w:p>
        </w:tc>
        <w:tc>
          <w:tcPr>
            <w:tcW w:w="1103" w:type="dxa"/>
            <w:vMerge w:val="restart"/>
            <w:tcBorders>
              <w:bottom w:val="nil"/>
              <w:right w:val="nil"/>
            </w:tcBorders>
            <w:vAlign w:val="top"/>
          </w:tcPr>
          <w:p w14:paraId="6F3637D2">
            <w:pPr>
              <w:spacing w:before="45" w:line="242" w:lineRule="auto"/>
              <w:jc w:val="both"/>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AC220V±10%，</w:t>
            </w:r>
          </w:p>
        </w:tc>
        <w:tc>
          <w:tcPr>
            <w:tcW w:w="517" w:type="dxa"/>
            <w:vMerge w:val="restart"/>
            <w:tcBorders>
              <w:left w:val="nil"/>
              <w:bottom w:val="nil"/>
            </w:tcBorders>
            <w:vAlign w:val="top"/>
          </w:tcPr>
          <w:p w14:paraId="6C46CA39">
            <w:pPr>
              <w:spacing w:before="45" w:line="190" w:lineRule="exac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Align w:val="top"/>
          </w:tcPr>
          <w:p w14:paraId="45BDCC1E">
            <w:pPr>
              <w:spacing w:before="110" w:line="190" w:lineRule="exact"/>
              <w:ind w:left="12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215×400×88</w:t>
            </w:r>
          </w:p>
        </w:tc>
        <w:tc>
          <w:tcPr>
            <w:tcW w:w="614" w:type="dxa"/>
            <w:vAlign w:val="top"/>
          </w:tcPr>
          <w:p w14:paraId="29D19028">
            <w:pPr>
              <w:spacing w:before="110" w:line="190" w:lineRule="exact"/>
              <w:ind w:left="18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sz w:val="15"/>
                <w:szCs w:val="15"/>
                <w14:textFill>
                  <w14:solidFill>
                    <w14:schemeClr w14:val="tx1"/>
                  </w14:solidFill>
                </w14:textFill>
              </w:rPr>
              <w:t>2U½</w:t>
            </w:r>
          </w:p>
        </w:tc>
        <w:tc>
          <w:tcPr>
            <w:tcW w:w="991" w:type="dxa"/>
            <w:vAlign w:val="top"/>
          </w:tcPr>
          <w:p w14:paraId="174D8550">
            <w:pPr>
              <w:spacing w:before="110" w:line="190" w:lineRule="exact"/>
              <w:ind w:left="299"/>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87936" behindDoc="1" locked="0" layoutInCell="1" allowOverlap="1">
                  <wp:simplePos x="0" y="0"/>
                  <wp:positionH relativeFrom="rightMargin">
                    <wp:posOffset>-23495</wp:posOffset>
                  </wp:positionH>
                  <wp:positionV relativeFrom="topMargin">
                    <wp:posOffset>2540</wp:posOffset>
                  </wp:positionV>
                  <wp:extent cx="30480" cy="228600"/>
                  <wp:effectExtent l="0" t="0" r="7620" b="0"/>
                  <wp:wrapNone/>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10"/>
                          <a:stretch>
                            <a:fillRect/>
                          </a:stretch>
                        </pic:blipFill>
                        <pic:spPr>
                          <a:xfrm>
                            <a:off x="0" y="0"/>
                            <a:ext cx="30479" cy="228600"/>
                          </a:xfrm>
                          <a:prstGeom prst="rect">
                            <a:avLst/>
                          </a:prstGeom>
                        </pic:spPr>
                      </pic:pic>
                    </a:graphicData>
                  </a:graphic>
                </wp:anchor>
              </w:drawing>
            </w:r>
            <w:r>
              <w:rPr>
                <w:rFonts w:ascii="宋体" w:hAnsi="宋体" w:eastAsia="宋体" w:cs="宋体"/>
                <w:color w:val="000000" w:themeColor="text1"/>
                <w:spacing w:val="1"/>
                <w:position w:val="1"/>
                <w:sz w:val="15"/>
                <w:szCs w:val="15"/>
                <w14:textFill>
                  <w14:solidFill>
                    <w14:schemeClr w14:val="tx1"/>
                  </w14:solidFill>
                </w14:textFill>
              </w:rPr>
              <w:t>7.5</w:t>
            </w:r>
          </w:p>
        </w:tc>
      </w:tr>
      <w:tr w14:paraId="78C3C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721" w:type="dxa"/>
            <w:vMerge w:val="continue"/>
            <w:tcBorders>
              <w:top w:val="nil"/>
              <w:bottom w:val="nil"/>
            </w:tcBorders>
            <w:vAlign w:val="top"/>
          </w:tcPr>
          <w:p w14:paraId="18B2814E">
            <w:pPr>
              <w:rPr>
                <w:rFonts w:ascii="Arial"/>
                <w:color w:val="000000" w:themeColor="text1"/>
                <w:sz w:val="22"/>
                <w:szCs w:val="21"/>
                <w14:textFill>
                  <w14:solidFill>
                    <w14:schemeClr w14:val="tx1"/>
                  </w14:solidFill>
                </w14:textFill>
              </w:rPr>
            </w:pPr>
          </w:p>
        </w:tc>
        <w:tc>
          <w:tcPr>
            <w:tcW w:w="1339" w:type="dxa"/>
            <w:vMerge w:val="continue"/>
            <w:tcBorders>
              <w:top w:val="nil"/>
            </w:tcBorders>
            <w:vAlign w:val="top"/>
          </w:tcPr>
          <w:p w14:paraId="4E7185A0">
            <w:pPr>
              <w:rPr>
                <w:rFonts w:ascii="Arial"/>
                <w:color w:val="000000" w:themeColor="text1"/>
                <w:sz w:val="22"/>
                <w:szCs w:val="21"/>
                <w14:textFill>
                  <w14:solidFill>
                    <w14:schemeClr w14:val="tx1"/>
                  </w14:solidFill>
                </w14:textFill>
              </w:rPr>
            </w:pPr>
          </w:p>
        </w:tc>
        <w:tc>
          <w:tcPr>
            <w:tcW w:w="674" w:type="dxa"/>
            <w:vMerge w:val="continue"/>
            <w:tcBorders>
              <w:top w:val="nil"/>
            </w:tcBorders>
            <w:vAlign w:val="top"/>
          </w:tcPr>
          <w:p w14:paraId="4918858E">
            <w:pPr>
              <w:rPr>
                <w:rFonts w:ascii="Arial"/>
                <w:color w:val="000000" w:themeColor="text1"/>
                <w:sz w:val="22"/>
                <w:szCs w:val="21"/>
                <w14:textFill>
                  <w14:solidFill>
                    <w14:schemeClr w14:val="tx1"/>
                  </w14:solidFill>
                </w14:textFill>
              </w:rPr>
            </w:pPr>
          </w:p>
        </w:tc>
        <w:tc>
          <w:tcPr>
            <w:tcW w:w="674" w:type="dxa"/>
            <w:vMerge w:val="continue"/>
            <w:tcBorders>
              <w:top w:val="nil"/>
            </w:tcBorders>
            <w:vAlign w:val="top"/>
          </w:tcPr>
          <w:p w14:paraId="4C4B3295">
            <w:pPr>
              <w:rPr>
                <w:rFonts w:ascii="Arial"/>
                <w:color w:val="000000" w:themeColor="text1"/>
                <w:sz w:val="22"/>
                <w:szCs w:val="21"/>
                <w14:textFill>
                  <w14:solidFill>
                    <w14:schemeClr w14:val="tx1"/>
                  </w14:solidFill>
                </w14:textFill>
              </w:rPr>
            </w:pPr>
          </w:p>
        </w:tc>
        <w:tc>
          <w:tcPr>
            <w:tcW w:w="945" w:type="dxa"/>
            <w:vMerge w:val="continue"/>
            <w:tcBorders>
              <w:top w:val="nil"/>
            </w:tcBorders>
            <w:vAlign w:val="top"/>
          </w:tcPr>
          <w:p w14:paraId="703F5A74">
            <w:pPr>
              <w:rPr>
                <w:rFonts w:ascii="Arial"/>
                <w:color w:val="000000" w:themeColor="text1"/>
                <w:sz w:val="22"/>
                <w:szCs w:val="21"/>
                <w14:textFill>
                  <w14:solidFill>
                    <w14:schemeClr w14:val="tx1"/>
                  </w14:solidFill>
                </w14:textFill>
              </w:rPr>
            </w:pPr>
          </w:p>
        </w:tc>
        <w:tc>
          <w:tcPr>
            <w:tcW w:w="945" w:type="dxa"/>
            <w:vMerge w:val="continue"/>
            <w:tcBorders>
              <w:top w:val="nil"/>
            </w:tcBorders>
            <w:vAlign w:val="top"/>
          </w:tcPr>
          <w:p w14:paraId="6D11DF9C">
            <w:pPr>
              <w:rPr>
                <w:rFonts w:ascii="Arial"/>
                <w:color w:val="000000" w:themeColor="text1"/>
                <w:sz w:val="22"/>
                <w:szCs w:val="21"/>
                <w14:textFill>
                  <w14:solidFill>
                    <w14:schemeClr w14:val="tx1"/>
                  </w14:solidFill>
                </w14:textFill>
              </w:rPr>
            </w:pPr>
          </w:p>
        </w:tc>
        <w:tc>
          <w:tcPr>
            <w:tcW w:w="1103" w:type="dxa"/>
            <w:vMerge w:val="continue"/>
            <w:tcBorders>
              <w:top w:val="nil"/>
              <w:right w:val="nil"/>
            </w:tcBorders>
            <w:vAlign w:val="top"/>
          </w:tcPr>
          <w:p w14:paraId="0C9D2BDB">
            <w:pPr>
              <w:rPr>
                <w:rFonts w:ascii="Arial"/>
                <w:color w:val="000000" w:themeColor="text1"/>
                <w:sz w:val="22"/>
                <w:szCs w:val="21"/>
                <w14:textFill>
                  <w14:solidFill>
                    <w14:schemeClr w14:val="tx1"/>
                  </w14:solidFill>
                </w14:textFill>
              </w:rPr>
            </w:pPr>
          </w:p>
        </w:tc>
        <w:tc>
          <w:tcPr>
            <w:tcW w:w="517" w:type="dxa"/>
            <w:vMerge w:val="continue"/>
            <w:tcBorders>
              <w:top w:val="nil"/>
              <w:left w:val="nil"/>
            </w:tcBorders>
            <w:vAlign w:val="top"/>
          </w:tcPr>
          <w:p w14:paraId="1822EF22">
            <w:pPr>
              <w:rPr>
                <w:rFonts w:ascii="Arial"/>
                <w:color w:val="000000" w:themeColor="text1"/>
                <w:sz w:val="22"/>
                <w:szCs w:val="21"/>
                <w14:textFill>
                  <w14:solidFill>
                    <w14:schemeClr w14:val="tx1"/>
                  </w14:solidFill>
                </w14:textFill>
              </w:rPr>
            </w:pPr>
          </w:p>
        </w:tc>
        <w:tc>
          <w:tcPr>
            <w:tcW w:w="1204" w:type="dxa"/>
            <w:vAlign w:val="top"/>
          </w:tcPr>
          <w:p w14:paraId="51C9A726">
            <w:pPr>
              <w:spacing w:before="103" w:line="190" w:lineRule="exact"/>
              <w:ind w:left="11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430×420×88</w:t>
            </w:r>
          </w:p>
        </w:tc>
        <w:tc>
          <w:tcPr>
            <w:tcW w:w="614" w:type="dxa"/>
            <w:vAlign w:val="top"/>
          </w:tcPr>
          <w:p w14:paraId="397DC00B">
            <w:pPr>
              <w:spacing w:before="103" w:line="190" w:lineRule="exact"/>
              <w:ind w:left="22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2U</w:t>
            </w:r>
          </w:p>
        </w:tc>
        <w:tc>
          <w:tcPr>
            <w:tcW w:w="991" w:type="dxa"/>
            <w:vAlign w:val="top"/>
          </w:tcPr>
          <w:p w14:paraId="206BBAC1">
            <w:pPr>
              <w:spacing w:before="103" w:line="190" w:lineRule="exact"/>
              <w:ind w:left="271"/>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88960" behindDoc="1" locked="0" layoutInCell="1" allowOverlap="1">
                  <wp:simplePos x="0" y="0"/>
                  <wp:positionH relativeFrom="rightMargin">
                    <wp:posOffset>-23495</wp:posOffset>
                  </wp:positionH>
                  <wp:positionV relativeFrom="topMargin">
                    <wp:posOffset>-3175</wp:posOffset>
                  </wp:positionV>
                  <wp:extent cx="30480" cy="229870"/>
                  <wp:effectExtent l="0" t="0" r="7620" b="17780"/>
                  <wp:wrapNone/>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position w:val="1"/>
                <w:sz w:val="15"/>
                <w:szCs w:val="15"/>
                <w14:textFill>
                  <w14:solidFill>
                    <w14:schemeClr w14:val="tx1"/>
                  </w14:solidFill>
                </w14:textFill>
              </w:rPr>
              <w:t>10.5</w:t>
            </w:r>
          </w:p>
        </w:tc>
      </w:tr>
      <w:tr w14:paraId="1BDC1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721" w:type="dxa"/>
            <w:vMerge w:val="continue"/>
            <w:tcBorders>
              <w:top w:val="nil"/>
              <w:bottom w:val="nil"/>
            </w:tcBorders>
            <w:vAlign w:val="top"/>
          </w:tcPr>
          <w:p w14:paraId="299D8B76">
            <w:pPr>
              <w:rPr>
                <w:rFonts w:ascii="Arial"/>
                <w:color w:val="000000" w:themeColor="text1"/>
                <w:sz w:val="22"/>
                <w:szCs w:val="21"/>
                <w14:textFill>
                  <w14:solidFill>
                    <w14:schemeClr w14:val="tx1"/>
                  </w14:solidFill>
                </w14:textFill>
              </w:rPr>
            </w:pPr>
          </w:p>
        </w:tc>
        <w:tc>
          <w:tcPr>
            <w:tcW w:w="1339" w:type="dxa"/>
            <w:vMerge w:val="restart"/>
            <w:tcBorders>
              <w:bottom w:val="nil"/>
            </w:tcBorders>
            <w:vAlign w:val="top"/>
          </w:tcPr>
          <w:p w14:paraId="41506BD6">
            <w:pPr>
              <w:spacing w:before="284"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5"/>
                <w:position w:val="1"/>
                <w:sz w:val="15"/>
                <w:szCs w:val="15"/>
                <w14:textFill>
                  <w14:solidFill>
                    <w14:schemeClr w14:val="tx1"/>
                  </w14:solidFill>
                </w14:textFill>
              </w:rPr>
              <w:t>8360-200-30</w:t>
            </w:r>
          </w:p>
        </w:tc>
        <w:tc>
          <w:tcPr>
            <w:tcW w:w="674" w:type="dxa"/>
            <w:vMerge w:val="restart"/>
            <w:tcBorders>
              <w:bottom w:val="nil"/>
            </w:tcBorders>
            <w:vAlign w:val="top"/>
          </w:tcPr>
          <w:p w14:paraId="5C4CD2CF">
            <w:pPr>
              <w:spacing w:before="284" w:line="190" w:lineRule="exact"/>
              <w:ind w:left="20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30A</w:t>
            </w:r>
          </w:p>
        </w:tc>
        <w:tc>
          <w:tcPr>
            <w:tcW w:w="674" w:type="dxa"/>
            <w:vMerge w:val="restart"/>
            <w:tcBorders>
              <w:bottom w:val="nil"/>
            </w:tcBorders>
            <w:vAlign w:val="top"/>
          </w:tcPr>
          <w:p w14:paraId="2E362624">
            <w:pPr>
              <w:spacing w:before="284" w:line="190" w:lineRule="exact"/>
              <w:ind w:left="20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6"/>
                <w:position w:val="1"/>
                <w:sz w:val="15"/>
                <w:szCs w:val="15"/>
                <w14:textFill>
                  <w14:solidFill>
                    <w14:schemeClr w14:val="tx1"/>
                  </w14:solidFill>
                </w14:textFill>
              </w:rPr>
              <w:t>6</w:t>
            </w:r>
            <w:r>
              <w:rPr>
                <w:rFonts w:ascii="宋体" w:hAnsi="宋体" w:eastAsia="宋体" w:cs="宋体"/>
                <w:color w:val="000000" w:themeColor="text1"/>
                <w:position w:val="1"/>
                <w:sz w:val="15"/>
                <w:szCs w:val="15"/>
                <w14:textFill>
                  <w14:solidFill>
                    <w14:schemeClr w14:val="tx1"/>
                  </w14:solidFill>
                </w14:textFill>
              </w:rPr>
              <w:t>KW</w:t>
            </w:r>
          </w:p>
        </w:tc>
        <w:tc>
          <w:tcPr>
            <w:tcW w:w="945" w:type="dxa"/>
            <w:vMerge w:val="restart"/>
            <w:tcBorders>
              <w:bottom w:val="nil"/>
            </w:tcBorders>
            <w:vAlign w:val="top"/>
          </w:tcPr>
          <w:p w14:paraId="0CDBD74B">
            <w:pPr>
              <w:spacing w:before="284"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45" w:type="dxa"/>
            <w:vMerge w:val="restart"/>
            <w:tcBorders>
              <w:bottom w:val="nil"/>
            </w:tcBorders>
            <w:vAlign w:val="top"/>
          </w:tcPr>
          <w:p w14:paraId="3F0FB0CF">
            <w:pPr>
              <w:spacing w:before="284" w:line="190" w:lineRule="exact"/>
              <w:ind w:left="30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10mV</w:t>
            </w:r>
          </w:p>
        </w:tc>
        <w:tc>
          <w:tcPr>
            <w:tcW w:w="1103" w:type="dxa"/>
            <w:tcBorders>
              <w:right w:val="nil"/>
            </w:tcBorders>
            <w:vAlign w:val="top"/>
          </w:tcPr>
          <w:p w14:paraId="1B7B0B28">
            <w:pPr>
              <w:spacing w:before="104"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AC220V±10%，</w:t>
            </w:r>
          </w:p>
        </w:tc>
        <w:tc>
          <w:tcPr>
            <w:tcW w:w="517" w:type="dxa"/>
            <w:tcBorders>
              <w:left w:val="nil"/>
            </w:tcBorders>
            <w:vAlign w:val="top"/>
          </w:tcPr>
          <w:p w14:paraId="00C07843">
            <w:pPr>
              <w:spacing w:before="104"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Merge w:val="restart"/>
            <w:tcBorders>
              <w:bottom w:val="nil"/>
            </w:tcBorders>
            <w:vAlign w:val="top"/>
          </w:tcPr>
          <w:p w14:paraId="1E3CED04">
            <w:pPr>
              <w:spacing w:before="284" w:line="190" w:lineRule="exact"/>
              <w:ind w:left="11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430×500×88</w:t>
            </w:r>
          </w:p>
        </w:tc>
        <w:tc>
          <w:tcPr>
            <w:tcW w:w="614" w:type="dxa"/>
            <w:vMerge w:val="restart"/>
            <w:tcBorders>
              <w:bottom w:val="nil"/>
            </w:tcBorders>
            <w:vAlign w:val="top"/>
          </w:tcPr>
          <w:p w14:paraId="32DCCB68">
            <w:pPr>
              <w:spacing w:before="284" w:line="190" w:lineRule="exact"/>
              <w:ind w:left="22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2U</w:t>
            </w:r>
          </w:p>
        </w:tc>
        <w:tc>
          <w:tcPr>
            <w:tcW w:w="991" w:type="dxa"/>
            <w:vMerge w:val="restart"/>
            <w:tcBorders>
              <w:bottom w:val="nil"/>
            </w:tcBorders>
            <w:vAlign w:val="top"/>
          </w:tcPr>
          <w:p w14:paraId="1D072093">
            <w:pPr>
              <w:spacing w:before="284" w:line="190" w:lineRule="exact"/>
              <w:ind w:left="345"/>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89984" behindDoc="1" locked="0" layoutInCell="1" allowOverlap="1">
                  <wp:simplePos x="0" y="0"/>
                  <wp:positionH relativeFrom="rightMargin">
                    <wp:posOffset>-23495</wp:posOffset>
                  </wp:positionH>
                  <wp:positionV relativeFrom="topMargin">
                    <wp:posOffset>-2540</wp:posOffset>
                  </wp:positionV>
                  <wp:extent cx="30480" cy="458470"/>
                  <wp:effectExtent l="0" t="0" r="7620" b="17780"/>
                  <wp:wrapNone/>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11"/>
                          <a:stretch>
                            <a:fillRect/>
                          </a:stretch>
                        </pic:blipFill>
                        <pic:spPr>
                          <a:xfrm>
                            <a:off x="0" y="0"/>
                            <a:ext cx="30479" cy="458723"/>
                          </a:xfrm>
                          <a:prstGeom prst="rect">
                            <a:avLst/>
                          </a:prstGeom>
                        </pic:spPr>
                      </pic:pic>
                    </a:graphicData>
                  </a:graphic>
                </wp:anchor>
              </w:drawing>
            </w:r>
            <w:r>
              <w:rPr>
                <w:rFonts w:ascii="宋体" w:hAnsi="宋体" w:eastAsia="宋体" w:cs="宋体"/>
                <w:color w:val="000000" w:themeColor="text1"/>
                <w:spacing w:val="-4"/>
                <w:position w:val="1"/>
                <w:sz w:val="15"/>
                <w:szCs w:val="15"/>
                <w14:textFill>
                  <w14:solidFill>
                    <w14:schemeClr w14:val="tx1"/>
                  </w14:solidFill>
                </w14:textFill>
              </w:rPr>
              <w:t>16</w:t>
            </w:r>
          </w:p>
        </w:tc>
      </w:tr>
      <w:tr w14:paraId="5FDC99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721" w:type="dxa"/>
            <w:vMerge w:val="continue"/>
            <w:tcBorders>
              <w:top w:val="nil"/>
              <w:bottom w:val="nil"/>
            </w:tcBorders>
            <w:vAlign w:val="top"/>
          </w:tcPr>
          <w:p w14:paraId="2BE6B866">
            <w:pPr>
              <w:rPr>
                <w:rFonts w:ascii="Arial"/>
                <w:color w:val="000000" w:themeColor="text1"/>
                <w:sz w:val="22"/>
                <w:szCs w:val="21"/>
                <w14:textFill>
                  <w14:solidFill>
                    <w14:schemeClr w14:val="tx1"/>
                  </w14:solidFill>
                </w14:textFill>
              </w:rPr>
            </w:pPr>
          </w:p>
        </w:tc>
        <w:tc>
          <w:tcPr>
            <w:tcW w:w="1339" w:type="dxa"/>
            <w:vMerge w:val="continue"/>
            <w:tcBorders>
              <w:top w:val="nil"/>
            </w:tcBorders>
            <w:vAlign w:val="top"/>
          </w:tcPr>
          <w:p w14:paraId="0FD21F9A">
            <w:pPr>
              <w:rPr>
                <w:rFonts w:ascii="Arial"/>
                <w:color w:val="000000" w:themeColor="text1"/>
                <w:sz w:val="22"/>
                <w:szCs w:val="21"/>
                <w14:textFill>
                  <w14:solidFill>
                    <w14:schemeClr w14:val="tx1"/>
                  </w14:solidFill>
                </w14:textFill>
              </w:rPr>
            </w:pPr>
          </w:p>
        </w:tc>
        <w:tc>
          <w:tcPr>
            <w:tcW w:w="674" w:type="dxa"/>
            <w:vMerge w:val="continue"/>
            <w:tcBorders>
              <w:top w:val="nil"/>
            </w:tcBorders>
            <w:vAlign w:val="top"/>
          </w:tcPr>
          <w:p w14:paraId="38FA3604">
            <w:pPr>
              <w:rPr>
                <w:rFonts w:ascii="Arial"/>
                <w:color w:val="000000" w:themeColor="text1"/>
                <w:sz w:val="22"/>
                <w:szCs w:val="21"/>
                <w14:textFill>
                  <w14:solidFill>
                    <w14:schemeClr w14:val="tx1"/>
                  </w14:solidFill>
                </w14:textFill>
              </w:rPr>
            </w:pPr>
          </w:p>
        </w:tc>
        <w:tc>
          <w:tcPr>
            <w:tcW w:w="674" w:type="dxa"/>
            <w:vMerge w:val="continue"/>
            <w:tcBorders>
              <w:top w:val="nil"/>
            </w:tcBorders>
            <w:vAlign w:val="top"/>
          </w:tcPr>
          <w:p w14:paraId="3A91804D">
            <w:pPr>
              <w:rPr>
                <w:rFonts w:ascii="Arial"/>
                <w:color w:val="000000" w:themeColor="text1"/>
                <w:sz w:val="22"/>
                <w:szCs w:val="21"/>
                <w14:textFill>
                  <w14:solidFill>
                    <w14:schemeClr w14:val="tx1"/>
                  </w14:solidFill>
                </w14:textFill>
              </w:rPr>
            </w:pPr>
          </w:p>
        </w:tc>
        <w:tc>
          <w:tcPr>
            <w:tcW w:w="945" w:type="dxa"/>
            <w:vMerge w:val="continue"/>
            <w:tcBorders>
              <w:top w:val="nil"/>
            </w:tcBorders>
            <w:vAlign w:val="top"/>
          </w:tcPr>
          <w:p w14:paraId="17F0730D">
            <w:pPr>
              <w:rPr>
                <w:rFonts w:ascii="Arial"/>
                <w:color w:val="000000" w:themeColor="text1"/>
                <w:sz w:val="22"/>
                <w:szCs w:val="21"/>
                <w14:textFill>
                  <w14:solidFill>
                    <w14:schemeClr w14:val="tx1"/>
                  </w14:solidFill>
                </w14:textFill>
              </w:rPr>
            </w:pPr>
          </w:p>
        </w:tc>
        <w:tc>
          <w:tcPr>
            <w:tcW w:w="945" w:type="dxa"/>
            <w:vMerge w:val="continue"/>
            <w:tcBorders>
              <w:top w:val="nil"/>
            </w:tcBorders>
            <w:vAlign w:val="top"/>
          </w:tcPr>
          <w:p w14:paraId="61385C23">
            <w:pPr>
              <w:rPr>
                <w:rFonts w:ascii="Arial"/>
                <w:color w:val="000000" w:themeColor="text1"/>
                <w:sz w:val="22"/>
                <w:szCs w:val="21"/>
                <w14:textFill>
                  <w14:solidFill>
                    <w14:schemeClr w14:val="tx1"/>
                  </w14:solidFill>
                </w14:textFill>
              </w:rPr>
            </w:pPr>
          </w:p>
        </w:tc>
        <w:tc>
          <w:tcPr>
            <w:tcW w:w="1103" w:type="dxa"/>
            <w:tcBorders>
              <w:right w:val="nil"/>
            </w:tcBorders>
            <w:shd w:val="clear"/>
            <w:vAlign w:val="top"/>
          </w:tcPr>
          <w:p w14:paraId="0A34D728">
            <w:pPr>
              <w:spacing w:before="101" w:line="242" w:lineRule="auto"/>
              <w:jc w:val="right"/>
              <w:rPr>
                <w:rFonts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cs="宋体"/>
                <w:color w:val="000000" w:themeColor="text1"/>
                <w:spacing w:val="-2"/>
                <w:sz w:val="15"/>
                <w:szCs w:val="15"/>
                <w:lang w:eastAsia="zh-CN"/>
                <w14:textFill>
                  <w14:solidFill>
                    <w14:schemeClr w14:val="tx1"/>
                  </w14:solidFill>
                </w14:textFill>
              </w:rPr>
              <w:t>（</w:t>
            </w:r>
            <w:r>
              <w:rPr>
                <w:rFonts w:hint="eastAsia" w:ascii="宋体" w:hAnsi="宋体" w:cs="宋体"/>
                <w:color w:val="000000" w:themeColor="text1"/>
                <w:spacing w:val="-2"/>
                <w:sz w:val="15"/>
                <w:szCs w:val="15"/>
                <w:lang w:val="en-US" w:eastAsia="zh-CN"/>
                <w14:textFill>
                  <w14:solidFill>
                    <w14:schemeClr w14:val="tx1"/>
                  </w14:solidFill>
                </w14:textFill>
              </w:rPr>
              <w:t>可定制</w:t>
            </w:r>
            <w:r>
              <w:rPr>
                <w:rFonts w:hint="eastAsia" w:ascii="宋体" w:hAnsi="宋体" w:cs="宋体"/>
                <w:color w:val="000000" w:themeColor="text1"/>
                <w:spacing w:val="-2"/>
                <w:sz w:val="15"/>
                <w:szCs w:val="15"/>
                <w:lang w:eastAsia="zh-CN"/>
                <w14:textFill>
                  <w14:solidFill>
                    <w14:schemeClr w14:val="tx1"/>
                  </w14:solidFill>
                </w14:textFill>
              </w:rPr>
              <w:t>）</w:t>
            </w:r>
            <w:r>
              <w:rPr>
                <w:rFonts w:ascii="宋体" w:hAnsi="宋体" w:eastAsia="宋体" w:cs="宋体"/>
                <w:color w:val="000000" w:themeColor="text1"/>
                <w:spacing w:val="-2"/>
                <w:sz w:val="15"/>
                <w:szCs w:val="15"/>
                <w14:textFill>
                  <w14:solidFill>
                    <w14:schemeClr w14:val="tx1"/>
                  </w14:solidFill>
                </w14:textFill>
              </w:rPr>
              <w:t>AC380V±10%，</w:t>
            </w:r>
          </w:p>
        </w:tc>
        <w:tc>
          <w:tcPr>
            <w:tcW w:w="517" w:type="dxa"/>
            <w:tcBorders>
              <w:left w:val="nil"/>
            </w:tcBorders>
            <w:shd w:val="clear"/>
            <w:vAlign w:val="top"/>
          </w:tcPr>
          <w:p w14:paraId="112E7262">
            <w:pPr>
              <w:spacing w:before="101" w:line="190" w:lineRule="exact"/>
              <w:ind w:left="81" w:leftChars="0" w:firstLine="474" w:firstLineChars="300"/>
              <w:rPr>
                <w:rFonts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cs="宋体"/>
                <w:color w:val="000000" w:themeColor="text1"/>
                <w:spacing w:val="4"/>
                <w:position w:val="1"/>
                <w:sz w:val="15"/>
                <w:szCs w:val="15"/>
                <w:lang w:val="en-US" w:eastAsia="zh-CN"/>
                <w14:textFill>
                  <w14:solidFill>
                    <w14:schemeClr w14:val="tx1"/>
                  </w14:solidFill>
                </w14:textFill>
              </w:rPr>
              <w:t xml:space="preserve"> </w:t>
            </w: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Merge w:val="continue"/>
            <w:tcBorders>
              <w:top w:val="nil"/>
            </w:tcBorders>
            <w:vAlign w:val="top"/>
          </w:tcPr>
          <w:p w14:paraId="63D41EAF">
            <w:pPr>
              <w:rPr>
                <w:rFonts w:ascii="Arial"/>
                <w:color w:val="000000" w:themeColor="text1"/>
                <w:sz w:val="22"/>
                <w:szCs w:val="21"/>
                <w14:textFill>
                  <w14:solidFill>
                    <w14:schemeClr w14:val="tx1"/>
                  </w14:solidFill>
                </w14:textFill>
              </w:rPr>
            </w:pPr>
          </w:p>
        </w:tc>
        <w:tc>
          <w:tcPr>
            <w:tcW w:w="614" w:type="dxa"/>
            <w:vMerge w:val="continue"/>
            <w:tcBorders>
              <w:top w:val="nil"/>
            </w:tcBorders>
            <w:vAlign w:val="top"/>
          </w:tcPr>
          <w:p w14:paraId="04475F76">
            <w:pPr>
              <w:rPr>
                <w:rFonts w:ascii="Arial"/>
                <w:color w:val="000000" w:themeColor="text1"/>
                <w:sz w:val="22"/>
                <w:szCs w:val="21"/>
                <w14:textFill>
                  <w14:solidFill>
                    <w14:schemeClr w14:val="tx1"/>
                  </w14:solidFill>
                </w14:textFill>
              </w:rPr>
            </w:pPr>
          </w:p>
        </w:tc>
        <w:tc>
          <w:tcPr>
            <w:tcW w:w="991" w:type="dxa"/>
            <w:vMerge w:val="continue"/>
            <w:tcBorders>
              <w:top w:val="nil"/>
            </w:tcBorders>
            <w:vAlign w:val="top"/>
          </w:tcPr>
          <w:p w14:paraId="23C4396D">
            <w:pPr>
              <w:rPr>
                <w:rFonts w:ascii="Arial"/>
                <w:color w:val="000000" w:themeColor="text1"/>
                <w:sz w:val="22"/>
                <w:szCs w:val="21"/>
                <w14:textFill>
                  <w14:solidFill>
                    <w14:schemeClr w14:val="tx1"/>
                  </w14:solidFill>
                </w14:textFill>
              </w:rPr>
            </w:pPr>
          </w:p>
        </w:tc>
      </w:tr>
      <w:tr w14:paraId="1F8EF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721" w:type="dxa"/>
            <w:vMerge w:val="continue"/>
            <w:tcBorders>
              <w:top w:val="nil"/>
              <w:bottom w:val="nil"/>
            </w:tcBorders>
            <w:vAlign w:val="top"/>
          </w:tcPr>
          <w:p w14:paraId="4FB6CCB3">
            <w:pPr>
              <w:rPr>
                <w:rFonts w:ascii="Arial"/>
                <w:color w:val="000000" w:themeColor="text1"/>
                <w:sz w:val="22"/>
                <w:szCs w:val="21"/>
                <w14:textFill>
                  <w14:solidFill>
                    <w14:schemeClr w14:val="tx1"/>
                  </w14:solidFill>
                </w14:textFill>
              </w:rPr>
            </w:pPr>
          </w:p>
        </w:tc>
        <w:tc>
          <w:tcPr>
            <w:tcW w:w="1339" w:type="dxa"/>
            <w:vAlign w:val="top"/>
          </w:tcPr>
          <w:p w14:paraId="0DB900D1">
            <w:pPr>
              <w:spacing w:before="106"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5"/>
                <w:position w:val="1"/>
                <w:sz w:val="15"/>
                <w:szCs w:val="15"/>
                <w14:textFill>
                  <w14:solidFill>
                    <w14:schemeClr w14:val="tx1"/>
                  </w14:solidFill>
                </w14:textFill>
              </w:rPr>
              <w:t>8372-200-36</w:t>
            </w:r>
          </w:p>
        </w:tc>
        <w:tc>
          <w:tcPr>
            <w:tcW w:w="674" w:type="dxa"/>
            <w:vAlign w:val="top"/>
          </w:tcPr>
          <w:p w14:paraId="193C38BA">
            <w:pPr>
              <w:spacing w:before="106" w:line="190" w:lineRule="exact"/>
              <w:ind w:left="20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36A</w:t>
            </w:r>
          </w:p>
        </w:tc>
        <w:tc>
          <w:tcPr>
            <w:tcW w:w="674" w:type="dxa"/>
            <w:vAlign w:val="top"/>
          </w:tcPr>
          <w:p w14:paraId="40435199">
            <w:pPr>
              <w:spacing w:before="106"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7.2</w:t>
            </w:r>
            <w:r>
              <w:rPr>
                <w:rFonts w:ascii="宋体" w:hAnsi="宋体" w:eastAsia="宋体" w:cs="宋体"/>
                <w:color w:val="000000" w:themeColor="text1"/>
                <w:position w:val="1"/>
                <w:sz w:val="15"/>
                <w:szCs w:val="15"/>
                <w14:textFill>
                  <w14:solidFill>
                    <w14:schemeClr w14:val="tx1"/>
                  </w14:solidFill>
                </w14:textFill>
              </w:rPr>
              <w:t>KW</w:t>
            </w:r>
          </w:p>
        </w:tc>
        <w:tc>
          <w:tcPr>
            <w:tcW w:w="945" w:type="dxa"/>
            <w:vAlign w:val="top"/>
          </w:tcPr>
          <w:p w14:paraId="2AEC84D2">
            <w:pPr>
              <w:spacing w:before="106"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45" w:type="dxa"/>
            <w:vAlign w:val="top"/>
          </w:tcPr>
          <w:p w14:paraId="1DE877CC">
            <w:pPr>
              <w:spacing w:before="106" w:line="190" w:lineRule="exact"/>
              <w:ind w:left="30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10mV</w:t>
            </w:r>
          </w:p>
        </w:tc>
        <w:tc>
          <w:tcPr>
            <w:tcW w:w="1103" w:type="dxa"/>
            <w:tcBorders>
              <w:right w:val="nil"/>
            </w:tcBorders>
            <w:vAlign w:val="top"/>
          </w:tcPr>
          <w:p w14:paraId="3859876E">
            <w:pPr>
              <w:spacing w:before="106" w:line="242" w:lineRule="auto"/>
              <w:jc w:val="both"/>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AC380V±10%，</w:t>
            </w:r>
          </w:p>
        </w:tc>
        <w:tc>
          <w:tcPr>
            <w:tcW w:w="517" w:type="dxa"/>
            <w:tcBorders>
              <w:left w:val="nil"/>
            </w:tcBorders>
            <w:vAlign w:val="top"/>
          </w:tcPr>
          <w:p w14:paraId="41865B85">
            <w:pPr>
              <w:spacing w:before="106"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Align w:val="top"/>
          </w:tcPr>
          <w:p w14:paraId="00108FED">
            <w:pPr>
              <w:spacing w:before="106" w:line="190" w:lineRule="exact"/>
              <w:ind w:left="11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430×500×88</w:t>
            </w:r>
          </w:p>
        </w:tc>
        <w:tc>
          <w:tcPr>
            <w:tcW w:w="614" w:type="dxa"/>
            <w:vAlign w:val="top"/>
          </w:tcPr>
          <w:p w14:paraId="61837EAD">
            <w:pPr>
              <w:spacing w:before="106" w:line="190" w:lineRule="exact"/>
              <w:ind w:left="22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2U</w:t>
            </w:r>
          </w:p>
        </w:tc>
        <w:tc>
          <w:tcPr>
            <w:tcW w:w="991" w:type="dxa"/>
            <w:vAlign w:val="top"/>
          </w:tcPr>
          <w:p w14:paraId="0A4CF727">
            <w:pPr>
              <w:spacing w:before="106" w:line="190" w:lineRule="exact"/>
              <w:ind w:left="345"/>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91008" behindDoc="1" locked="0" layoutInCell="1" allowOverlap="1">
                  <wp:simplePos x="0" y="0"/>
                  <wp:positionH relativeFrom="rightMargin">
                    <wp:posOffset>-23495</wp:posOffset>
                  </wp:positionH>
                  <wp:positionV relativeFrom="topMargin">
                    <wp:posOffset>-1270</wp:posOffset>
                  </wp:positionV>
                  <wp:extent cx="30480" cy="229870"/>
                  <wp:effectExtent l="0" t="0" r="7620" b="17780"/>
                  <wp:wrapNone/>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spacing w:val="-4"/>
                <w:position w:val="1"/>
                <w:sz w:val="15"/>
                <w:szCs w:val="15"/>
                <w14:textFill>
                  <w14:solidFill>
                    <w14:schemeClr w14:val="tx1"/>
                  </w14:solidFill>
                </w14:textFill>
              </w:rPr>
              <w:t>16</w:t>
            </w:r>
          </w:p>
        </w:tc>
      </w:tr>
      <w:tr w14:paraId="6009C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721" w:type="dxa"/>
            <w:vMerge w:val="continue"/>
            <w:tcBorders>
              <w:top w:val="nil"/>
              <w:bottom w:val="nil"/>
            </w:tcBorders>
            <w:vAlign w:val="top"/>
          </w:tcPr>
          <w:p w14:paraId="1411BAA6">
            <w:pPr>
              <w:rPr>
                <w:rFonts w:ascii="Arial"/>
                <w:color w:val="000000" w:themeColor="text1"/>
                <w:sz w:val="22"/>
                <w:szCs w:val="21"/>
                <w14:textFill>
                  <w14:solidFill>
                    <w14:schemeClr w14:val="tx1"/>
                  </w14:solidFill>
                </w14:textFill>
              </w:rPr>
            </w:pPr>
          </w:p>
        </w:tc>
        <w:tc>
          <w:tcPr>
            <w:tcW w:w="1339" w:type="dxa"/>
            <w:vAlign w:val="top"/>
          </w:tcPr>
          <w:p w14:paraId="6BEB714A">
            <w:pPr>
              <w:spacing w:before="107" w:line="190" w:lineRule="exact"/>
              <w:ind w:left="9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4"/>
                <w:position w:val="1"/>
                <w:sz w:val="15"/>
                <w:szCs w:val="15"/>
                <w14:textFill>
                  <w14:solidFill>
                    <w14:schemeClr w14:val="tx1"/>
                  </w14:solidFill>
                </w14:textFill>
              </w:rPr>
              <w:t>83100-200-50</w:t>
            </w:r>
          </w:p>
        </w:tc>
        <w:tc>
          <w:tcPr>
            <w:tcW w:w="674" w:type="dxa"/>
            <w:vAlign w:val="top"/>
          </w:tcPr>
          <w:p w14:paraId="7C4E925E">
            <w:pPr>
              <w:spacing w:before="107" w:line="190" w:lineRule="exact"/>
              <w:ind w:left="20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50A</w:t>
            </w:r>
          </w:p>
        </w:tc>
        <w:tc>
          <w:tcPr>
            <w:tcW w:w="674" w:type="dxa"/>
            <w:vAlign w:val="top"/>
          </w:tcPr>
          <w:p w14:paraId="58364DD6">
            <w:pPr>
              <w:spacing w:before="107" w:line="190" w:lineRule="exact"/>
              <w:ind w:left="17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10KW</w:t>
            </w:r>
          </w:p>
        </w:tc>
        <w:tc>
          <w:tcPr>
            <w:tcW w:w="945" w:type="dxa"/>
            <w:vAlign w:val="top"/>
          </w:tcPr>
          <w:p w14:paraId="0E1DBD53">
            <w:pPr>
              <w:spacing w:before="107"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45" w:type="dxa"/>
            <w:vAlign w:val="top"/>
          </w:tcPr>
          <w:p w14:paraId="0DA3FDF6">
            <w:pPr>
              <w:spacing w:before="107" w:line="190" w:lineRule="exact"/>
              <w:ind w:left="30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10mV</w:t>
            </w:r>
          </w:p>
        </w:tc>
        <w:tc>
          <w:tcPr>
            <w:tcW w:w="1103" w:type="dxa"/>
            <w:tcBorders>
              <w:right w:val="nil"/>
            </w:tcBorders>
            <w:vAlign w:val="top"/>
          </w:tcPr>
          <w:p w14:paraId="21AA7C8D">
            <w:pPr>
              <w:spacing w:before="107"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AC380V±10%，</w:t>
            </w:r>
          </w:p>
        </w:tc>
        <w:tc>
          <w:tcPr>
            <w:tcW w:w="517" w:type="dxa"/>
            <w:tcBorders>
              <w:left w:val="nil"/>
            </w:tcBorders>
            <w:vAlign w:val="top"/>
          </w:tcPr>
          <w:p w14:paraId="27F92FF8">
            <w:pPr>
              <w:spacing w:before="107"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Align w:val="top"/>
          </w:tcPr>
          <w:p w14:paraId="6121D735">
            <w:pPr>
              <w:spacing w:before="107"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430×560×132</w:t>
            </w:r>
          </w:p>
        </w:tc>
        <w:tc>
          <w:tcPr>
            <w:tcW w:w="614" w:type="dxa"/>
            <w:vAlign w:val="top"/>
          </w:tcPr>
          <w:p w14:paraId="0CA8D0D4">
            <w:pPr>
              <w:spacing w:before="107" w:line="190" w:lineRule="exact"/>
              <w:ind w:left="22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3U</w:t>
            </w:r>
          </w:p>
        </w:tc>
        <w:tc>
          <w:tcPr>
            <w:tcW w:w="991" w:type="dxa"/>
            <w:vAlign w:val="top"/>
          </w:tcPr>
          <w:p w14:paraId="6B1EEEE5">
            <w:pPr>
              <w:spacing w:before="107" w:line="190" w:lineRule="exact"/>
              <w:ind w:left="336"/>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92032" behindDoc="1" locked="0" layoutInCell="1" allowOverlap="1">
                  <wp:simplePos x="0" y="0"/>
                  <wp:positionH relativeFrom="rightMargin">
                    <wp:posOffset>-23495</wp:posOffset>
                  </wp:positionH>
                  <wp:positionV relativeFrom="topMargin">
                    <wp:posOffset>-635</wp:posOffset>
                  </wp:positionV>
                  <wp:extent cx="30480" cy="229870"/>
                  <wp:effectExtent l="0" t="0" r="7620" b="17780"/>
                  <wp:wrapNone/>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position w:val="1"/>
                <w:sz w:val="15"/>
                <w:szCs w:val="15"/>
                <w14:textFill>
                  <w14:solidFill>
                    <w14:schemeClr w14:val="tx1"/>
                  </w14:solidFill>
                </w14:textFill>
              </w:rPr>
              <w:t>26</w:t>
            </w:r>
          </w:p>
        </w:tc>
      </w:tr>
      <w:tr w14:paraId="4C18C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 w:hRule="atLeast"/>
        </w:trPr>
        <w:tc>
          <w:tcPr>
            <w:tcW w:w="721" w:type="dxa"/>
            <w:vMerge w:val="continue"/>
            <w:tcBorders>
              <w:top w:val="nil"/>
            </w:tcBorders>
            <w:vAlign w:val="top"/>
          </w:tcPr>
          <w:p w14:paraId="2CC34C85">
            <w:pPr>
              <w:rPr>
                <w:rFonts w:ascii="Arial"/>
                <w:color w:val="000000" w:themeColor="text1"/>
                <w:sz w:val="22"/>
                <w:szCs w:val="21"/>
                <w14:textFill>
                  <w14:solidFill>
                    <w14:schemeClr w14:val="tx1"/>
                  </w14:solidFill>
                </w14:textFill>
              </w:rPr>
            </w:pPr>
          </w:p>
        </w:tc>
        <w:tc>
          <w:tcPr>
            <w:tcW w:w="1339" w:type="dxa"/>
            <w:vAlign w:val="top"/>
          </w:tcPr>
          <w:p w14:paraId="5B1860D0">
            <w:pPr>
              <w:spacing w:before="108" w:line="190" w:lineRule="exact"/>
              <w:ind w:left="9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4"/>
                <w:position w:val="1"/>
                <w:sz w:val="15"/>
                <w:szCs w:val="15"/>
                <w14:textFill>
                  <w14:solidFill>
                    <w14:schemeClr w14:val="tx1"/>
                  </w14:solidFill>
                </w14:textFill>
              </w:rPr>
              <w:t>83150-200-75</w:t>
            </w:r>
          </w:p>
        </w:tc>
        <w:tc>
          <w:tcPr>
            <w:tcW w:w="674" w:type="dxa"/>
            <w:vAlign w:val="top"/>
          </w:tcPr>
          <w:p w14:paraId="31180546">
            <w:pPr>
              <w:spacing w:before="108" w:line="190" w:lineRule="exact"/>
              <w:ind w:left="208"/>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75A</w:t>
            </w:r>
          </w:p>
        </w:tc>
        <w:tc>
          <w:tcPr>
            <w:tcW w:w="674" w:type="dxa"/>
            <w:vAlign w:val="top"/>
          </w:tcPr>
          <w:p w14:paraId="6DB2C134">
            <w:pPr>
              <w:spacing w:before="108" w:line="190" w:lineRule="exact"/>
              <w:ind w:left="17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15KW</w:t>
            </w:r>
          </w:p>
        </w:tc>
        <w:tc>
          <w:tcPr>
            <w:tcW w:w="945" w:type="dxa"/>
            <w:vAlign w:val="top"/>
          </w:tcPr>
          <w:p w14:paraId="723821C4">
            <w:pPr>
              <w:spacing w:before="108"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45" w:type="dxa"/>
            <w:vAlign w:val="top"/>
          </w:tcPr>
          <w:p w14:paraId="07BA65F8">
            <w:pPr>
              <w:spacing w:before="108" w:line="190" w:lineRule="exact"/>
              <w:ind w:left="30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10mV</w:t>
            </w:r>
          </w:p>
        </w:tc>
        <w:tc>
          <w:tcPr>
            <w:tcW w:w="1103" w:type="dxa"/>
            <w:tcBorders>
              <w:right w:val="nil"/>
            </w:tcBorders>
            <w:vAlign w:val="top"/>
          </w:tcPr>
          <w:p w14:paraId="46536FF2">
            <w:pPr>
              <w:spacing w:before="108"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AC380V±10%，</w:t>
            </w:r>
          </w:p>
        </w:tc>
        <w:tc>
          <w:tcPr>
            <w:tcW w:w="517" w:type="dxa"/>
            <w:tcBorders>
              <w:left w:val="nil"/>
            </w:tcBorders>
            <w:vAlign w:val="top"/>
          </w:tcPr>
          <w:p w14:paraId="17F06F26">
            <w:pPr>
              <w:spacing w:before="108"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Align w:val="top"/>
          </w:tcPr>
          <w:p w14:paraId="61A1281E">
            <w:pPr>
              <w:spacing w:before="108"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430×560×132</w:t>
            </w:r>
          </w:p>
        </w:tc>
        <w:tc>
          <w:tcPr>
            <w:tcW w:w="614" w:type="dxa"/>
            <w:vAlign w:val="top"/>
          </w:tcPr>
          <w:p w14:paraId="426EEC47">
            <w:pPr>
              <w:spacing w:before="108" w:line="190" w:lineRule="exact"/>
              <w:ind w:left="22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3U</w:t>
            </w:r>
          </w:p>
        </w:tc>
        <w:tc>
          <w:tcPr>
            <w:tcW w:w="991" w:type="dxa"/>
            <w:vAlign w:val="top"/>
          </w:tcPr>
          <w:p w14:paraId="23E1A265">
            <w:pPr>
              <w:spacing w:before="108" w:line="190" w:lineRule="exact"/>
              <w:ind w:left="336"/>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93056" behindDoc="1" locked="0" layoutInCell="1" allowOverlap="1">
                  <wp:simplePos x="0" y="0"/>
                  <wp:positionH relativeFrom="rightMargin">
                    <wp:posOffset>-23495</wp:posOffset>
                  </wp:positionH>
                  <wp:positionV relativeFrom="topMargin">
                    <wp:posOffset>0</wp:posOffset>
                  </wp:positionV>
                  <wp:extent cx="30480" cy="229870"/>
                  <wp:effectExtent l="0" t="0" r="7620" b="17780"/>
                  <wp:wrapNone/>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position w:val="1"/>
                <w:sz w:val="15"/>
                <w:szCs w:val="15"/>
                <w14:textFill>
                  <w14:solidFill>
                    <w14:schemeClr w14:val="tx1"/>
                  </w14:solidFill>
                </w14:textFill>
              </w:rPr>
              <w:t>26</w:t>
            </w:r>
          </w:p>
        </w:tc>
      </w:tr>
      <w:tr w14:paraId="2C4F49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 w:hRule="atLeast"/>
        </w:trPr>
        <w:tc>
          <w:tcPr>
            <w:tcW w:w="721" w:type="dxa"/>
            <w:vMerge w:val="restart"/>
            <w:tcBorders>
              <w:bottom w:val="nil"/>
            </w:tcBorders>
            <w:vAlign w:val="top"/>
          </w:tcPr>
          <w:p w14:paraId="293F5A42">
            <w:pPr>
              <w:spacing w:line="263" w:lineRule="auto"/>
              <w:rPr>
                <w:rFonts w:ascii="Arial"/>
                <w:color w:val="000000" w:themeColor="text1"/>
                <w:sz w:val="22"/>
                <w:szCs w:val="21"/>
                <w14:textFill>
                  <w14:solidFill>
                    <w14:schemeClr w14:val="tx1"/>
                  </w14:solidFill>
                </w14:textFill>
              </w:rPr>
            </w:pPr>
          </w:p>
          <w:p w14:paraId="66D61953">
            <w:pPr>
              <w:spacing w:line="263" w:lineRule="auto"/>
              <w:rPr>
                <w:rFonts w:ascii="Arial"/>
                <w:color w:val="000000" w:themeColor="text1"/>
                <w:sz w:val="22"/>
                <w:szCs w:val="21"/>
                <w14:textFill>
                  <w14:solidFill>
                    <w14:schemeClr w14:val="tx1"/>
                  </w14:solidFill>
                </w14:textFill>
              </w:rPr>
            </w:pPr>
          </w:p>
          <w:p w14:paraId="6502420E">
            <w:pPr>
              <w:spacing w:line="263" w:lineRule="auto"/>
              <w:rPr>
                <w:rFonts w:ascii="Arial"/>
                <w:color w:val="000000" w:themeColor="text1"/>
                <w:sz w:val="22"/>
                <w:szCs w:val="21"/>
                <w14:textFill>
                  <w14:solidFill>
                    <w14:schemeClr w14:val="tx1"/>
                  </w14:solidFill>
                </w14:textFill>
              </w:rPr>
            </w:pPr>
          </w:p>
          <w:p w14:paraId="621A0AC3">
            <w:pPr>
              <w:spacing w:line="263" w:lineRule="auto"/>
              <w:rPr>
                <w:rFonts w:ascii="Arial"/>
                <w:color w:val="000000" w:themeColor="text1"/>
                <w:sz w:val="22"/>
                <w:szCs w:val="21"/>
                <w14:textFill>
                  <w14:solidFill>
                    <w14:schemeClr w14:val="tx1"/>
                  </w14:solidFill>
                </w14:textFill>
              </w:rPr>
            </w:pPr>
          </w:p>
          <w:p w14:paraId="3EC67087">
            <w:pPr>
              <w:spacing w:line="263" w:lineRule="auto"/>
              <w:rPr>
                <w:rFonts w:ascii="Arial"/>
                <w:color w:val="000000" w:themeColor="text1"/>
                <w:sz w:val="22"/>
                <w:szCs w:val="21"/>
                <w14:textFill>
                  <w14:solidFill>
                    <w14:schemeClr w14:val="tx1"/>
                  </w14:solidFill>
                </w14:textFill>
              </w:rPr>
            </w:pPr>
          </w:p>
          <w:p w14:paraId="38075A13">
            <w:pPr>
              <w:spacing w:before="46" w:line="190" w:lineRule="exact"/>
              <w:ind w:left="19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300V</w:t>
            </w:r>
          </w:p>
        </w:tc>
        <w:tc>
          <w:tcPr>
            <w:tcW w:w="1339" w:type="dxa"/>
            <w:vAlign w:val="top"/>
          </w:tcPr>
          <w:p w14:paraId="196BB003">
            <w:pPr>
              <w:spacing w:before="109" w:line="190" w:lineRule="exact"/>
              <w:ind w:left="17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5"/>
                <w:position w:val="1"/>
                <w:sz w:val="15"/>
                <w:szCs w:val="15"/>
                <w14:textFill>
                  <w14:solidFill>
                    <w14:schemeClr w14:val="tx1"/>
                  </w14:solidFill>
                </w14:textFill>
              </w:rPr>
              <w:t>8318-300-6</w:t>
            </w:r>
          </w:p>
        </w:tc>
        <w:tc>
          <w:tcPr>
            <w:tcW w:w="674" w:type="dxa"/>
            <w:vAlign w:val="top"/>
          </w:tcPr>
          <w:p w14:paraId="1489B0F3">
            <w:pPr>
              <w:spacing w:before="109" w:line="190" w:lineRule="exact"/>
              <w:ind w:left="2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6A</w:t>
            </w:r>
          </w:p>
        </w:tc>
        <w:tc>
          <w:tcPr>
            <w:tcW w:w="674" w:type="dxa"/>
            <w:vAlign w:val="top"/>
          </w:tcPr>
          <w:p w14:paraId="05D3205B">
            <w:pPr>
              <w:spacing w:before="109" w:line="190" w:lineRule="exact"/>
              <w:ind w:left="1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1.8</w:t>
            </w:r>
            <w:r>
              <w:rPr>
                <w:rFonts w:ascii="宋体" w:hAnsi="宋体" w:eastAsia="宋体" w:cs="宋体"/>
                <w:color w:val="000000" w:themeColor="text1"/>
                <w:position w:val="1"/>
                <w:sz w:val="15"/>
                <w:szCs w:val="15"/>
                <w14:textFill>
                  <w14:solidFill>
                    <w14:schemeClr w14:val="tx1"/>
                  </w14:solidFill>
                </w14:textFill>
              </w:rPr>
              <w:t>KW</w:t>
            </w:r>
          </w:p>
        </w:tc>
        <w:tc>
          <w:tcPr>
            <w:tcW w:w="945" w:type="dxa"/>
            <w:vAlign w:val="top"/>
          </w:tcPr>
          <w:p w14:paraId="3323F5CE">
            <w:pPr>
              <w:spacing w:before="109"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45" w:type="dxa"/>
            <w:vAlign w:val="top"/>
          </w:tcPr>
          <w:p w14:paraId="353A4A5E">
            <w:pPr>
              <w:spacing w:before="109" w:line="190" w:lineRule="exact"/>
              <w:ind w:left="30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10mV</w:t>
            </w:r>
          </w:p>
        </w:tc>
        <w:tc>
          <w:tcPr>
            <w:tcW w:w="1103" w:type="dxa"/>
            <w:tcBorders>
              <w:right w:val="nil"/>
            </w:tcBorders>
            <w:vAlign w:val="top"/>
          </w:tcPr>
          <w:p w14:paraId="24CF098C">
            <w:pPr>
              <w:spacing w:before="109"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AC220V±10%，</w:t>
            </w:r>
          </w:p>
        </w:tc>
        <w:tc>
          <w:tcPr>
            <w:tcW w:w="517" w:type="dxa"/>
            <w:tcBorders>
              <w:left w:val="nil"/>
            </w:tcBorders>
            <w:vAlign w:val="top"/>
          </w:tcPr>
          <w:p w14:paraId="6A04B1F6">
            <w:pPr>
              <w:spacing w:before="109"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Align w:val="top"/>
          </w:tcPr>
          <w:p w14:paraId="1793E1A9">
            <w:pPr>
              <w:spacing w:before="109" w:line="190" w:lineRule="exact"/>
              <w:ind w:left="12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215×360×88</w:t>
            </w:r>
          </w:p>
        </w:tc>
        <w:tc>
          <w:tcPr>
            <w:tcW w:w="614" w:type="dxa"/>
            <w:vAlign w:val="top"/>
          </w:tcPr>
          <w:p w14:paraId="7E8C431E">
            <w:pPr>
              <w:spacing w:before="109" w:line="190" w:lineRule="exact"/>
              <w:ind w:left="18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sz w:val="15"/>
                <w:szCs w:val="15"/>
                <w14:textFill>
                  <w14:solidFill>
                    <w14:schemeClr w14:val="tx1"/>
                  </w14:solidFill>
                </w14:textFill>
              </w:rPr>
              <w:t>2U½</w:t>
            </w:r>
          </w:p>
        </w:tc>
        <w:tc>
          <w:tcPr>
            <w:tcW w:w="991" w:type="dxa"/>
            <w:vAlign w:val="top"/>
          </w:tcPr>
          <w:p w14:paraId="44100842">
            <w:pPr>
              <w:spacing w:before="109" w:line="190" w:lineRule="exact"/>
              <w:ind w:left="299"/>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78720" behindDoc="1" locked="0" layoutInCell="1" allowOverlap="1">
                  <wp:simplePos x="0" y="0"/>
                  <wp:positionH relativeFrom="rightMargin">
                    <wp:posOffset>-23495</wp:posOffset>
                  </wp:positionH>
                  <wp:positionV relativeFrom="topMargin">
                    <wp:posOffset>0</wp:posOffset>
                  </wp:positionV>
                  <wp:extent cx="30480" cy="229870"/>
                  <wp:effectExtent l="0" t="0" r="7620" b="17780"/>
                  <wp:wrapNone/>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spacing w:val="1"/>
                <w:position w:val="1"/>
                <w:sz w:val="15"/>
                <w:szCs w:val="15"/>
                <w14:textFill>
                  <w14:solidFill>
                    <w14:schemeClr w14:val="tx1"/>
                  </w14:solidFill>
                </w14:textFill>
              </w:rPr>
              <w:t>5.5</w:t>
            </w:r>
          </w:p>
        </w:tc>
      </w:tr>
      <w:tr w14:paraId="51EA7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721" w:type="dxa"/>
            <w:vMerge w:val="continue"/>
            <w:tcBorders>
              <w:top w:val="nil"/>
              <w:bottom w:val="nil"/>
            </w:tcBorders>
            <w:vAlign w:val="top"/>
          </w:tcPr>
          <w:p w14:paraId="7670A625">
            <w:pPr>
              <w:rPr>
                <w:rFonts w:ascii="Arial"/>
                <w:color w:val="000000" w:themeColor="text1"/>
                <w:sz w:val="22"/>
                <w:szCs w:val="21"/>
                <w14:textFill>
                  <w14:solidFill>
                    <w14:schemeClr w14:val="tx1"/>
                  </w14:solidFill>
                </w14:textFill>
              </w:rPr>
            </w:pPr>
          </w:p>
        </w:tc>
        <w:tc>
          <w:tcPr>
            <w:tcW w:w="1339" w:type="dxa"/>
            <w:vMerge w:val="restart"/>
            <w:tcBorders>
              <w:bottom w:val="nil"/>
            </w:tcBorders>
            <w:vAlign w:val="top"/>
          </w:tcPr>
          <w:p w14:paraId="5DAE1E1C">
            <w:pPr>
              <w:spacing w:line="243" w:lineRule="auto"/>
              <w:rPr>
                <w:rFonts w:ascii="Arial"/>
                <w:color w:val="000000" w:themeColor="text1"/>
                <w:sz w:val="22"/>
                <w:szCs w:val="21"/>
                <w14:textFill>
                  <w14:solidFill>
                    <w14:schemeClr w14:val="tx1"/>
                  </w14:solidFill>
                </w14:textFill>
              </w:rPr>
            </w:pPr>
          </w:p>
          <w:p w14:paraId="7A9EC1B4">
            <w:pPr>
              <w:spacing w:before="45"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5"/>
                <w:position w:val="1"/>
                <w:sz w:val="15"/>
                <w:szCs w:val="15"/>
                <w14:textFill>
                  <w14:solidFill>
                    <w14:schemeClr w14:val="tx1"/>
                  </w14:solidFill>
                </w14:textFill>
              </w:rPr>
              <w:t>8336-300-12</w:t>
            </w:r>
          </w:p>
        </w:tc>
        <w:tc>
          <w:tcPr>
            <w:tcW w:w="674" w:type="dxa"/>
            <w:vMerge w:val="restart"/>
            <w:tcBorders>
              <w:bottom w:val="nil"/>
            </w:tcBorders>
            <w:vAlign w:val="top"/>
          </w:tcPr>
          <w:p w14:paraId="5DA0F7E0">
            <w:pPr>
              <w:spacing w:line="243" w:lineRule="auto"/>
              <w:rPr>
                <w:rFonts w:ascii="Arial"/>
                <w:color w:val="000000" w:themeColor="text1"/>
                <w:sz w:val="22"/>
                <w:szCs w:val="21"/>
                <w14:textFill>
                  <w14:solidFill>
                    <w14:schemeClr w14:val="tx1"/>
                  </w14:solidFill>
                </w14:textFill>
              </w:rPr>
            </w:pPr>
          </w:p>
          <w:p w14:paraId="72253CD2">
            <w:pPr>
              <w:spacing w:before="45" w:line="191" w:lineRule="exact"/>
              <w:ind w:left="21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12A</w:t>
            </w:r>
          </w:p>
        </w:tc>
        <w:tc>
          <w:tcPr>
            <w:tcW w:w="674" w:type="dxa"/>
            <w:vMerge w:val="restart"/>
            <w:tcBorders>
              <w:bottom w:val="nil"/>
            </w:tcBorders>
            <w:vAlign w:val="top"/>
          </w:tcPr>
          <w:p w14:paraId="00D6A11F">
            <w:pPr>
              <w:spacing w:line="243" w:lineRule="auto"/>
              <w:rPr>
                <w:rFonts w:ascii="Arial"/>
                <w:color w:val="000000" w:themeColor="text1"/>
                <w:sz w:val="22"/>
                <w:szCs w:val="21"/>
                <w14:textFill>
                  <w14:solidFill>
                    <w14:schemeClr w14:val="tx1"/>
                  </w14:solidFill>
                </w14:textFill>
              </w:rPr>
            </w:pPr>
          </w:p>
          <w:p w14:paraId="7CAE76A0">
            <w:pPr>
              <w:spacing w:before="45" w:line="190" w:lineRule="exact"/>
              <w:ind w:left="133"/>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3.6</w:t>
            </w:r>
            <w:r>
              <w:rPr>
                <w:rFonts w:ascii="宋体" w:hAnsi="宋体" w:eastAsia="宋体" w:cs="宋体"/>
                <w:color w:val="000000" w:themeColor="text1"/>
                <w:position w:val="1"/>
                <w:sz w:val="15"/>
                <w:szCs w:val="15"/>
                <w14:textFill>
                  <w14:solidFill>
                    <w14:schemeClr w14:val="tx1"/>
                  </w14:solidFill>
                </w14:textFill>
              </w:rPr>
              <w:t>KW</w:t>
            </w:r>
          </w:p>
        </w:tc>
        <w:tc>
          <w:tcPr>
            <w:tcW w:w="945" w:type="dxa"/>
            <w:vMerge w:val="restart"/>
            <w:tcBorders>
              <w:bottom w:val="nil"/>
            </w:tcBorders>
            <w:vAlign w:val="top"/>
          </w:tcPr>
          <w:p w14:paraId="62E3A822">
            <w:pPr>
              <w:spacing w:line="243" w:lineRule="auto"/>
              <w:rPr>
                <w:rFonts w:ascii="Arial"/>
                <w:color w:val="000000" w:themeColor="text1"/>
                <w:sz w:val="22"/>
                <w:szCs w:val="21"/>
                <w14:textFill>
                  <w14:solidFill>
                    <w14:schemeClr w14:val="tx1"/>
                  </w14:solidFill>
                </w14:textFill>
              </w:rPr>
            </w:pPr>
          </w:p>
          <w:p w14:paraId="08354929">
            <w:pPr>
              <w:spacing w:before="45"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45" w:type="dxa"/>
            <w:vMerge w:val="restart"/>
            <w:tcBorders>
              <w:bottom w:val="nil"/>
            </w:tcBorders>
            <w:vAlign w:val="top"/>
          </w:tcPr>
          <w:p w14:paraId="45A88B33">
            <w:pPr>
              <w:spacing w:line="243" w:lineRule="auto"/>
              <w:rPr>
                <w:rFonts w:ascii="Arial"/>
                <w:color w:val="000000" w:themeColor="text1"/>
                <w:sz w:val="22"/>
                <w:szCs w:val="21"/>
                <w14:textFill>
                  <w14:solidFill>
                    <w14:schemeClr w14:val="tx1"/>
                  </w14:solidFill>
                </w14:textFill>
              </w:rPr>
            </w:pPr>
          </w:p>
          <w:p w14:paraId="62EC7FF6">
            <w:pPr>
              <w:spacing w:before="45" w:line="190" w:lineRule="exact"/>
              <w:ind w:left="30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10mV</w:t>
            </w:r>
          </w:p>
        </w:tc>
        <w:tc>
          <w:tcPr>
            <w:tcW w:w="1103" w:type="dxa"/>
            <w:vMerge w:val="restart"/>
            <w:tcBorders>
              <w:bottom w:val="nil"/>
              <w:right w:val="nil"/>
            </w:tcBorders>
            <w:vAlign w:val="top"/>
          </w:tcPr>
          <w:p w14:paraId="26CEEB97">
            <w:pPr>
              <w:spacing w:line="243" w:lineRule="auto"/>
              <w:rPr>
                <w:rFonts w:ascii="Arial"/>
                <w:color w:val="000000" w:themeColor="text1"/>
                <w:sz w:val="22"/>
                <w:szCs w:val="21"/>
                <w14:textFill>
                  <w14:solidFill>
                    <w14:schemeClr w14:val="tx1"/>
                  </w14:solidFill>
                </w14:textFill>
              </w:rPr>
            </w:pPr>
          </w:p>
          <w:p w14:paraId="266B2290">
            <w:pPr>
              <w:spacing w:before="45"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AC220V±10%，</w:t>
            </w:r>
          </w:p>
        </w:tc>
        <w:tc>
          <w:tcPr>
            <w:tcW w:w="517" w:type="dxa"/>
            <w:vMerge w:val="restart"/>
            <w:tcBorders>
              <w:left w:val="nil"/>
              <w:bottom w:val="nil"/>
            </w:tcBorders>
            <w:vAlign w:val="top"/>
          </w:tcPr>
          <w:p w14:paraId="62EDE990">
            <w:pPr>
              <w:spacing w:line="243" w:lineRule="auto"/>
              <w:rPr>
                <w:rFonts w:ascii="Arial"/>
                <w:color w:val="000000" w:themeColor="text1"/>
                <w:sz w:val="22"/>
                <w:szCs w:val="21"/>
                <w14:textFill>
                  <w14:solidFill>
                    <w14:schemeClr w14:val="tx1"/>
                  </w14:solidFill>
                </w14:textFill>
              </w:rPr>
            </w:pPr>
          </w:p>
          <w:p w14:paraId="089664F3">
            <w:pPr>
              <w:spacing w:before="45"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Align w:val="top"/>
          </w:tcPr>
          <w:p w14:paraId="7F694264">
            <w:pPr>
              <w:spacing w:before="110" w:line="190" w:lineRule="exact"/>
              <w:ind w:left="12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215×400×88</w:t>
            </w:r>
          </w:p>
        </w:tc>
        <w:tc>
          <w:tcPr>
            <w:tcW w:w="614" w:type="dxa"/>
            <w:vAlign w:val="top"/>
          </w:tcPr>
          <w:p w14:paraId="26A049DA">
            <w:pPr>
              <w:spacing w:before="110" w:line="190" w:lineRule="exact"/>
              <w:ind w:left="18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sz w:val="15"/>
                <w:szCs w:val="15"/>
                <w14:textFill>
                  <w14:solidFill>
                    <w14:schemeClr w14:val="tx1"/>
                  </w14:solidFill>
                </w14:textFill>
              </w:rPr>
              <w:t>2U½</w:t>
            </w:r>
          </w:p>
        </w:tc>
        <w:tc>
          <w:tcPr>
            <w:tcW w:w="991" w:type="dxa"/>
            <w:vAlign w:val="top"/>
          </w:tcPr>
          <w:p w14:paraId="54E29973">
            <w:pPr>
              <w:spacing w:before="110" w:line="190" w:lineRule="exact"/>
              <w:ind w:left="299"/>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79744" behindDoc="1" locked="0" layoutInCell="1" allowOverlap="1">
                  <wp:simplePos x="0" y="0"/>
                  <wp:positionH relativeFrom="rightMargin">
                    <wp:posOffset>-23495</wp:posOffset>
                  </wp:positionH>
                  <wp:positionV relativeFrom="topMargin">
                    <wp:posOffset>635</wp:posOffset>
                  </wp:positionV>
                  <wp:extent cx="30480" cy="229870"/>
                  <wp:effectExtent l="0" t="0" r="7620" b="17780"/>
                  <wp:wrapNone/>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spacing w:val="1"/>
                <w:position w:val="1"/>
                <w:sz w:val="15"/>
                <w:szCs w:val="15"/>
                <w14:textFill>
                  <w14:solidFill>
                    <w14:schemeClr w14:val="tx1"/>
                  </w14:solidFill>
                </w14:textFill>
              </w:rPr>
              <w:t>7.5</w:t>
            </w:r>
          </w:p>
        </w:tc>
      </w:tr>
      <w:tr w14:paraId="4B8AE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80" w:hRule="atLeast"/>
        </w:trPr>
        <w:tc>
          <w:tcPr>
            <w:tcW w:w="721" w:type="dxa"/>
            <w:vMerge w:val="continue"/>
            <w:tcBorders>
              <w:top w:val="nil"/>
              <w:bottom w:val="nil"/>
            </w:tcBorders>
            <w:vAlign w:val="top"/>
          </w:tcPr>
          <w:p w14:paraId="21B8EC10">
            <w:pPr>
              <w:rPr>
                <w:rFonts w:ascii="Arial"/>
                <w:color w:val="000000" w:themeColor="text1"/>
                <w:sz w:val="22"/>
                <w:szCs w:val="21"/>
                <w14:textFill>
                  <w14:solidFill>
                    <w14:schemeClr w14:val="tx1"/>
                  </w14:solidFill>
                </w14:textFill>
              </w:rPr>
            </w:pPr>
          </w:p>
        </w:tc>
        <w:tc>
          <w:tcPr>
            <w:tcW w:w="1339" w:type="dxa"/>
            <w:vMerge w:val="continue"/>
            <w:tcBorders>
              <w:top w:val="nil"/>
            </w:tcBorders>
            <w:vAlign w:val="top"/>
          </w:tcPr>
          <w:p w14:paraId="7A0D89C1">
            <w:pPr>
              <w:rPr>
                <w:rFonts w:ascii="Arial"/>
                <w:color w:val="000000" w:themeColor="text1"/>
                <w:sz w:val="22"/>
                <w:szCs w:val="21"/>
                <w14:textFill>
                  <w14:solidFill>
                    <w14:schemeClr w14:val="tx1"/>
                  </w14:solidFill>
                </w14:textFill>
              </w:rPr>
            </w:pPr>
          </w:p>
        </w:tc>
        <w:tc>
          <w:tcPr>
            <w:tcW w:w="674" w:type="dxa"/>
            <w:vMerge w:val="continue"/>
            <w:tcBorders>
              <w:top w:val="nil"/>
            </w:tcBorders>
            <w:vAlign w:val="top"/>
          </w:tcPr>
          <w:p w14:paraId="5216D363">
            <w:pPr>
              <w:rPr>
                <w:rFonts w:ascii="Arial"/>
                <w:color w:val="000000" w:themeColor="text1"/>
                <w:sz w:val="22"/>
                <w:szCs w:val="21"/>
                <w14:textFill>
                  <w14:solidFill>
                    <w14:schemeClr w14:val="tx1"/>
                  </w14:solidFill>
                </w14:textFill>
              </w:rPr>
            </w:pPr>
          </w:p>
        </w:tc>
        <w:tc>
          <w:tcPr>
            <w:tcW w:w="674" w:type="dxa"/>
            <w:vMerge w:val="continue"/>
            <w:tcBorders>
              <w:top w:val="nil"/>
            </w:tcBorders>
            <w:vAlign w:val="top"/>
          </w:tcPr>
          <w:p w14:paraId="739D93BB">
            <w:pPr>
              <w:rPr>
                <w:rFonts w:ascii="Arial"/>
                <w:color w:val="000000" w:themeColor="text1"/>
                <w:sz w:val="22"/>
                <w:szCs w:val="21"/>
                <w14:textFill>
                  <w14:solidFill>
                    <w14:schemeClr w14:val="tx1"/>
                  </w14:solidFill>
                </w14:textFill>
              </w:rPr>
            </w:pPr>
          </w:p>
        </w:tc>
        <w:tc>
          <w:tcPr>
            <w:tcW w:w="945" w:type="dxa"/>
            <w:vMerge w:val="continue"/>
            <w:tcBorders>
              <w:top w:val="nil"/>
            </w:tcBorders>
            <w:vAlign w:val="top"/>
          </w:tcPr>
          <w:p w14:paraId="2EC98E12">
            <w:pPr>
              <w:rPr>
                <w:rFonts w:ascii="Arial"/>
                <w:color w:val="000000" w:themeColor="text1"/>
                <w:sz w:val="22"/>
                <w:szCs w:val="21"/>
                <w14:textFill>
                  <w14:solidFill>
                    <w14:schemeClr w14:val="tx1"/>
                  </w14:solidFill>
                </w14:textFill>
              </w:rPr>
            </w:pPr>
          </w:p>
        </w:tc>
        <w:tc>
          <w:tcPr>
            <w:tcW w:w="945" w:type="dxa"/>
            <w:vMerge w:val="continue"/>
            <w:tcBorders>
              <w:top w:val="nil"/>
            </w:tcBorders>
            <w:vAlign w:val="top"/>
          </w:tcPr>
          <w:p w14:paraId="4ED46F19">
            <w:pPr>
              <w:rPr>
                <w:rFonts w:ascii="Arial"/>
                <w:color w:val="000000" w:themeColor="text1"/>
                <w:sz w:val="22"/>
                <w:szCs w:val="21"/>
                <w14:textFill>
                  <w14:solidFill>
                    <w14:schemeClr w14:val="tx1"/>
                  </w14:solidFill>
                </w14:textFill>
              </w:rPr>
            </w:pPr>
          </w:p>
        </w:tc>
        <w:tc>
          <w:tcPr>
            <w:tcW w:w="1103" w:type="dxa"/>
            <w:vMerge w:val="continue"/>
            <w:tcBorders>
              <w:top w:val="nil"/>
              <w:right w:val="nil"/>
            </w:tcBorders>
            <w:vAlign w:val="top"/>
          </w:tcPr>
          <w:p w14:paraId="364FABBE">
            <w:pPr>
              <w:rPr>
                <w:rFonts w:ascii="Arial"/>
                <w:color w:val="000000" w:themeColor="text1"/>
                <w:sz w:val="22"/>
                <w:szCs w:val="21"/>
                <w14:textFill>
                  <w14:solidFill>
                    <w14:schemeClr w14:val="tx1"/>
                  </w14:solidFill>
                </w14:textFill>
              </w:rPr>
            </w:pPr>
          </w:p>
        </w:tc>
        <w:tc>
          <w:tcPr>
            <w:tcW w:w="517" w:type="dxa"/>
            <w:vMerge w:val="continue"/>
            <w:tcBorders>
              <w:top w:val="nil"/>
              <w:left w:val="nil"/>
            </w:tcBorders>
            <w:vAlign w:val="top"/>
          </w:tcPr>
          <w:p w14:paraId="3F3EABC8">
            <w:pPr>
              <w:rPr>
                <w:rFonts w:ascii="Arial"/>
                <w:color w:val="000000" w:themeColor="text1"/>
                <w:sz w:val="22"/>
                <w:szCs w:val="21"/>
                <w14:textFill>
                  <w14:solidFill>
                    <w14:schemeClr w14:val="tx1"/>
                  </w14:solidFill>
                </w14:textFill>
              </w:rPr>
            </w:pPr>
          </w:p>
        </w:tc>
        <w:tc>
          <w:tcPr>
            <w:tcW w:w="1204" w:type="dxa"/>
            <w:vAlign w:val="top"/>
          </w:tcPr>
          <w:p w14:paraId="3D42B79C">
            <w:pPr>
              <w:spacing w:before="111" w:line="190" w:lineRule="exact"/>
              <w:ind w:left="11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430×420×88</w:t>
            </w:r>
          </w:p>
        </w:tc>
        <w:tc>
          <w:tcPr>
            <w:tcW w:w="614" w:type="dxa"/>
            <w:vAlign w:val="top"/>
          </w:tcPr>
          <w:p w14:paraId="3FA02DDC">
            <w:pPr>
              <w:spacing w:before="111" w:line="190" w:lineRule="exact"/>
              <w:ind w:left="22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2U</w:t>
            </w:r>
          </w:p>
        </w:tc>
        <w:tc>
          <w:tcPr>
            <w:tcW w:w="991" w:type="dxa"/>
            <w:vAlign w:val="top"/>
          </w:tcPr>
          <w:p w14:paraId="39D36853">
            <w:pPr>
              <w:spacing w:before="111" w:line="190" w:lineRule="exact"/>
              <w:ind w:left="271"/>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80768" behindDoc="1" locked="0" layoutInCell="1" allowOverlap="1">
                  <wp:simplePos x="0" y="0"/>
                  <wp:positionH relativeFrom="rightMargin">
                    <wp:posOffset>-23495</wp:posOffset>
                  </wp:positionH>
                  <wp:positionV relativeFrom="topMargin">
                    <wp:posOffset>1270</wp:posOffset>
                  </wp:positionV>
                  <wp:extent cx="30480" cy="229870"/>
                  <wp:effectExtent l="0" t="0" r="7620" b="17780"/>
                  <wp:wrapNone/>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position w:val="1"/>
                <w:sz w:val="15"/>
                <w:szCs w:val="15"/>
                <w14:textFill>
                  <w14:solidFill>
                    <w14:schemeClr w14:val="tx1"/>
                  </w14:solidFill>
                </w14:textFill>
              </w:rPr>
              <w:t>10.5</w:t>
            </w:r>
          </w:p>
        </w:tc>
      </w:tr>
      <w:tr w14:paraId="78848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 w:hRule="atLeast"/>
        </w:trPr>
        <w:tc>
          <w:tcPr>
            <w:tcW w:w="721" w:type="dxa"/>
            <w:vMerge w:val="continue"/>
            <w:tcBorders>
              <w:top w:val="nil"/>
              <w:bottom w:val="nil"/>
            </w:tcBorders>
            <w:vAlign w:val="top"/>
          </w:tcPr>
          <w:p w14:paraId="0F7D2B33">
            <w:pPr>
              <w:rPr>
                <w:rFonts w:ascii="Arial"/>
                <w:color w:val="000000" w:themeColor="text1"/>
                <w:sz w:val="22"/>
                <w:szCs w:val="21"/>
                <w14:textFill>
                  <w14:solidFill>
                    <w14:schemeClr w14:val="tx1"/>
                  </w14:solidFill>
                </w14:textFill>
              </w:rPr>
            </w:pPr>
          </w:p>
        </w:tc>
        <w:tc>
          <w:tcPr>
            <w:tcW w:w="1339" w:type="dxa"/>
            <w:vMerge w:val="restart"/>
            <w:tcBorders>
              <w:bottom w:val="nil"/>
            </w:tcBorders>
            <w:vAlign w:val="top"/>
          </w:tcPr>
          <w:p w14:paraId="3D10B34C">
            <w:pPr>
              <w:spacing w:line="245" w:lineRule="auto"/>
              <w:rPr>
                <w:rFonts w:ascii="Arial"/>
                <w:color w:val="000000" w:themeColor="text1"/>
                <w:sz w:val="22"/>
                <w:szCs w:val="21"/>
                <w14:textFill>
                  <w14:solidFill>
                    <w14:schemeClr w14:val="tx1"/>
                  </w14:solidFill>
                </w14:textFill>
              </w:rPr>
            </w:pPr>
          </w:p>
          <w:p w14:paraId="3F102A5C">
            <w:pPr>
              <w:spacing w:before="45"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5"/>
                <w:position w:val="1"/>
                <w:sz w:val="15"/>
                <w:szCs w:val="15"/>
                <w14:textFill>
                  <w14:solidFill>
                    <w14:schemeClr w14:val="tx1"/>
                  </w14:solidFill>
                </w14:textFill>
              </w:rPr>
              <w:t>8360-300-20</w:t>
            </w:r>
          </w:p>
        </w:tc>
        <w:tc>
          <w:tcPr>
            <w:tcW w:w="674" w:type="dxa"/>
            <w:vMerge w:val="restart"/>
            <w:tcBorders>
              <w:bottom w:val="nil"/>
            </w:tcBorders>
            <w:vAlign w:val="top"/>
          </w:tcPr>
          <w:p w14:paraId="460A7D63">
            <w:pPr>
              <w:spacing w:line="245" w:lineRule="auto"/>
              <w:rPr>
                <w:rFonts w:ascii="Arial"/>
                <w:color w:val="000000" w:themeColor="text1"/>
                <w:sz w:val="22"/>
                <w:szCs w:val="21"/>
                <w14:textFill>
                  <w14:solidFill>
                    <w14:schemeClr w14:val="tx1"/>
                  </w14:solidFill>
                </w14:textFill>
              </w:rPr>
            </w:pPr>
          </w:p>
          <w:p w14:paraId="734960D7">
            <w:pPr>
              <w:spacing w:before="45" w:line="190" w:lineRule="exact"/>
              <w:ind w:left="20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20A</w:t>
            </w:r>
          </w:p>
        </w:tc>
        <w:tc>
          <w:tcPr>
            <w:tcW w:w="674" w:type="dxa"/>
            <w:vMerge w:val="restart"/>
            <w:tcBorders>
              <w:bottom w:val="nil"/>
            </w:tcBorders>
            <w:vAlign w:val="top"/>
          </w:tcPr>
          <w:p w14:paraId="608D672A">
            <w:pPr>
              <w:spacing w:line="245" w:lineRule="auto"/>
              <w:rPr>
                <w:rFonts w:ascii="Arial"/>
                <w:color w:val="000000" w:themeColor="text1"/>
                <w:sz w:val="22"/>
                <w:szCs w:val="21"/>
                <w14:textFill>
                  <w14:solidFill>
                    <w14:schemeClr w14:val="tx1"/>
                  </w14:solidFill>
                </w14:textFill>
              </w:rPr>
            </w:pPr>
          </w:p>
          <w:p w14:paraId="48A6C681">
            <w:pPr>
              <w:spacing w:before="45" w:line="190" w:lineRule="exact"/>
              <w:ind w:left="20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6"/>
                <w:position w:val="1"/>
                <w:sz w:val="15"/>
                <w:szCs w:val="15"/>
                <w14:textFill>
                  <w14:solidFill>
                    <w14:schemeClr w14:val="tx1"/>
                  </w14:solidFill>
                </w14:textFill>
              </w:rPr>
              <w:t>6</w:t>
            </w:r>
            <w:r>
              <w:rPr>
                <w:rFonts w:ascii="宋体" w:hAnsi="宋体" w:eastAsia="宋体" w:cs="宋体"/>
                <w:color w:val="000000" w:themeColor="text1"/>
                <w:position w:val="1"/>
                <w:sz w:val="15"/>
                <w:szCs w:val="15"/>
                <w14:textFill>
                  <w14:solidFill>
                    <w14:schemeClr w14:val="tx1"/>
                  </w14:solidFill>
                </w14:textFill>
              </w:rPr>
              <w:t>KW</w:t>
            </w:r>
          </w:p>
        </w:tc>
        <w:tc>
          <w:tcPr>
            <w:tcW w:w="945" w:type="dxa"/>
            <w:vMerge w:val="restart"/>
            <w:tcBorders>
              <w:bottom w:val="nil"/>
            </w:tcBorders>
            <w:vAlign w:val="top"/>
          </w:tcPr>
          <w:p w14:paraId="76DC300C">
            <w:pPr>
              <w:spacing w:line="245" w:lineRule="auto"/>
              <w:rPr>
                <w:rFonts w:ascii="Arial"/>
                <w:color w:val="000000" w:themeColor="text1"/>
                <w:sz w:val="22"/>
                <w:szCs w:val="21"/>
                <w14:textFill>
                  <w14:solidFill>
                    <w14:schemeClr w14:val="tx1"/>
                  </w14:solidFill>
                </w14:textFill>
              </w:rPr>
            </w:pPr>
          </w:p>
          <w:p w14:paraId="5777C6D8">
            <w:pPr>
              <w:spacing w:before="45"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45" w:type="dxa"/>
            <w:vMerge w:val="restart"/>
            <w:tcBorders>
              <w:bottom w:val="nil"/>
            </w:tcBorders>
            <w:vAlign w:val="top"/>
          </w:tcPr>
          <w:p w14:paraId="7AABB1CE">
            <w:pPr>
              <w:spacing w:line="245" w:lineRule="auto"/>
              <w:rPr>
                <w:rFonts w:ascii="Arial"/>
                <w:color w:val="000000" w:themeColor="text1"/>
                <w:sz w:val="22"/>
                <w:szCs w:val="21"/>
                <w14:textFill>
                  <w14:solidFill>
                    <w14:schemeClr w14:val="tx1"/>
                  </w14:solidFill>
                </w14:textFill>
              </w:rPr>
            </w:pPr>
          </w:p>
          <w:p w14:paraId="61C8B245">
            <w:pPr>
              <w:spacing w:before="45" w:line="190" w:lineRule="exact"/>
              <w:ind w:left="30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10mV</w:t>
            </w:r>
          </w:p>
        </w:tc>
        <w:tc>
          <w:tcPr>
            <w:tcW w:w="1103" w:type="dxa"/>
            <w:tcBorders>
              <w:right w:val="nil"/>
            </w:tcBorders>
            <w:vAlign w:val="top"/>
          </w:tcPr>
          <w:p w14:paraId="0D5BFA97">
            <w:pPr>
              <w:spacing w:before="112"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AC220V±10%，</w:t>
            </w:r>
          </w:p>
        </w:tc>
        <w:tc>
          <w:tcPr>
            <w:tcW w:w="517" w:type="dxa"/>
            <w:tcBorders>
              <w:left w:val="nil"/>
            </w:tcBorders>
            <w:vAlign w:val="top"/>
          </w:tcPr>
          <w:p w14:paraId="7DA114AB">
            <w:pPr>
              <w:spacing w:before="112"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Merge w:val="restart"/>
            <w:tcBorders>
              <w:bottom w:val="nil"/>
            </w:tcBorders>
            <w:vAlign w:val="top"/>
          </w:tcPr>
          <w:p w14:paraId="2CB87E98">
            <w:pPr>
              <w:spacing w:line="245" w:lineRule="auto"/>
              <w:rPr>
                <w:rFonts w:ascii="Arial"/>
                <w:color w:val="000000" w:themeColor="text1"/>
                <w:sz w:val="22"/>
                <w:szCs w:val="21"/>
                <w14:textFill>
                  <w14:solidFill>
                    <w14:schemeClr w14:val="tx1"/>
                  </w14:solidFill>
                </w14:textFill>
              </w:rPr>
            </w:pPr>
          </w:p>
          <w:p w14:paraId="075DFD7B">
            <w:pPr>
              <w:spacing w:before="45" w:line="190" w:lineRule="exact"/>
              <w:ind w:left="11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430×500×88</w:t>
            </w:r>
          </w:p>
        </w:tc>
        <w:tc>
          <w:tcPr>
            <w:tcW w:w="614" w:type="dxa"/>
            <w:vMerge w:val="restart"/>
            <w:tcBorders>
              <w:bottom w:val="nil"/>
            </w:tcBorders>
            <w:vAlign w:val="top"/>
          </w:tcPr>
          <w:p w14:paraId="5021CF31">
            <w:pPr>
              <w:spacing w:line="245" w:lineRule="auto"/>
              <w:rPr>
                <w:rFonts w:ascii="Arial"/>
                <w:color w:val="000000" w:themeColor="text1"/>
                <w:sz w:val="22"/>
                <w:szCs w:val="21"/>
                <w14:textFill>
                  <w14:solidFill>
                    <w14:schemeClr w14:val="tx1"/>
                  </w14:solidFill>
                </w14:textFill>
              </w:rPr>
            </w:pPr>
          </w:p>
          <w:p w14:paraId="0AB1E474">
            <w:pPr>
              <w:spacing w:before="45" w:line="190" w:lineRule="exact"/>
              <w:ind w:left="22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2U</w:t>
            </w:r>
          </w:p>
        </w:tc>
        <w:tc>
          <w:tcPr>
            <w:tcW w:w="991" w:type="dxa"/>
            <w:vMerge w:val="restart"/>
            <w:tcBorders>
              <w:bottom w:val="nil"/>
            </w:tcBorders>
            <w:vAlign w:val="top"/>
          </w:tcPr>
          <w:p w14:paraId="48E699CC">
            <w:pPr>
              <w:spacing w:line="245" w:lineRule="auto"/>
              <w:rPr>
                <w:rFonts w:ascii="Arial"/>
                <w:color w:val="000000" w:themeColor="text1"/>
                <w:sz w:val="22"/>
                <w:szCs w:val="21"/>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81792" behindDoc="1" locked="0" layoutInCell="1" allowOverlap="1">
                  <wp:simplePos x="0" y="0"/>
                  <wp:positionH relativeFrom="rightMargin">
                    <wp:posOffset>-23495</wp:posOffset>
                  </wp:positionH>
                  <wp:positionV relativeFrom="topMargin">
                    <wp:posOffset>1905</wp:posOffset>
                  </wp:positionV>
                  <wp:extent cx="30480" cy="458470"/>
                  <wp:effectExtent l="0" t="0" r="7620" b="17780"/>
                  <wp:wrapNone/>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11"/>
                          <a:stretch>
                            <a:fillRect/>
                          </a:stretch>
                        </pic:blipFill>
                        <pic:spPr>
                          <a:xfrm>
                            <a:off x="0" y="0"/>
                            <a:ext cx="30479" cy="458723"/>
                          </a:xfrm>
                          <a:prstGeom prst="rect">
                            <a:avLst/>
                          </a:prstGeom>
                        </pic:spPr>
                      </pic:pic>
                    </a:graphicData>
                  </a:graphic>
                </wp:anchor>
              </w:drawing>
            </w:r>
          </w:p>
          <w:p w14:paraId="56CB84B9">
            <w:pPr>
              <w:spacing w:before="45" w:line="190" w:lineRule="exact"/>
              <w:ind w:left="34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16</w:t>
            </w:r>
          </w:p>
        </w:tc>
      </w:tr>
      <w:tr w14:paraId="28C8A9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721" w:type="dxa"/>
            <w:vMerge w:val="continue"/>
            <w:tcBorders>
              <w:top w:val="nil"/>
              <w:bottom w:val="nil"/>
            </w:tcBorders>
            <w:vAlign w:val="top"/>
          </w:tcPr>
          <w:p w14:paraId="641FD246">
            <w:pPr>
              <w:rPr>
                <w:rFonts w:ascii="Arial"/>
                <w:color w:val="000000" w:themeColor="text1"/>
                <w:sz w:val="22"/>
                <w:szCs w:val="21"/>
                <w14:textFill>
                  <w14:solidFill>
                    <w14:schemeClr w14:val="tx1"/>
                  </w14:solidFill>
                </w14:textFill>
              </w:rPr>
            </w:pPr>
          </w:p>
        </w:tc>
        <w:tc>
          <w:tcPr>
            <w:tcW w:w="1339" w:type="dxa"/>
            <w:vMerge w:val="continue"/>
            <w:tcBorders>
              <w:top w:val="nil"/>
            </w:tcBorders>
            <w:vAlign w:val="top"/>
          </w:tcPr>
          <w:p w14:paraId="3DDCFC05">
            <w:pPr>
              <w:rPr>
                <w:rFonts w:ascii="Arial"/>
                <w:color w:val="000000" w:themeColor="text1"/>
                <w:sz w:val="22"/>
                <w:szCs w:val="21"/>
                <w14:textFill>
                  <w14:solidFill>
                    <w14:schemeClr w14:val="tx1"/>
                  </w14:solidFill>
                </w14:textFill>
              </w:rPr>
            </w:pPr>
          </w:p>
        </w:tc>
        <w:tc>
          <w:tcPr>
            <w:tcW w:w="674" w:type="dxa"/>
            <w:vMerge w:val="continue"/>
            <w:tcBorders>
              <w:top w:val="nil"/>
            </w:tcBorders>
            <w:vAlign w:val="top"/>
          </w:tcPr>
          <w:p w14:paraId="2FA5ACBD">
            <w:pPr>
              <w:rPr>
                <w:rFonts w:ascii="Arial"/>
                <w:color w:val="000000" w:themeColor="text1"/>
                <w:sz w:val="22"/>
                <w:szCs w:val="21"/>
                <w14:textFill>
                  <w14:solidFill>
                    <w14:schemeClr w14:val="tx1"/>
                  </w14:solidFill>
                </w14:textFill>
              </w:rPr>
            </w:pPr>
          </w:p>
        </w:tc>
        <w:tc>
          <w:tcPr>
            <w:tcW w:w="674" w:type="dxa"/>
            <w:vMerge w:val="continue"/>
            <w:tcBorders>
              <w:top w:val="nil"/>
            </w:tcBorders>
            <w:vAlign w:val="top"/>
          </w:tcPr>
          <w:p w14:paraId="6B4DC16F">
            <w:pPr>
              <w:rPr>
                <w:rFonts w:ascii="Arial"/>
                <w:color w:val="000000" w:themeColor="text1"/>
                <w:sz w:val="22"/>
                <w:szCs w:val="21"/>
                <w14:textFill>
                  <w14:solidFill>
                    <w14:schemeClr w14:val="tx1"/>
                  </w14:solidFill>
                </w14:textFill>
              </w:rPr>
            </w:pPr>
          </w:p>
        </w:tc>
        <w:tc>
          <w:tcPr>
            <w:tcW w:w="945" w:type="dxa"/>
            <w:vMerge w:val="continue"/>
            <w:tcBorders>
              <w:top w:val="nil"/>
            </w:tcBorders>
            <w:vAlign w:val="top"/>
          </w:tcPr>
          <w:p w14:paraId="62E62DC2">
            <w:pPr>
              <w:rPr>
                <w:rFonts w:ascii="Arial"/>
                <w:color w:val="000000" w:themeColor="text1"/>
                <w:sz w:val="22"/>
                <w:szCs w:val="21"/>
                <w14:textFill>
                  <w14:solidFill>
                    <w14:schemeClr w14:val="tx1"/>
                  </w14:solidFill>
                </w14:textFill>
              </w:rPr>
            </w:pPr>
          </w:p>
        </w:tc>
        <w:tc>
          <w:tcPr>
            <w:tcW w:w="945" w:type="dxa"/>
            <w:vMerge w:val="continue"/>
            <w:tcBorders>
              <w:top w:val="nil"/>
            </w:tcBorders>
            <w:vAlign w:val="top"/>
          </w:tcPr>
          <w:p w14:paraId="1A3C8A3F">
            <w:pPr>
              <w:rPr>
                <w:rFonts w:ascii="Arial"/>
                <w:color w:val="000000" w:themeColor="text1"/>
                <w:sz w:val="22"/>
                <w:szCs w:val="21"/>
                <w14:textFill>
                  <w14:solidFill>
                    <w14:schemeClr w14:val="tx1"/>
                  </w14:solidFill>
                </w14:textFill>
              </w:rPr>
            </w:pPr>
          </w:p>
        </w:tc>
        <w:tc>
          <w:tcPr>
            <w:tcW w:w="1103" w:type="dxa"/>
            <w:tcBorders>
              <w:right w:val="nil"/>
            </w:tcBorders>
            <w:shd w:val="clear"/>
            <w:vAlign w:val="top"/>
          </w:tcPr>
          <w:p w14:paraId="427F4F17">
            <w:pPr>
              <w:spacing w:before="101" w:line="242" w:lineRule="auto"/>
              <w:jc w:val="right"/>
              <w:rPr>
                <w:rFonts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cs="宋体"/>
                <w:color w:val="000000" w:themeColor="text1"/>
                <w:spacing w:val="-2"/>
                <w:sz w:val="15"/>
                <w:szCs w:val="15"/>
                <w:lang w:eastAsia="zh-CN"/>
                <w14:textFill>
                  <w14:solidFill>
                    <w14:schemeClr w14:val="tx1"/>
                  </w14:solidFill>
                </w14:textFill>
              </w:rPr>
              <w:t>（</w:t>
            </w:r>
            <w:r>
              <w:rPr>
                <w:rFonts w:hint="eastAsia" w:ascii="宋体" w:hAnsi="宋体" w:cs="宋体"/>
                <w:color w:val="000000" w:themeColor="text1"/>
                <w:spacing w:val="-2"/>
                <w:sz w:val="15"/>
                <w:szCs w:val="15"/>
                <w:lang w:val="en-US" w:eastAsia="zh-CN"/>
                <w14:textFill>
                  <w14:solidFill>
                    <w14:schemeClr w14:val="tx1"/>
                  </w14:solidFill>
                </w14:textFill>
              </w:rPr>
              <w:t>可定制</w:t>
            </w:r>
            <w:r>
              <w:rPr>
                <w:rFonts w:hint="eastAsia" w:ascii="宋体" w:hAnsi="宋体" w:cs="宋体"/>
                <w:color w:val="000000" w:themeColor="text1"/>
                <w:spacing w:val="-2"/>
                <w:sz w:val="15"/>
                <w:szCs w:val="15"/>
                <w:lang w:eastAsia="zh-CN"/>
                <w14:textFill>
                  <w14:solidFill>
                    <w14:schemeClr w14:val="tx1"/>
                  </w14:solidFill>
                </w14:textFill>
              </w:rPr>
              <w:t>）</w:t>
            </w:r>
            <w:r>
              <w:rPr>
                <w:rFonts w:ascii="宋体" w:hAnsi="宋体" w:eastAsia="宋体" w:cs="宋体"/>
                <w:color w:val="000000" w:themeColor="text1"/>
                <w:spacing w:val="-2"/>
                <w:sz w:val="15"/>
                <w:szCs w:val="15"/>
                <w14:textFill>
                  <w14:solidFill>
                    <w14:schemeClr w14:val="tx1"/>
                  </w14:solidFill>
                </w14:textFill>
              </w:rPr>
              <w:t>AC380V±10%，</w:t>
            </w:r>
          </w:p>
        </w:tc>
        <w:tc>
          <w:tcPr>
            <w:tcW w:w="517" w:type="dxa"/>
            <w:tcBorders>
              <w:left w:val="nil"/>
            </w:tcBorders>
            <w:shd w:val="clear"/>
            <w:vAlign w:val="top"/>
          </w:tcPr>
          <w:p w14:paraId="07382A8F">
            <w:pPr>
              <w:spacing w:before="101" w:line="190" w:lineRule="exact"/>
              <w:ind w:left="81" w:leftChars="0" w:firstLine="474" w:firstLineChars="300"/>
              <w:rPr>
                <w:rFonts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cs="宋体"/>
                <w:color w:val="000000" w:themeColor="text1"/>
                <w:spacing w:val="4"/>
                <w:position w:val="1"/>
                <w:sz w:val="15"/>
                <w:szCs w:val="15"/>
                <w:lang w:val="en-US" w:eastAsia="zh-CN"/>
                <w14:textFill>
                  <w14:solidFill>
                    <w14:schemeClr w14:val="tx1"/>
                  </w14:solidFill>
                </w14:textFill>
              </w:rPr>
              <w:t xml:space="preserve"> </w:t>
            </w: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Merge w:val="continue"/>
            <w:tcBorders>
              <w:top w:val="nil"/>
            </w:tcBorders>
            <w:vAlign w:val="top"/>
          </w:tcPr>
          <w:p w14:paraId="73B40AE7">
            <w:pPr>
              <w:rPr>
                <w:rFonts w:ascii="Arial"/>
                <w:color w:val="000000" w:themeColor="text1"/>
                <w:sz w:val="22"/>
                <w:szCs w:val="21"/>
                <w14:textFill>
                  <w14:solidFill>
                    <w14:schemeClr w14:val="tx1"/>
                  </w14:solidFill>
                </w14:textFill>
              </w:rPr>
            </w:pPr>
          </w:p>
        </w:tc>
        <w:tc>
          <w:tcPr>
            <w:tcW w:w="614" w:type="dxa"/>
            <w:vMerge w:val="continue"/>
            <w:tcBorders>
              <w:top w:val="nil"/>
            </w:tcBorders>
            <w:vAlign w:val="top"/>
          </w:tcPr>
          <w:p w14:paraId="46BCF29B">
            <w:pPr>
              <w:rPr>
                <w:rFonts w:ascii="Arial"/>
                <w:color w:val="000000" w:themeColor="text1"/>
                <w:sz w:val="22"/>
                <w:szCs w:val="21"/>
                <w14:textFill>
                  <w14:solidFill>
                    <w14:schemeClr w14:val="tx1"/>
                  </w14:solidFill>
                </w14:textFill>
              </w:rPr>
            </w:pPr>
          </w:p>
        </w:tc>
        <w:tc>
          <w:tcPr>
            <w:tcW w:w="991" w:type="dxa"/>
            <w:vMerge w:val="continue"/>
            <w:tcBorders>
              <w:top w:val="nil"/>
            </w:tcBorders>
            <w:vAlign w:val="top"/>
          </w:tcPr>
          <w:p w14:paraId="0A33AF79">
            <w:pPr>
              <w:rPr>
                <w:rFonts w:ascii="Arial"/>
                <w:color w:val="000000" w:themeColor="text1"/>
                <w:sz w:val="22"/>
                <w:szCs w:val="21"/>
                <w14:textFill>
                  <w14:solidFill>
                    <w14:schemeClr w14:val="tx1"/>
                  </w14:solidFill>
                </w14:textFill>
              </w:rPr>
            </w:pPr>
          </w:p>
        </w:tc>
      </w:tr>
      <w:tr w14:paraId="4C38E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721" w:type="dxa"/>
            <w:vMerge w:val="continue"/>
            <w:tcBorders>
              <w:top w:val="nil"/>
              <w:bottom w:val="nil"/>
            </w:tcBorders>
            <w:vAlign w:val="top"/>
          </w:tcPr>
          <w:p w14:paraId="64131F00">
            <w:pPr>
              <w:rPr>
                <w:rFonts w:ascii="Arial"/>
                <w:color w:val="000000" w:themeColor="text1"/>
                <w:sz w:val="22"/>
                <w:szCs w:val="21"/>
                <w14:textFill>
                  <w14:solidFill>
                    <w14:schemeClr w14:val="tx1"/>
                  </w14:solidFill>
                </w14:textFill>
              </w:rPr>
            </w:pPr>
          </w:p>
        </w:tc>
        <w:tc>
          <w:tcPr>
            <w:tcW w:w="1339" w:type="dxa"/>
            <w:vAlign w:val="top"/>
          </w:tcPr>
          <w:p w14:paraId="3726AC36">
            <w:pPr>
              <w:spacing w:before="113"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5"/>
                <w:position w:val="1"/>
                <w:sz w:val="15"/>
                <w:szCs w:val="15"/>
                <w14:textFill>
                  <w14:solidFill>
                    <w14:schemeClr w14:val="tx1"/>
                  </w14:solidFill>
                </w14:textFill>
              </w:rPr>
              <w:t>8375-300-25</w:t>
            </w:r>
          </w:p>
        </w:tc>
        <w:tc>
          <w:tcPr>
            <w:tcW w:w="674" w:type="dxa"/>
            <w:vAlign w:val="top"/>
          </w:tcPr>
          <w:p w14:paraId="0633C533">
            <w:pPr>
              <w:spacing w:before="113" w:line="190" w:lineRule="exact"/>
              <w:ind w:left="20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25A</w:t>
            </w:r>
          </w:p>
        </w:tc>
        <w:tc>
          <w:tcPr>
            <w:tcW w:w="674" w:type="dxa"/>
            <w:vAlign w:val="top"/>
          </w:tcPr>
          <w:p w14:paraId="1B686088">
            <w:pPr>
              <w:spacing w:before="113"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7.5</w:t>
            </w:r>
            <w:r>
              <w:rPr>
                <w:rFonts w:ascii="宋体" w:hAnsi="宋体" w:eastAsia="宋体" w:cs="宋体"/>
                <w:color w:val="000000" w:themeColor="text1"/>
                <w:position w:val="1"/>
                <w:sz w:val="15"/>
                <w:szCs w:val="15"/>
                <w14:textFill>
                  <w14:solidFill>
                    <w14:schemeClr w14:val="tx1"/>
                  </w14:solidFill>
                </w14:textFill>
              </w:rPr>
              <w:t>KW</w:t>
            </w:r>
          </w:p>
        </w:tc>
        <w:tc>
          <w:tcPr>
            <w:tcW w:w="945" w:type="dxa"/>
            <w:vAlign w:val="top"/>
          </w:tcPr>
          <w:p w14:paraId="1F616DAF">
            <w:pPr>
              <w:spacing w:before="113"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45" w:type="dxa"/>
            <w:vAlign w:val="top"/>
          </w:tcPr>
          <w:p w14:paraId="177FC9E3">
            <w:pPr>
              <w:spacing w:before="113" w:line="190" w:lineRule="exact"/>
              <w:ind w:left="30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10mV</w:t>
            </w:r>
          </w:p>
        </w:tc>
        <w:tc>
          <w:tcPr>
            <w:tcW w:w="1103" w:type="dxa"/>
            <w:tcBorders>
              <w:right w:val="nil"/>
            </w:tcBorders>
            <w:vAlign w:val="top"/>
          </w:tcPr>
          <w:p w14:paraId="3ECB10D9">
            <w:pPr>
              <w:spacing w:before="113"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AC380V±10%，</w:t>
            </w:r>
          </w:p>
        </w:tc>
        <w:tc>
          <w:tcPr>
            <w:tcW w:w="517" w:type="dxa"/>
            <w:tcBorders>
              <w:left w:val="nil"/>
            </w:tcBorders>
            <w:vAlign w:val="top"/>
          </w:tcPr>
          <w:p w14:paraId="3B03C205">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Align w:val="top"/>
          </w:tcPr>
          <w:p w14:paraId="231E26E1">
            <w:pPr>
              <w:spacing w:before="113" w:line="190" w:lineRule="exact"/>
              <w:ind w:left="11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430×500×88</w:t>
            </w:r>
          </w:p>
        </w:tc>
        <w:tc>
          <w:tcPr>
            <w:tcW w:w="614" w:type="dxa"/>
            <w:vAlign w:val="top"/>
          </w:tcPr>
          <w:p w14:paraId="40CCCDA4">
            <w:pPr>
              <w:spacing w:before="113" w:line="190" w:lineRule="exact"/>
              <w:ind w:left="22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2U</w:t>
            </w:r>
          </w:p>
        </w:tc>
        <w:tc>
          <w:tcPr>
            <w:tcW w:w="991" w:type="dxa"/>
            <w:vAlign w:val="top"/>
          </w:tcPr>
          <w:p w14:paraId="7AB8C7F4">
            <w:pPr>
              <w:spacing w:before="113" w:line="190" w:lineRule="exact"/>
              <w:ind w:left="345"/>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82816"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spacing w:val="-4"/>
                <w:position w:val="1"/>
                <w:sz w:val="15"/>
                <w:szCs w:val="15"/>
                <w14:textFill>
                  <w14:solidFill>
                    <w14:schemeClr w14:val="tx1"/>
                  </w14:solidFill>
                </w14:textFill>
              </w:rPr>
              <w:t>16</w:t>
            </w:r>
          </w:p>
        </w:tc>
      </w:tr>
      <w:tr w14:paraId="0F2F0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721" w:type="dxa"/>
            <w:vMerge w:val="continue"/>
            <w:tcBorders>
              <w:top w:val="nil"/>
              <w:bottom w:val="nil"/>
            </w:tcBorders>
            <w:vAlign w:val="top"/>
          </w:tcPr>
          <w:p w14:paraId="12EFDEE2">
            <w:pPr>
              <w:rPr>
                <w:rFonts w:ascii="Arial"/>
                <w:color w:val="000000" w:themeColor="text1"/>
                <w:sz w:val="22"/>
                <w:szCs w:val="21"/>
                <w14:textFill>
                  <w14:solidFill>
                    <w14:schemeClr w14:val="tx1"/>
                  </w14:solidFill>
                </w14:textFill>
              </w:rPr>
            </w:pPr>
          </w:p>
        </w:tc>
        <w:tc>
          <w:tcPr>
            <w:tcW w:w="1339" w:type="dxa"/>
            <w:vAlign w:val="top"/>
          </w:tcPr>
          <w:p w14:paraId="3C3A48E8">
            <w:pPr>
              <w:spacing w:before="113" w:line="190" w:lineRule="exact"/>
              <w:ind w:left="9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4"/>
                <w:position w:val="1"/>
                <w:sz w:val="15"/>
                <w:szCs w:val="15"/>
                <w14:textFill>
                  <w14:solidFill>
                    <w14:schemeClr w14:val="tx1"/>
                  </w14:solidFill>
                </w14:textFill>
              </w:rPr>
              <w:t>83120-300-40</w:t>
            </w:r>
          </w:p>
        </w:tc>
        <w:tc>
          <w:tcPr>
            <w:tcW w:w="674" w:type="dxa"/>
            <w:vAlign w:val="top"/>
          </w:tcPr>
          <w:p w14:paraId="5EFD73F7">
            <w:pPr>
              <w:spacing w:before="113" w:line="190" w:lineRule="exact"/>
              <w:ind w:left="203"/>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40A</w:t>
            </w:r>
          </w:p>
        </w:tc>
        <w:tc>
          <w:tcPr>
            <w:tcW w:w="674" w:type="dxa"/>
            <w:vAlign w:val="top"/>
          </w:tcPr>
          <w:p w14:paraId="7B2EB07F">
            <w:pPr>
              <w:spacing w:before="113" w:line="191" w:lineRule="exact"/>
              <w:ind w:left="17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12KW</w:t>
            </w:r>
          </w:p>
        </w:tc>
        <w:tc>
          <w:tcPr>
            <w:tcW w:w="945" w:type="dxa"/>
            <w:vAlign w:val="top"/>
          </w:tcPr>
          <w:p w14:paraId="189D0D84">
            <w:pPr>
              <w:spacing w:before="113"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45" w:type="dxa"/>
            <w:vAlign w:val="top"/>
          </w:tcPr>
          <w:p w14:paraId="50FB45C1">
            <w:pPr>
              <w:spacing w:before="113" w:line="190" w:lineRule="exact"/>
              <w:ind w:left="30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10mV</w:t>
            </w:r>
          </w:p>
        </w:tc>
        <w:tc>
          <w:tcPr>
            <w:tcW w:w="1103" w:type="dxa"/>
            <w:tcBorders>
              <w:right w:val="nil"/>
            </w:tcBorders>
            <w:vAlign w:val="top"/>
          </w:tcPr>
          <w:p w14:paraId="59349A4A">
            <w:pPr>
              <w:spacing w:before="113"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AC380V±10%，</w:t>
            </w:r>
          </w:p>
        </w:tc>
        <w:tc>
          <w:tcPr>
            <w:tcW w:w="517" w:type="dxa"/>
            <w:tcBorders>
              <w:left w:val="nil"/>
            </w:tcBorders>
            <w:vAlign w:val="top"/>
          </w:tcPr>
          <w:p w14:paraId="7C26C5DD">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Align w:val="top"/>
          </w:tcPr>
          <w:p w14:paraId="582CA795">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430×560×132</w:t>
            </w:r>
          </w:p>
        </w:tc>
        <w:tc>
          <w:tcPr>
            <w:tcW w:w="614" w:type="dxa"/>
            <w:vAlign w:val="top"/>
          </w:tcPr>
          <w:p w14:paraId="20D57DB1">
            <w:pPr>
              <w:spacing w:before="113" w:line="190" w:lineRule="exact"/>
              <w:ind w:left="22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3U</w:t>
            </w:r>
          </w:p>
        </w:tc>
        <w:tc>
          <w:tcPr>
            <w:tcW w:w="991" w:type="dxa"/>
            <w:vAlign w:val="top"/>
          </w:tcPr>
          <w:p w14:paraId="34EDD0A3">
            <w:pPr>
              <w:spacing w:before="113" w:line="190" w:lineRule="exact"/>
              <w:ind w:left="336"/>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83840"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position w:val="1"/>
                <w:sz w:val="15"/>
                <w:szCs w:val="15"/>
                <w14:textFill>
                  <w14:solidFill>
                    <w14:schemeClr w14:val="tx1"/>
                  </w14:solidFill>
                </w14:textFill>
              </w:rPr>
              <w:t>26</w:t>
            </w:r>
          </w:p>
        </w:tc>
      </w:tr>
      <w:tr w14:paraId="3D4D6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721" w:type="dxa"/>
            <w:vMerge w:val="continue"/>
            <w:tcBorders>
              <w:top w:val="nil"/>
            </w:tcBorders>
            <w:vAlign w:val="top"/>
          </w:tcPr>
          <w:p w14:paraId="1FD1355B">
            <w:pPr>
              <w:rPr>
                <w:rFonts w:ascii="Arial"/>
                <w:color w:val="000000" w:themeColor="text1"/>
                <w:sz w:val="22"/>
                <w:szCs w:val="21"/>
                <w14:textFill>
                  <w14:solidFill>
                    <w14:schemeClr w14:val="tx1"/>
                  </w14:solidFill>
                </w14:textFill>
              </w:rPr>
            </w:pPr>
          </w:p>
        </w:tc>
        <w:tc>
          <w:tcPr>
            <w:tcW w:w="1339" w:type="dxa"/>
            <w:vAlign w:val="top"/>
          </w:tcPr>
          <w:p w14:paraId="028695AA">
            <w:pPr>
              <w:spacing w:before="113" w:line="190" w:lineRule="exact"/>
              <w:ind w:left="9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4"/>
                <w:position w:val="1"/>
                <w:sz w:val="15"/>
                <w:szCs w:val="15"/>
                <w14:textFill>
                  <w14:solidFill>
                    <w14:schemeClr w14:val="tx1"/>
                  </w14:solidFill>
                </w14:textFill>
              </w:rPr>
              <w:t>83150-300-50</w:t>
            </w:r>
          </w:p>
        </w:tc>
        <w:tc>
          <w:tcPr>
            <w:tcW w:w="674" w:type="dxa"/>
            <w:vAlign w:val="top"/>
          </w:tcPr>
          <w:p w14:paraId="299485A2">
            <w:pPr>
              <w:spacing w:before="113" w:line="190" w:lineRule="exact"/>
              <w:ind w:left="20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50A</w:t>
            </w:r>
          </w:p>
        </w:tc>
        <w:tc>
          <w:tcPr>
            <w:tcW w:w="674" w:type="dxa"/>
            <w:vAlign w:val="top"/>
          </w:tcPr>
          <w:p w14:paraId="010700E4">
            <w:pPr>
              <w:spacing w:before="113" w:line="190" w:lineRule="exact"/>
              <w:ind w:left="17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15KW</w:t>
            </w:r>
          </w:p>
        </w:tc>
        <w:tc>
          <w:tcPr>
            <w:tcW w:w="945" w:type="dxa"/>
            <w:vAlign w:val="top"/>
          </w:tcPr>
          <w:p w14:paraId="0A4CF5DB">
            <w:pPr>
              <w:spacing w:before="113"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45" w:type="dxa"/>
            <w:vAlign w:val="top"/>
          </w:tcPr>
          <w:p w14:paraId="526C428B">
            <w:pPr>
              <w:spacing w:before="113" w:line="190" w:lineRule="exact"/>
              <w:ind w:left="30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10mV</w:t>
            </w:r>
          </w:p>
        </w:tc>
        <w:tc>
          <w:tcPr>
            <w:tcW w:w="1103" w:type="dxa"/>
            <w:tcBorders>
              <w:right w:val="nil"/>
            </w:tcBorders>
            <w:vAlign w:val="top"/>
          </w:tcPr>
          <w:p w14:paraId="4ABBC331">
            <w:pPr>
              <w:spacing w:before="113"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AC380V±10%，</w:t>
            </w:r>
          </w:p>
        </w:tc>
        <w:tc>
          <w:tcPr>
            <w:tcW w:w="517" w:type="dxa"/>
            <w:tcBorders>
              <w:left w:val="nil"/>
            </w:tcBorders>
            <w:vAlign w:val="top"/>
          </w:tcPr>
          <w:p w14:paraId="328B6480">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Align w:val="top"/>
          </w:tcPr>
          <w:p w14:paraId="05ED7B0A">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430×560×132</w:t>
            </w:r>
          </w:p>
        </w:tc>
        <w:tc>
          <w:tcPr>
            <w:tcW w:w="614" w:type="dxa"/>
            <w:vAlign w:val="top"/>
          </w:tcPr>
          <w:p w14:paraId="2DCFEF19">
            <w:pPr>
              <w:spacing w:before="113" w:line="190" w:lineRule="exact"/>
              <w:ind w:left="22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3U</w:t>
            </w:r>
          </w:p>
        </w:tc>
        <w:tc>
          <w:tcPr>
            <w:tcW w:w="991" w:type="dxa"/>
            <w:vAlign w:val="top"/>
          </w:tcPr>
          <w:p w14:paraId="4FF46B24">
            <w:pPr>
              <w:spacing w:before="113" w:line="190" w:lineRule="exact"/>
              <w:ind w:left="336"/>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95104"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position w:val="1"/>
                <w:sz w:val="15"/>
                <w:szCs w:val="15"/>
                <w14:textFill>
                  <w14:solidFill>
                    <w14:schemeClr w14:val="tx1"/>
                  </w14:solidFill>
                </w14:textFill>
              </w:rPr>
              <w:t>26</w:t>
            </w:r>
          </w:p>
        </w:tc>
      </w:tr>
      <w:tr w14:paraId="6E219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721" w:type="dxa"/>
            <w:vMerge w:val="restart"/>
            <w:tcBorders>
              <w:bottom w:val="nil"/>
            </w:tcBorders>
            <w:vAlign w:val="top"/>
          </w:tcPr>
          <w:p w14:paraId="32F579BD">
            <w:pPr>
              <w:spacing w:line="264" w:lineRule="auto"/>
              <w:rPr>
                <w:rFonts w:ascii="Arial"/>
                <w:color w:val="000000" w:themeColor="text1"/>
                <w:sz w:val="22"/>
                <w:szCs w:val="21"/>
                <w14:textFill>
                  <w14:solidFill>
                    <w14:schemeClr w14:val="tx1"/>
                  </w14:solidFill>
                </w14:textFill>
              </w:rPr>
            </w:pPr>
          </w:p>
          <w:p w14:paraId="4D6CB9B9">
            <w:pPr>
              <w:spacing w:line="264" w:lineRule="auto"/>
              <w:rPr>
                <w:rFonts w:ascii="Arial"/>
                <w:color w:val="000000" w:themeColor="text1"/>
                <w:sz w:val="22"/>
                <w:szCs w:val="21"/>
                <w14:textFill>
                  <w14:solidFill>
                    <w14:schemeClr w14:val="tx1"/>
                  </w14:solidFill>
                </w14:textFill>
              </w:rPr>
            </w:pPr>
          </w:p>
          <w:p w14:paraId="1275058C">
            <w:pPr>
              <w:spacing w:line="264" w:lineRule="auto"/>
              <w:rPr>
                <w:rFonts w:ascii="Arial"/>
                <w:color w:val="000000" w:themeColor="text1"/>
                <w:sz w:val="22"/>
                <w:szCs w:val="21"/>
                <w14:textFill>
                  <w14:solidFill>
                    <w14:schemeClr w14:val="tx1"/>
                  </w14:solidFill>
                </w14:textFill>
              </w:rPr>
            </w:pPr>
          </w:p>
          <w:p w14:paraId="4514D67B">
            <w:pPr>
              <w:spacing w:line="264" w:lineRule="auto"/>
              <w:rPr>
                <w:rFonts w:ascii="Arial"/>
                <w:color w:val="000000" w:themeColor="text1"/>
                <w:sz w:val="22"/>
                <w:szCs w:val="21"/>
                <w14:textFill>
                  <w14:solidFill>
                    <w14:schemeClr w14:val="tx1"/>
                  </w14:solidFill>
                </w14:textFill>
              </w:rPr>
            </w:pPr>
          </w:p>
          <w:p w14:paraId="4C30AEF9">
            <w:pPr>
              <w:spacing w:line="264" w:lineRule="auto"/>
              <w:rPr>
                <w:rFonts w:ascii="Arial"/>
                <w:color w:val="000000" w:themeColor="text1"/>
                <w:sz w:val="22"/>
                <w:szCs w:val="21"/>
                <w14:textFill>
                  <w14:solidFill>
                    <w14:schemeClr w14:val="tx1"/>
                  </w14:solidFill>
                </w14:textFill>
              </w:rPr>
            </w:pPr>
          </w:p>
          <w:p w14:paraId="27A8DA1D">
            <w:pPr>
              <w:spacing w:before="45" w:line="190" w:lineRule="exact"/>
              <w:ind w:left="19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600V</w:t>
            </w:r>
          </w:p>
        </w:tc>
        <w:tc>
          <w:tcPr>
            <w:tcW w:w="1339" w:type="dxa"/>
            <w:vAlign w:val="top"/>
          </w:tcPr>
          <w:p w14:paraId="1EAFF72C">
            <w:pPr>
              <w:spacing w:before="113" w:line="190" w:lineRule="exact"/>
              <w:ind w:left="17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5"/>
                <w:position w:val="1"/>
                <w:sz w:val="15"/>
                <w:szCs w:val="15"/>
                <w14:textFill>
                  <w14:solidFill>
                    <w14:schemeClr w14:val="tx1"/>
                  </w14:solidFill>
                </w14:textFill>
              </w:rPr>
              <w:t>8318-600-3</w:t>
            </w:r>
          </w:p>
        </w:tc>
        <w:tc>
          <w:tcPr>
            <w:tcW w:w="674" w:type="dxa"/>
            <w:vAlign w:val="top"/>
          </w:tcPr>
          <w:p w14:paraId="6E0F2886">
            <w:pPr>
              <w:spacing w:before="113" w:line="190" w:lineRule="exact"/>
              <w:ind w:left="243"/>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3A</w:t>
            </w:r>
          </w:p>
        </w:tc>
        <w:tc>
          <w:tcPr>
            <w:tcW w:w="674" w:type="dxa"/>
            <w:vAlign w:val="top"/>
          </w:tcPr>
          <w:p w14:paraId="15042497">
            <w:pPr>
              <w:spacing w:before="113" w:line="189" w:lineRule="exact"/>
              <w:ind w:left="1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1.8</w:t>
            </w:r>
            <w:r>
              <w:rPr>
                <w:rFonts w:ascii="宋体" w:hAnsi="宋体" w:eastAsia="宋体" w:cs="宋体"/>
                <w:color w:val="000000" w:themeColor="text1"/>
                <w:position w:val="1"/>
                <w:sz w:val="15"/>
                <w:szCs w:val="15"/>
                <w14:textFill>
                  <w14:solidFill>
                    <w14:schemeClr w14:val="tx1"/>
                  </w14:solidFill>
                </w14:textFill>
              </w:rPr>
              <w:t>KW</w:t>
            </w:r>
          </w:p>
        </w:tc>
        <w:tc>
          <w:tcPr>
            <w:tcW w:w="945" w:type="dxa"/>
            <w:vAlign w:val="top"/>
          </w:tcPr>
          <w:p w14:paraId="38BCA561">
            <w:pPr>
              <w:spacing w:before="113"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45" w:type="dxa"/>
            <w:vAlign w:val="top"/>
          </w:tcPr>
          <w:p w14:paraId="1A946CB3">
            <w:pPr>
              <w:spacing w:before="113" w:line="190" w:lineRule="exact"/>
              <w:ind w:left="30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10mV</w:t>
            </w:r>
          </w:p>
        </w:tc>
        <w:tc>
          <w:tcPr>
            <w:tcW w:w="1103" w:type="dxa"/>
            <w:tcBorders>
              <w:right w:val="nil"/>
            </w:tcBorders>
            <w:vAlign w:val="top"/>
          </w:tcPr>
          <w:p w14:paraId="484CCCF4">
            <w:pPr>
              <w:spacing w:before="113"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AC220V±10%，</w:t>
            </w:r>
          </w:p>
        </w:tc>
        <w:tc>
          <w:tcPr>
            <w:tcW w:w="517" w:type="dxa"/>
            <w:tcBorders>
              <w:left w:val="nil"/>
            </w:tcBorders>
            <w:vAlign w:val="top"/>
          </w:tcPr>
          <w:p w14:paraId="315BAEC7">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Align w:val="top"/>
          </w:tcPr>
          <w:p w14:paraId="25D894F3">
            <w:pPr>
              <w:spacing w:before="113" w:line="190" w:lineRule="exact"/>
              <w:ind w:left="12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215×400×88</w:t>
            </w:r>
          </w:p>
        </w:tc>
        <w:tc>
          <w:tcPr>
            <w:tcW w:w="614" w:type="dxa"/>
            <w:vAlign w:val="top"/>
          </w:tcPr>
          <w:p w14:paraId="1430BEFB">
            <w:pPr>
              <w:spacing w:before="113" w:line="190" w:lineRule="exact"/>
              <w:ind w:left="18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sz w:val="15"/>
                <w:szCs w:val="15"/>
                <w14:textFill>
                  <w14:solidFill>
                    <w14:schemeClr w14:val="tx1"/>
                  </w14:solidFill>
                </w14:textFill>
              </w:rPr>
              <w:t>2U½</w:t>
            </w:r>
          </w:p>
        </w:tc>
        <w:tc>
          <w:tcPr>
            <w:tcW w:w="991" w:type="dxa"/>
            <w:vAlign w:val="top"/>
          </w:tcPr>
          <w:p w14:paraId="1C4348F0">
            <w:pPr>
              <w:spacing w:before="113" w:line="189" w:lineRule="exact"/>
              <w:ind w:left="299"/>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96128"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spacing w:val="1"/>
                <w:position w:val="1"/>
                <w:sz w:val="15"/>
                <w:szCs w:val="15"/>
                <w14:textFill>
                  <w14:solidFill>
                    <w14:schemeClr w14:val="tx1"/>
                  </w14:solidFill>
                </w14:textFill>
              </w:rPr>
              <w:t>7.5</w:t>
            </w:r>
          </w:p>
        </w:tc>
      </w:tr>
      <w:tr w14:paraId="0D978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721" w:type="dxa"/>
            <w:vMerge w:val="continue"/>
            <w:tcBorders>
              <w:top w:val="nil"/>
              <w:bottom w:val="nil"/>
            </w:tcBorders>
            <w:vAlign w:val="top"/>
          </w:tcPr>
          <w:p w14:paraId="206F7DA8">
            <w:pPr>
              <w:rPr>
                <w:rFonts w:ascii="Arial"/>
                <w:color w:val="000000" w:themeColor="text1"/>
                <w:sz w:val="22"/>
                <w:szCs w:val="21"/>
                <w14:textFill>
                  <w14:solidFill>
                    <w14:schemeClr w14:val="tx1"/>
                  </w14:solidFill>
                </w14:textFill>
              </w:rPr>
            </w:pPr>
          </w:p>
        </w:tc>
        <w:tc>
          <w:tcPr>
            <w:tcW w:w="1339" w:type="dxa"/>
            <w:vMerge w:val="restart"/>
            <w:tcBorders>
              <w:bottom w:val="nil"/>
            </w:tcBorders>
            <w:vAlign w:val="top"/>
          </w:tcPr>
          <w:p w14:paraId="1CB8EC51">
            <w:pPr>
              <w:spacing w:line="246" w:lineRule="auto"/>
              <w:rPr>
                <w:rFonts w:ascii="Arial"/>
                <w:color w:val="000000" w:themeColor="text1"/>
                <w:sz w:val="22"/>
                <w:szCs w:val="21"/>
                <w14:textFill>
                  <w14:solidFill>
                    <w14:schemeClr w14:val="tx1"/>
                  </w14:solidFill>
                </w14:textFill>
              </w:rPr>
            </w:pPr>
          </w:p>
          <w:p w14:paraId="0846F085">
            <w:pPr>
              <w:spacing w:before="46" w:line="190" w:lineRule="exact"/>
              <w:ind w:left="17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5"/>
                <w:position w:val="1"/>
                <w:sz w:val="15"/>
                <w:szCs w:val="15"/>
                <w14:textFill>
                  <w14:solidFill>
                    <w14:schemeClr w14:val="tx1"/>
                  </w14:solidFill>
                </w14:textFill>
              </w:rPr>
              <w:t>8336-600-6</w:t>
            </w:r>
          </w:p>
        </w:tc>
        <w:tc>
          <w:tcPr>
            <w:tcW w:w="674" w:type="dxa"/>
            <w:vMerge w:val="restart"/>
            <w:tcBorders>
              <w:bottom w:val="nil"/>
            </w:tcBorders>
            <w:vAlign w:val="top"/>
          </w:tcPr>
          <w:p w14:paraId="4D16A23D">
            <w:pPr>
              <w:spacing w:line="246" w:lineRule="auto"/>
              <w:rPr>
                <w:rFonts w:ascii="Arial"/>
                <w:color w:val="000000" w:themeColor="text1"/>
                <w:sz w:val="22"/>
                <w:szCs w:val="21"/>
                <w14:textFill>
                  <w14:solidFill>
                    <w14:schemeClr w14:val="tx1"/>
                  </w14:solidFill>
                </w14:textFill>
              </w:rPr>
            </w:pPr>
          </w:p>
          <w:p w14:paraId="4F43C373">
            <w:pPr>
              <w:spacing w:before="46" w:line="190" w:lineRule="exact"/>
              <w:ind w:left="2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6A</w:t>
            </w:r>
          </w:p>
        </w:tc>
        <w:tc>
          <w:tcPr>
            <w:tcW w:w="674" w:type="dxa"/>
            <w:vMerge w:val="restart"/>
            <w:tcBorders>
              <w:bottom w:val="nil"/>
            </w:tcBorders>
            <w:vAlign w:val="top"/>
          </w:tcPr>
          <w:p w14:paraId="141FEDDA">
            <w:pPr>
              <w:spacing w:line="246" w:lineRule="auto"/>
              <w:rPr>
                <w:rFonts w:ascii="Arial"/>
                <w:color w:val="000000" w:themeColor="text1"/>
                <w:sz w:val="22"/>
                <w:szCs w:val="21"/>
                <w14:textFill>
                  <w14:solidFill>
                    <w14:schemeClr w14:val="tx1"/>
                  </w14:solidFill>
                </w14:textFill>
              </w:rPr>
            </w:pPr>
          </w:p>
          <w:p w14:paraId="5E863661">
            <w:pPr>
              <w:spacing w:before="46" w:line="189" w:lineRule="exact"/>
              <w:ind w:left="133"/>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3.6</w:t>
            </w:r>
            <w:r>
              <w:rPr>
                <w:rFonts w:ascii="宋体" w:hAnsi="宋体" w:eastAsia="宋体" w:cs="宋体"/>
                <w:color w:val="000000" w:themeColor="text1"/>
                <w:position w:val="1"/>
                <w:sz w:val="15"/>
                <w:szCs w:val="15"/>
                <w14:textFill>
                  <w14:solidFill>
                    <w14:schemeClr w14:val="tx1"/>
                  </w14:solidFill>
                </w14:textFill>
              </w:rPr>
              <w:t>KW</w:t>
            </w:r>
          </w:p>
        </w:tc>
        <w:tc>
          <w:tcPr>
            <w:tcW w:w="945" w:type="dxa"/>
            <w:vMerge w:val="restart"/>
            <w:tcBorders>
              <w:bottom w:val="nil"/>
            </w:tcBorders>
            <w:vAlign w:val="top"/>
          </w:tcPr>
          <w:p w14:paraId="515BD018">
            <w:pPr>
              <w:spacing w:line="246" w:lineRule="auto"/>
              <w:rPr>
                <w:rFonts w:ascii="Arial"/>
                <w:color w:val="000000" w:themeColor="text1"/>
                <w:sz w:val="22"/>
                <w:szCs w:val="21"/>
                <w14:textFill>
                  <w14:solidFill>
                    <w14:schemeClr w14:val="tx1"/>
                  </w14:solidFill>
                </w14:textFill>
              </w:rPr>
            </w:pPr>
          </w:p>
          <w:p w14:paraId="51627D6C">
            <w:pPr>
              <w:spacing w:before="46"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45" w:type="dxa"/>
            <w:vMerge w:val="restart"/>
            <w:tcBorders>
              <w:bottom w:val="nil"/>
            </w:tcBorders>
            <w:vAlign w:val="top"/>
          </w:tcPr>
          <w:p w14:paraId="22A2902F">
            <w:pPr>
              <w:spacing w:line="246" w:lineRule="auto"/>
              <w:rPr>
                <w:rFonts w:ascii="Arial"/>
                <w:color w:val="000000" w:themeColor="text1"/>
                <w:sz w:val="22"/>
                <w:szCs w:val="21"/>
                <w14:textFill>
                  <w14:solidFill>
                    <w14:schemeClr w14:val="tx1"/>
                  </w14:solidFill>
                </w14:textFill>
              </w:rPr>
            </w:pPr>
          </w:p>
          <w:p w14:paraId="1C131B5F">
            <w:pPr>
              <w:spacing w:before="46" w:line="190" w:lineRule="exact"/>
              <w:ind w:left="30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10mV</w:t>
            </w:r>
          </w:p>
        </w:tc>
        <w:tc>
          <w:tcPr>
            <w:tcW w:w="1103" w:type="dxa"/>
            <w:vMerge w:val="restart"/>
            <w:tcBorders>
              <w:bottom w:val="nil"/>
              <w:right w:val="nil"/>
            </w:tcBorders>
            <w:vAlign w:val="top"/>
          </w:tcPr>
          <w:p w14:paraId="6CA89985">
            <w:pPr>
              <w:spacing w:line="246" w:lineRule="auto"/>
              <w:rPr>
                <w:rFonts w:ascii="Arial"/>
                <w:color w:val="000000" w:themeColor="text1"/>
                <w:sz w:val="22"/>
                <w:szCs w:val="21"/>
                <w14:textFill>
                  <w14:solidFill>
                    <w14:schemeClr w14:val="tx1"/>
                  </w14:solidFill>
                </w14:textFill>
              </w:rPr>
            </w:pPr>
          </w:p>
          <w:p w14:paraId="0C892BC0">
            <w:pPr>
              <w:spacing w:before="46"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AC220V±10%，</w:t>
            </w:r>
          </w:p>
        </w:tc>
        <w:tc>
          <w:tcPr>
            <w:tcW w:w="517" w:type="dxa"/>
            <w:vMerge w:val="restart"/>
            <w:tcBorders>
              <w:left w:val="nil"/>
              <w:bottom w:val="nil"/>
            </w:tcBorders>
            <w:vAlign w:val="top"/>
          </w:tcPr>
          <w:p w14:paraId="1E668594">
            <w:pPr>
              <w:spacing w:line="246" w:lineRule="auto"/>
              <w:rPr>
                <w:rFonts w:ascii="Arial"/>
                <w:color w:val="000000" w:themeColor="text1"/>
                <w:sz w:val="22"/>
                <w:szCs w:val="21"/>
                <w14:textFill>
                  <w14:solidFill>
                    <w14:schemeClr w14:val="tx1"/>
                  </w14:solidFill>
                </w14:textFill>
              </w:rPr>
            </w:pPr>
          </w:p>
          <w:p w14:paraId="64B798DA">
            <w:pPr>
              <w:spacing w:before="46"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Align w:val="top"/>
          </w:tcPr>
          <w:p w14:paraId="3805B1C5">
            <w:pPr>
              <w:spacing w:before="113" w:line="190" w:lineRule="exact"/>
              <w:ind w:left="12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215×400×88</w:t>
            </w:r>
          </w:p>
        </w:tc>
        <w:tc>
          <w:tcPr>
            <w:tcW w:w="614" w:type="dxa"/>
            <w:vAlign w:val="top"/>
          </w:tcPr>
          <w:p w14:paraId="3B649AD8">
            <w:pPr>
              <w:spacing w:before="113" w:line="190" w:lineRule="exact"/>
              <w:ind w:left="18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sz w:val="15"/>
                <w:szCs w:val="15"/>
                <w14:textFill>
                  <w14:solidFill>
                    <w14:schemeClr w14:val="tx1"/>
                  </w14:solidFill>
                </w14:textFill>
              </w:rPr>
              <w:t>2U½</w:t>
            </w:r>
          </w:p>
        </w:tc>
        <w:tc>
          <w:tcPr>
            <w:tcW w:w="991" w:type="dxa"/>
            <w:vAlign w:val="top"/>
          </w:tcPr>
          <w:p w14:paraId="441FE487">
            <w:pPr>
              <w:spacing w:before="113" w:line="189" w:lineRule="exact"/>
              <w:ind w:left="299"/>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97152"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spacing w:val="1"/>
                <w:position w:val="1"/>
                <w:sz w:val="15"/>
                <w:szCs w:val="15"/>
                <w14:textFill>
                  <w14:solidFill>
                    <w14:schemeClr w14:val="tx1"/>
                  </w14:solidFill>
                </w14:textFill>
              </w:rPr>
              <w:t>7.5</w:t>
            </w:r>
          </w:p>
        </w:tc>
      </w:tr>
      <w:tr w14:paraId="45D99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 w:hRule="atLeast"/>
        </w:trPr>
        <w:tc>
          <w:tcPr>
            <w:tcW w:w="721" w:type="dxa"/>
            <w:vMerge w:val="continue"/>
            <w:tcBorders>
              <w:top w:val="nil"/>
              <w:bottom w:val="nil"/>
            </w:tcBorders>
            <w:vAlign w:val="top"/>
          </w:tcPr>
          <w:p w14:paraId="62025313">
            <w:pPr>
              <w:rPr>
                <w:rFonts w:ascii="Arial"/>
                <w:color w:val="000000" w:themeColor="text1"/>
                <w:sz w:val="22"/>
                <w:szCs w:val="21"/>
                <w14:textFill>
                  <w14:solidFill>
                    <w14:schemeClr w14:val="tx1"/>
                  </w14:solidFill>
                </w14:textFill>
              </w:rPr>
            </w:pPr>
          </w:p>
        </w:tc>
        <w:tc>
          <w:tcPr>
            <w:tcW w:w="1339" w:type="dxa"/>
            <w:vMerge w:val="continue"/>
            <w:tcBorders>
              <w:top w:val="nil"/>
            </w:tcBorders>
            <w:vAlign w:val="top"/>
          </w:tcPr>
          <w:p w14:paraId="7BAA88FC">
            <w:pPr>
              <w:rPr>
                <w:rFonts w:ascii="Arial"/>
                <w:color w:val="000000" w:themeColor="text1"/>
                <w:sz w:val="22"/>
                <w:szCs w:val="21"/>
                <w14:textFill>
                  <w14:solidFill>
                    <w14:schemeClr w14:val="tx1"/>
                  </w14:solidFill>
                </w14:textFill>
              </w:rPr>
            </w:pPr>
          </w:p>
        </w:tc>
        <w:tc>
          <w:tcPr>
            <w:tcW w:w="674" w:type="dxa"/>
            <w:vMerge w:val="continue"/>
            <w:tcBorders>
              <w:top w:val="nil"/>
            </w:tcBorders>
            <w:vAlign w:val="top"/>
          </w:tcPr>
          <w:p w14:paraId="376C2803">
            <w:pPr>
              <w:rPr>
                <w:rFonts w:ascii="Arial"/>
                <w:color w:val="000000" w:themeColor="text1"/>
                <w:sz w:val="22"/>
                <w:szCs w:val="21"/>
                <w14:textFill>
                  <w14:solidFill>
                    <w14:schemeClr w14:val="tx1"/>
                  </w14:solidFill>
                </w14:textFill>
              </w:rPr>
            </w:pPr>
          </w:p>
        </w:tc>
        <w:tc>
          <w:tcPr>
            <w:tcW w:w="674" w:type="dxa"/>
            <w:vMerge w:val="continue"/>
            <w:tcBorders>
              <w:top w:val="nil"/>
            </w:tcBorders>
            <w:vAlign w:val="top"/>
          </w:tcPr>
          <w:p w14:paraId="0ECE0CB4">
            <w:pPr>
              <w:rPr>
                <w:rFonts w:ascii="Arial"/>
                <w:color w:val="000000" w:themeColor="text1"/>
                <w:sz w:val="22"/>
                <w:szCs w:val="21"/>
                <w14:textFill>
                  <w14:solidFill>
                    <w14:schemeClr w14:val="tx1"/>
                  </w14:solidFill>
                </w14:textFill>
              </w:rPr>
            </w:pPr>
          </w:p>
        </w:tc>
        <w:tc>
          <w:tcPr>
            <w:tcW w:w="945" w:type="dxa"/>
            <w:vMerge w:val="continue"/>
            <w:tcBorders>
              <w:top w:val="nil"/>
            </w:tcBorders>
            <w:vAlign w:val="top"/>
          </w:tcPr>
          <w:p w14:paraId="4CD2F771">
            <w:pPr>
              <w:rPr>
                <w:rFonts w:ascii="Arial"/>
                <w:color w:val="000000" w:themeColor="text1"/>
                <w:sz w:val="22"/>
                <w:szCs w:val="21"/>
                <w14:textFill>
                  <w14:solidFill>
                    <w14:schemeClr w14:val="tx1"/>
                  </w14:solidFill>
                </w14:textFill>
              </w:rPr>
            </w:pPr>
          </w:p>
        </w:tc>
        <w:tc>
          <w:tcPr>
            <w:tcW w:w="945" w:type="dxa"/>
            <w:vMerge w:val="continue"/>
            <w:tcBorders>
              <w:top w:val="nil"/>
            </w:tcBorders>
            <w:vAlign w:val="top"/>
          </w:tcPr>
          <w:p w14:paraId="12DBABE2">
            <w:pPr>
              <w:rPr>
                <w:rFonts w:ascii="Arial"/>
                <w:color w:val="000000" w:themeColor="text1"/>
                <w:sz w:val="22"/>
                <w:szCs w:val="21"/>
                <w14:textFill>
                  <w14:solidFill>
                    <w14:schemeClr w14:val="tx1"/>
                  </w14:solidFill>
                </w14:textFill>
              </w:rPr>
            </w:pPr>
          </w:p>
        </w:tc>
        <w:tc>
          <w:tcPr>
            <w:tcW w:w="1103" w:type="dxa"/>
            <w:vMerge w:val="continue"/>
            <w:tcBorders>
              <w:top w:val="nil"/>
              <w:right w:val="nil"/>
            </w:tcBorders>
            <w:vAlign w:val="top"/>
          </w:tcPr>
          <w:p w14:paraId="4C99F6A5">
            <w:pPr>
              <w:rPr>
                <w:rFonts w:ascii="Arial"/>
                <w:color w:val="000000" w:themeColor="text1"/>
                <w:sz w:val="22"/>
                <w:szCs w:val="21"/>
                <w14:textFill>
                  <w14:solidFill>
                    <w14:schemeClr w14:val="tx1"/>
                  </w14:solidFill>
                </w14:textFill>
              </w:rPr>
            </w:pPr>
          </w:p>
        </w:tc>
        <w:tc>
          <w:tcPr>
            <w:tcW w:w="517" w:type="dxa"/>
            <w:vMerge w:val="continue"/>
            <w:tcBorders>
              <w:top w:val="nil"/>
              <w:left w:val="nil"/>
            </w:tcBorders>
            <w:vAlign w:val="top"/>
          </w:tcPr>
          <w:p w14:paraId="15DE4B16">
            <w:pPr>
              <w:rPr>
                <w:rFonts w:ascii="Arial"/>
                <w:color w:val="000000" w:themeColor="text1"/>
                <w:sz w:val="22"/>
                <w:szCs w:val="21"/>
                <w14:textFill>
                  <w14:solidFill>
                    <w14:schemeClr w14:val="tx1"/>
                  </w14:solidFill>
                </w14:textFill>
              </w:rPr>
            </w:pPr>
          </w:p>
        </w:tc>
        <w:tc>
          <w:tcPr>
            <w:tcW w:w="1204" w:type="dxa"/>
            <w:vAlign w:val="top"/>
          </w:tcPr>
          <w:p w14:paraId="2CC02522">
            <w:pPr>
              <w:spacing w:before="113" w:line="190" w:lineRule="exact"/>
              <w:ind w:left="11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430×420×88</w:t>
            </w:r>
          </w:p>
        </w:tc>
        <w:tc>
          <w:tcPr>
            <w:tcW w:w="614" w:type="dxa"/>
            <w:vAlign w:val="top"/>
          </w:tcPr>
          <w:p w14:paraId="01B0F68A">
            <w:pPr>
              <w:spacing w:before="113" w:line="190" w:lineRule="exact"/>
              <w:ind w:left="22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2U</w:t>
            </w:r>
          </w:p>
        </w:tc>
        <w:tc>
          <w:tcPr>
            <w:tcW w:w="991" w:type="dxa"/>
            <w:vAlign w:val="top"/>
          </w:tcPr>
          <w:p w14:paraId="41213CD5">
            <w:pPr>
              <w:spacing w:before="113" w:line="189" w:lineRule="exact"/>
              <w:ind w:left="271"/>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98176"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position w:val="1"/>
                <w:sz w:val="15"/>
                <w:szCs w:val="15"/>
                <w14:textFill>
                  <w14:solidFill>
                    <w14:schemeClr w14:val="tx1"/>
                  </w14:solidFill>
                </w14:textFill>
              </w:rPr>
              <w:t>10.5</w:t>
            </w:r>
          </w:p>
        </w:tc>
      </w:tr>
      <w:tr w14:paraId="4D32D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721" w:type="dxa"/>
            <w:vMerge w:val="continue"/>
            <w:tcBorders>
              <w:top w:val="nil"/>
              <w:bottom w:val="nil"/>
            </w:tcBorders>
            <w:vAlign w:val="top"/>
          </w:tcPr>
          <w:p w14:paraId="72D7AD56">
            <w:pPr>
              <w:rPr>
                <w:rFonts w:ascii="Arial"/>
                <w:color w:val="000000" w:themeColor="text1"/>
                <w:sz w:val="22"/>
                <w:szCs w:val="21"/>
                <w14:textFill>
                  <w14:solidFill>
                    <w14:schemeClr w14:val="tx1"/>
                  </w14:solidFill>
                </w14:textFill>
              </w:rPr>
            </w:pPr>
          </w:p>
        </w:tc>
        <w:tc>
          <w:tcPr>
            <w:tcW w:w="1339" w:type="dxa"/>
            <w:vMerge w:val="restart"/>
            <w:tcBorders>
              <w:bottom w:val="nil"/>
            </w:tcBorders>
            <w:vAlign w:val="top"/>
          </w:tcPr>
          <w:p w14:paraId="56D9F698">
            <w:pPr>
              <w:spacing w:line="246" w:lineRule="auto"/>
              <w:rPr>
                <w:rFonts w:ascii="Arial"/>
                <w:color w:val="000000" w:themeColor="text1"/>
                <w:sz w:val="22"/>
                <w:szCs w:val="21"/>
                <w14:textFill>
                  <w14:solidFill>
                    <w14:schemeClr w14:val="tx1"/>
                  </w14:solidFill>
                </w14:textFill>
              </w:rPr>
            </w:pPr>
          </w:p>
          <w:p w14:paraId="62D60D0B">
            <w:pPr>
              <w:spacing w:before="46"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5"/>
                <w:position w:val="1"/>
                <w:sz w:val="15"/>
                <w:szCs w:val="15"/>
                <w14:textFill>
                  <w14:solidFill>
                    <w14:schemeClr w14:val="tx1"/>
                  </w14:solidFill>
                </w14:textFill>
              </w:rPr>
              <w:t>8360-600-10</w:t>
            </w:r>
          </w:p>
        </w:tc>
        <w:tc>
          <w:tcPr>
            <w:tcW w:w="674" w:type="dxa"/>
            <w:vMerge w:val="restart"/>
            <w:tcBorders>
              <w:bottom w:val="nil"/>
            </w:tcBorders>
            <w:vAlign w:val="top"/>
          </w:tcPr>
          <w:p w14:paraId="7EE15903">
            <w:pPr>
              <w:spacing w:line="246" w:lineRule="auto"/>
              <w:rPr>
                <w:rFonts w:ascii="Arial"/>
                <w:color w:val="000000" w:themeColor="text1"/>
                <w:sz w:val="22"/>
                <w:szCs w:val="21"/>
                <w14:textFill>
                  <w14:solidFill>
                    <w14:schemeClr w14:val="tx1"/>
                  </w14:solidFill>
                </w14:textFill>
              </w:rPr>
            </w:pPr>
          </w:p>
          <w:p w14:paraId="40ACEEFB">
            <w:pPr>
              <w:spacing w:before="46" w:line="190" w:lineRule="exact"/>
              <w:ind w:left="21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10A</w:t>
            </w:r>
          </w:p>
        </w:tc>
        <w:tc>
          <w:tcPr>
            <w:tcW w:w="674" w:type="dxa"/>
            <w:vMerge w:val="restart"/>
            <w:tcBorders>
              <w:bottom w:val="nil"/>
            </w:tcBorders>
            <w:vAlign w:val="top"/>
          </w:tcPr>
          <w:p w14:paraId="6F45F3EE">
            <w:pPr>
              <w:spacing w:line="246" w:lineRule="auto"/>
              <w:rPr>
                <w:rFonts w:ascii="Arial"/>
                <w:color w:val="000000" w:themeColor="text1"/>
                <w:sz w:val="22"/>
                <w:szCs w:val="21"/>
                <w14:textFill>
                  <w14:solidFill>
                    <w14:schemeClr w14:val="tx1"/>
                  </w14:solidFill>
                </w14:textFill>
              </w:rPr>
            </w:pPr>
          </w:p>
          <w:p w14:paraId="75DF9B81">
            <w:pPr>
              <w:spacing w:before="46" w:line="190" w:lineRule="exact"/>
              <w:ind w:left="20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6"/>
                <w:position w:val="1"/>
                <w:sz w:val="15"/>
                <w:szCs w:val="15"/>
                <w14:textFill>
                  <w14:solidFill>
                    <w14:schemeClr w14:val="tx1"/>
                  </w14:solidFill>
                </w14:textFill>
              </w:rPr>
              <w:t>6</w:t>
            </w:r>
            <w:r>
              <w:rPr>
                <w:rFonts w:ascii="宋体" w:hAnsi="宋体" w:eastAsia="宋体" w:cs="宋体"/>
                <w:color w:val="000000" w:themeColor="text1"/>
                <w:position w:val="1"/>
                <w:sz w:val="15"/>
                <w:szCs w:val="15"/>
                <w14:textFill>
                  <w14:solidFill>
                    <w14:schemeClr w14:val="tx1"/>
                  </w14:solidFill>
                </w14:textFill>
              </w:rPr>
              <w:t>KW</w:t>
            </w:r>
          </w:p>
        </w:tc>
        <w:tc>
          <w:tcPr>
            <w:tcW w:w="945" w:type="dxa"/>
            <w:vMerge w:val="restart"/>
            <w:tcBorders>
              <w:bottom w:val="nil"/>
            </w:tcBorders>
            <w:vAlign w:val="top"/>
          </w:tcPr>
          <w:p w14:paraId="5C85E2FB">
            <w:pPr>
              <w:spacing w:line="246" w:lineRule="auto"/>
              <w:rPr>
                <w:rFonts w:ascii="Arial"/>
                <w:color w:val="000000" w:themeColor="text1"/>
                <w:sz w:val="22"/>
                <w:szCs w:val="21"/>
                <w14:textFill>
                  <w14:solidFill>
                    <w14:schemeClr w14:val="tx1"/>
                  </w14:solidFill>
                </w14:textFill>
              </w:rPr>
            </w:pPr>
          </w:p>
          <w:p w14:paraId="519A2931">
            <w:pPr>
              <w:spacing w:before="46"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45" w:type="dxa"/>
            <w:vMerge w:val="restart"/>
            <w:tcBorders>
              <w:bottom w:val="nil"/>
            </w:tcBorders>
            <w:vAlign w:val="top"/>
          </w:tcPr>
          <w:p w14:paraId="690F587F">
            <w:pPr>
              <w:spacing w:line="246" w:lineRule="auto"/>
              <w:rPr>
                <w:rFonts w:ascii="Arial"/>
                <w:color w:val="000000" w:themeColor="text1"/>
                <w:sz w:val="22"/>
                <w:szCs w:val="21"/>
                <w14:textFill>
                  <w14:solidFill>
                    <w14:schemeClr w14:val="tx1"/>
                  </w14:solidFill>
                </w14:textFill>
              </w:rPr>
            </w:pPr>
          </w:p>
          <w:p w14:paraId="37DA1C50">
            <w:pPr>
              <w:spacing w:before="46" w:line="190" w:lineRule="exact"/>
              <w:ind w:left="30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10mV</w:t>
            </w:r>
          </w:p>
        </w:tc>
        <w:tc>
          <w:tcPr>
            <w:tcW w:w="1103" w:type="dxa"/>
            <w:tcBorders>
              <w:right w:val="nil"/>
            </w:tcBorders>
            <w:vAlign w:val="top"/>
          </w:tcPr>
          <w:p w14:paraId="1FE3FE71">
            <w:pPr>
              <w:spacing w:before="113"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AC220V±10%，</w:t>
            </w:r>
          </w:p>
        </w:tc>
        <w:tc>
          <w:tcPr>
            <w:tcW w:w="517" w:type="dxa"/>
            <w:tcBorders>
              <w:left w:val="nil"/>
            </w:tcBorders>
            <w:vAlign w:val="top"/>
          </w:tcPr>
          <w:p w14:paraId="15A4D7B8">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Merge w:val="restart"/>
            <w:tcBorders>
              <w:bottom w:val="nil"/>
            </w:tcBorders>
            <w:vAlign w:val="top"/>
          </w:tcPr>
          <w:p w14:paraId="49CEA594">
            <w:pPr>
              <w:spacing w:line="246" w:lineRule="auto"/>
              <w:rPr>
                <w:rFonts w:ascii="Arial"/>
                <w:color w:val="000000" w:themeColor="text1"/>
                <w:sz w:val="22"/>
                <w:szCs w:val="21"/>
                <w14:textFill>
                  <w14:solidFill>
                    <w14:schemeClr w14:val="tx1"/>
                  </w14:solidFill>
                </w14:textFill>
              </w:rPr>
            </w:pPr>
          </w:p>
          <w:p w14:paraId="515B677D">
            <w:pPr>
              <w:spacing w:before="46" w:line="190" w:lineRule="exact"/>
              <w:ind w:left="11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430×500×88</w:t>
            </w:r>
          </w:p>
        </w:tc>
        <w:tc>
          <w:tcPr>
            <w:tcW w:w="614" w:type="dxa"/>
            <w:vMerge w:val="restart"/>
            <w:tcBorders>
              <w:bottom w:val="nil"/>
            </w:tcBorders>
            <w:vAlign w:val="top"/>
          </w:tcPr>
          <w:p w14:paraId="15EB8969">
            <w:pPr>
              <w:spacing w:line="246" w:lineRule="auto"/>
              <w:rPr>
                <w:rFonts w:ascii="Arial"/>
                <w:color w:val="000000" w:themeColor="text1"/>
                <w:sz w:val="22"/>
                <w:szCs w:val="21"/>
                <w14:textFill>
                  <w14:solidFill>
                    <w14:schemeClr w14:val="tx1"/>
                  </w14:solidFill>
                </w14:textFill>
              </w:rPr>
            </w:pPr>
          </w:p>
          <w:p w14:paraId="6355B576">
            <w:pPr>
              <w:spacing w:before="46" w:line="190" w:lineRule="exact"/>
              <w:ind w:left="22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2U</w:t>
            </w:r>
          </w:p>
        </w:tc>
        <w:tc>
          <w:tcPr>
            <w:tcW w:w="991" w:type="dxa"/>
            <w:vMerge w:val="restart"/>
            <w:tcBorders>
              <w:bottom w:val="nil"/>
            </w:tcBorders>
            <w:vAlign w:val="top"/>
          </w:tcPr>
          <w:p w14:paraId="39853228">
            <w:pPr>
              <w:spacing w:line="246" w:lineRule="auto"/>
              <w:rPr>
                <w:rFonts w:ascii="Arial"/>
                <w:color w:val="000000" w:themeColor="text1"/>
                <w:sz w:val="22"/>
                <w:szCs w:val="21"/>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94080" behindDoc="1" locked="0" layoutInCell="1" allowOverlap="1">
                  <wp:simplePos x="0" y="0"/>
                  <wp:positionH relativeFrom="rightMargin">
                    <wp:posOffset>-23495</wp:posOffset>
                  </wp:positionH>
                  <wp:positionV relativeFrom="topMargin">
                    <wp:posOffset>2540</wp:posOffset>
                  </wp:positionV>
                  <wp:extent cx="30480" cy="458470"/>
                  <wp:effectExtent l="0" t="0" r="7620" b="17780"/>
                  <wp:wrapNone/>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r:embed="rId11"/>
                          <a:stretch>
                            <a:fillRect/>
                          </a:stretch>
                        </pic:blipFill>
                        <pic:spPr>
                          <a:xfrm>
                            <a:off x="0" y="0"/>
                            <a:ext cx="30479" cy="458723"/>
                          </a:xfrm>
                          <a:prstGeom prst="rect">
                            <a:avLst/>
                          </a:prstGeom>
                        </pic:spPr>
                      </pic:pic>
                    </a:graphicData>
                  </a:graphic>
                </wp:anchor>
              </w:drawing>
            </w:r>
          </w:p>
          <w:p w14:paraId="3D6C3218">
            <w:pPr>
              <w:spacing w:before="46" w:line="190" w:lineRule="exact"/>
              <w:ind w:left="34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16</w:t>
            </w:r>
          </w:p>
        </w:tc>
      </w:tr>
      <w:tr w14:paraId="567ECC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721" w:type="dxa"/>
            <w:vMerge w:val="continue"/>
            <w:tcBorders>
              <w:top w:val="nil"/>
              <w:bottom w:val="nil"/>
            </w:tcBorders>
            <w:vAlign w:val="top"/>
          </w:tcPr>
          <w:p w14:paraId="3AC4543B">
            <w:pPr>
              <w:rPr>
                <w:rFonts w:ascii="Arial"/>
                <w:color w:val="000000" w:themeColor="text1"/>
                <w:sz w:val="22"/>
                <w:szCs w:val="21"/>
                <w14:textFill>
                  <w14:solidFill>
                    <w14:schemeClr w14:val="tx1"/>
                  </w14:solidFill>
                </w14:textFill>
              </w:rPr>
            </w:pPr>
          </w:p>
        </w:tc>
        <w:tc>
          <w:tcPr>
            <w:tcW w:w="1339" w:type="dxa"/>
            <w:vMerge w:val="continue"/>
            <w:tcBorders>
              <w:top w:val="nil"/>
            </w:tcBorders>
            <w:vAlign w:val="top"/>
          </w:tcPr>
          <w:p w14:paraId="52984194">
            <w:pPr>
              <w:rPr>
                <w:rFonts w:ascii="Arial"/>
                <w:color w:val="000000" w:themeColor="text1"/>
                <w:sz w:val="22"/>
                <w:szCs w:val="21"/>
                <w14:textFill>
                  <w14:solidFill>
                    <w14:schemeClr w14:val="tx1"/>
                  </w14:solidFill>
                </w14:textFill>
              </w:rPr>
            </w:pPr>
          </w:p>
        </w:tc>
        <w:tc>
          <w:tcPr>
            <w:tcW w:w="674" w:type="dxa"/>
            <w:vMerge w:val="continue"/>
            <w:tcBorders>
              <w:top w:val="nil"/>
            </w:tcBorders>
            <w:vAlign w:val="top"/>
          </w:tcPr>
          <w:p w14:paraId="72C95DDC">
            <w:pPr>
              <w:rPr>
                <w:rFonts w:ascii="Arial"/>
                <w:color w:val="000000" w:themeColor="text1"/>
                <w:sz w:val="22"/>
                <w:szCs w:val="21"/>
                <w14:textFill>
                  <w14:solidFill>
                    <w14:schemeClr w14:val="tx1"/>
                  </w14:solidFill>
                </w14:textFill>
              </w:rPr>
            </w:pPr>
          </w:p>
        </w:tc>
        <w:tc>
          <w:tcPr>
            <w:tcW w:w="674" w:type="dxa"/>
            <w:vMerge w:val="continue"/>
            <w:tcBorders>
              <w:top w:val="nil"/>
            </w:tcBorders>
            <w:vAlign w:val="top"/>
          </w:tcPr>
          <w:p w14:paraId="2560984C">
            <w:pPr>
              <w:rPr>
                <w:rFonts w:ascii="Arial"/>
                <w:color w:val="000000" w:themeColor="text1"/>
                <w:sz w:val="22"/>
                <w:szCs w:val="21"/>
                <w14:textFill>
                  <w14:solidFill>
                    <w14:schemeClr w14:val="tx1"/>
                  </w14:solidFill>
                </w14:textFill>
              </w:rPr>
            </w:pPr>
          </w:p>
        </w:tc>
        <w:tc>
          <w:tcPr>
            <w:tcW w:w="945" w:type="dxa"/>
            <w:vMerge w:val="continue"/>
            <w:tcBorders>
              <w:top w:val="nil"/>
            </w:tcBorders>
            <w:vAlign w:val="top"/>
          </w:tcPr>
          <w:p w14:paraId="19B48665">
            <w:pPr>
              <w:rPr>
                <w:rFonts w:ascii="Arial"/>
                <w:color w:val="000000" w:themeColor="text1"/>
                <w:sz w:val="22"/>
                <w:szCs w:val="21"/>
                <w14:textFill>
                  <w14:solidFill>
                    <w14:schemeClr w14:val="tx1"/>
                  </w14:solidFill>
                </w14:textFill>
              </w:rPr>
            </w:pPr>
          </w:p>
        </w:tc>
        <w:tc>
          <w:tcPr>
            <w:tcW w:w="945" w:type="dxa"/>
            <w:vMerge w:val="continue"/>
            <w:tcBorders>
              <w:top w:val="nil"/>
            </w:tcBorders>
            <w:vAlign w:val="top"/>
          </w:tcPr>
          <w:p w14:paraId="614831E2">
            <w:pPr>
              <w:rPr>
                <w:rFonts w:ascii="Arial"/>
                <w:color w:val="000000" w:themeColor="text1"/>
                <w:sz w:val="22"/>
                <w:szCs w:val="21"/>
                <w14:textFill>
                  <w14:solidFill>
                    <w14:schemeClr w14:val="tx1"/>
                  </w14:solidFill>
                </w14:textFill>
              </w:rPr>
            </w:pPr>
          </w:p>
        </w:tc>
        <w:tc>
          <w:tcPr>
            <w:tcW w:w="1103" w:type="dxa"/>
            <w:tcBorders>
              <w:right w:val="nil"/>
            </w:tcBorders>
            <w:vAlign w:val="top"/>
          </w:tcPr>
          <w:p w14:paraId="5AAB1196">
            <w:pPr>
              <w:spacing w:before="113" w:line="242" w:lineRule="auto"/>
              <w:jc w:val="right"/>
              <w:rPr>
                <w:rFonts w:ascii="宋体" w:hAnsi="宋体" w:eastAsia="宋体" w:cs="宋体"/>
                <w:color w:val="000000" w:themeColor="text1"/>
                <w:sz w:val="15"/>
                <w:szCs w:val="15"/>
                <w14:textFill>
                  <w14:solidFill>
                    <w14:schemeClr w14:val="tx1"/>
                  </w14:solidFill>
                </w14:textFill>
              </w:rPr>
            </w:pPr>
            <w:r>
              <w:rPr>
                <w:rFonts w:hint="eastAsia" w:ascii="宋体" w:hAnsi="宋体" w:cs="宋体"/>
                <w:color w:val="000000" w:themeColor="text1"/>
                <w:spacing w:val="-2"/>
                <w:sz w:val="15"/>
                <w:szCs w:val="15"/>
                <w:lang w:eastAsia="zh-CN"/>
                <w14:textFill>
                  <w14:solidFill>
                    <w14:schemeClr w14:val="tx1"/>
                  </w14:solidFill>
                </w14:textFill>
              </w:rPr>
              <w:t>（</w:t>
            </w:r>
            <w:r>
              <w:rPr>
                <w:rFonts w:hint="eastAsia" w:ascii="宋体" w:hAnsi="宋体" w:cs="宋体"/>
                <w:color w:val="000000" w:themeColor="text1"/>
                <w:spacing w:val="-2"/>
                <w:sz w:val="15"/>
                <w:szCs w:val="15"/>
                <w:lang w:val="en-US" w:eastAsia="zh-CN"/>
                <w14:textFill>
                  <w14:solidFill>
                    <w14:schemeClr w14:val="tx1"/>
                  </w14:solidFill>
                </w14:textFill>
              </w:rPr>
              <w:t>可定制</w:t>
            </w:r>
            <w:r>
              <w:rPr>
                <w:rFonts w:hint="eastAsia" w:ascii="宋体" w:hAnsi="宋体" w:cs="宋体"/>
                <w:color w:val="000000" w:themeColor="text1"/>
                <w:spacing w:val="-2"/>
                <w:sz w:val="15"/>
                <w:szCs w:val="15"/>
                <w:lang w:eastAsia="zh-CN"/>
                <w14:textFill>
                  <w14:solidFill>
                    <w14:schemeClr w14:val="tx1"/>
                  </w14:solidFill>
                </w14:textFill>
              </w:rPr>
              <w:t>）</w:t>
            </w:r>
            <w:r>
              <w:rPr>
                <w:rFonts w:ascii="宋体" w:hAnsi="宋体" w:eastAsia="宋体" w:cs="宋体"/>
                <w:color w:val="000000" w:themeColor="text1"/>
                <w:spacing w:val="-2"/>
                <w:sz w:val="15"/>
                <w:szCs w:val="15"/>
                <w14:textFill>
                  <w14:solidFill>
                    <w14:schemeClr w14:val="tx1"/>
                  </w14:solidFill>
                </w14:textFill>
              </w:rPr>
              <w:t>AC380V±10%，</w:t>
            </w:r>
          </w:p>
        </w:tc>
        <w:tc>
          <w:tcPr>
            <w:tcW w:w="517" w:type="dxa"/>
            <w:tcBorders>
              <w:left w:val="nil"/>
            </w:tcBorders>
            <w:vAlign w:val="top"/>
          </w:tcPr>
          <w:p w14:paraId="2FD498A0">
            <w:pPr>
              <w:spacing w:before="113" w:line="190" w:lineRule="exact"/>
              <w:ind w:left="81" w:firstLine="474" w:firstLineChars="300"/>
              <w:rPr>
                <w:rFonts w:ascii="宋体" w:hAnsi="宋体" w:eastAsia="宋体" w:cs="宋体"/>
                <w:color w:val="000000" w:themeColor="text1"/>
                <w:sz w:val="15"/>
                <w:szCs w:val="15"/>
                <w14:textFill>
                  <w14:solidFill>
                    <w14:schemeClr w14:val="tx1"/>
                  </w14:solidFill>
                </w14:textFill>
              </w:rPr>
            </w:pPr>
            <w:r>
              <w:rPr>
                <w:rFonts w:hint="eastAsia" w:ascii="宋体" w:hAnsi="宋体" w:cs="宋体"/>
                <w:color w:val="000000" w:themeColor="text1"/>
                <w:spacing w:val="4"/>
                <w:position w:val="1"/>
                <w:sz w:val="15"/>
                <w:szCs w:val="15"/>
                <w:lang w:val="en-US" w:eastAsia="zh-CN"/>
                <w14:textFill>
                  <w14:solidFill>
                    <w14:schemeClr w14:val="tx1"/>
                  </w14:solidFill>
                </w14:textFill>
              </w:rPr>
              <w:t xml:space="preserve"> </w:t>
            </w: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Merge w:val="continue"/>
            <w:tcBorders>
              <w:top w:val="nil"/>
            </w:tcBorders>
            <w:vAlign w:val="top"/>
          </w:tcPr>
          <w:p w14:paraId="7D946FE9">
            <w:pPr>
              <w:rPr>
                <w:rFonts w:ascii="Arial"/>
                <w:color w:val="000000" w:themeColor="text1"/>
                <w:sz w:val="22"/>
                <w:szCs w:val="21"/>
                <w14:textFill>
                  <w14:solidFill>
                    <w14:schemeClr w14:val="tx1"/>
                  </w14:solidFill>
                </w14:textFill>
              </w:rPr>
            </w:pPr>
          </w:p>
        </w:tc>
        <w:tc>
          <w:tcPr>
            <w:tcW w:w="614" w:type="dxa"/>
            <w:vMerge w:val="continue"/>
            <w:tcBorders>
              <w:top w:val="nil"/>
            </w:tcBorders>
            <w:vAlign w:val="top"/>
          </w:tcPr>
          <w:p w14:paraId="57C2F7D2">
            <w:pPr>
              <w:rPr>
                <w:rFonts w:ascii="Arial"/>
                <w:color w:val="000000" w:themeColor="text1"/>
                <w:sz w:val="22"/>
                <w:szCs w:val="21"/>
                <w14:textFill>
                  <w14:solidFill>
                    <w14:schemeClr w14:val="tx1"/>
                  </w14:solidFill>
                </w14:textFill>
              </w:rPr>
            </w:pPr>
          </w:p>
        </w:tc>
        <w:tc>
          <w:tcPr>
            <w:tcW w:w="991" w:type="dxa"/>
            <w:vMerge w:val="continue"/>
            <w:tcBorders>
              <w:top w:val="nil"/>
            </w:tcBorders>
            <w:vAlign w:val="top"/>
          </w:tcPr>
          <w:p w14:paraId="72522A2B">
            <w:pPr>
              <w:rPr>
                <w:rFonts w:ascii="Arial"/>
                <w:color w:val="000000" w:themeColor="text1"/>
                <w:sz w:val="22"/>
                <w:szCs w:val="21"/>
                <w14:textFill>
                  <w14:solidFill>
                    <w14:schemeClr w14:val="tx1"/>
                  </w14:solidFill>
                </w14:textFill>
              </w:rPr>
            </w:pPr>
          </w:p>
        </w:tc>
      </w:tr>
      <w:tr w14:paraId="6D850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721" w:type="dxa"/>
            <w:vMerge w:val="continue"/>
            <w:tcBorders>
              <w:top w:val="nil"/>
              <w:bottom w:val="nil"/>
            </w:tcBorders>
            <w:vAlign w:val="top"/>
          </w:tcPr>
          <w:p w14:paraId="6BDBC61A">
            <w:pPr>
              <w:rPr>
                <w:rFonts w:ascii="Arial"/>
                <w:color w:val="000000" w:themeColor="text1"/>
                <w:sz w:val="22"/>
                <w:szCs w:val="21"/>
                <w14:textFill>
                  <w14:solidFill>
                    <w14:schemeClr w14:val="tx1"/>
                  </w14:solidFill>
                </w14:textFill>
              </w:rPr>
            </w:pPr>
          </w:p>
        </w:tc>
        <w:tc>
          <w:tcPr>
            <w:tcW w:w="1339" w:type="dxa"/>
            <w:vAlign w:val="top"/>
          </w:tcPr>
          <w:p w14:paraId="10E7E01F">
            <w:pPr>
              <w:spacing w:before="113"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5"/>
                <w:position w:val="1"/>
                <w:sz w:val="15"/>
                <w:szCs w:val="15"/>
                <w14:textFill>
                  <w14:solidFill>
                    <w14:schemeClr w14:val="tx1"/>
                  </w14:solidFill>
                </w14:textFill>
              </w:rPr>
              <w:t>8372-600-12</w:t>
            </w:r>
          </w:p>
        </w:tc>
        <w:tc>
          <w:tcPr>
            <w:tcW w:w="674" w:type="dxa"/>
            <w:vAlign w:val="top"/>
          </w:tcPr>
          <w:p w14:paraId="163F3021">
            <w:pPr>
              <w:spacing w:before="113" w:line="191" w:lineRule="exact"/>
              <w:ind w:left="21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12A</w:t>
            </w:r>
          </w:p>
        </w:tc>
        <w:tc>
          <w:tcPr>
            <w:tcW w:w="674" w:type="dxa"/>
            <w:vAlign w:val="top"/>
          </w:tcPr>
          <w:p w14:paraId="0B040605">
            <w:pPr>
              <w:spacing w:before="113" w:line="189"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7.2</w:t>
            </w:r>
            <w:r>
              <w:rPr>
                <w:rFonts w:ascii="宋体" w:hAnsi="宋体" w:eastAsia="宋体" w:cs="宋体"/>
                <w:color w:val="000000" w:themeColor="text1"/>
                <w:position w:val="1"/>
                <w:sz w:val="15"/>
                <w:szCs w:val="15"/>
                <w14:textFill>
                  <w14:solidFill>
                    <w14:schemeClr w14:val="tx1"/>
                  </w14:solidFill>
                </w14:textFill>
              </w:rPr>
              <w:t>KW</w:t>
            </w:r>
          </w:p>
        </w:tc>
        <w:tc>
          <w:tcPr>
            <w:tcW w:w="945" w:type="dxa"/>
            <w:vAlign w:val="top"/>
          </w:tcPr>
          <w:p w14:paraId="39309155">
            <w:pPr>
              <w:spacing w:before="113"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45" w:type="dxa"/>
            <w:vAlign w:val="top"/>
          </w:tcPr>
          <w:p w14:paraId="68595CF8">
            <w:pPr>
              <w:spacing w:before="113" w:line="190" w:lineRule="exact"/>
              <w:ind w:left="30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10mV</w:t>
            </w:r>
          </w:p>
        </w:tc>
        <w:tc>
          <w:tcPr>
            <w:tcW w:w="1103" w:type="dxa"/>
            <w:tcBorders>
              <w:right w:val="nil"/>
            </w:tcBorders>
            <w:vAlign w:val="top"/>
          </w:tcPr>
          <w:p w14:paraId="3AE6526F">
            <w:pPr>
              <w:spacing w:before="113"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AC380V±10%，</w:t>
            </w:r>
          </w:p>
        </w:tc>
        <w:tc>
          <w:tcPr>
            <w:tcW w:w="517" w:type="dxa"/>
            <w:tcBorders>
              <w:left w:val="nil"/>
            </w:tcBorders>
            <w:vAlign w:val="top"/>
          </w:tcPr>
          <w:p w14:paraId="124295F2">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Align w:val="top"/>
          </w:tcPr>
          <w:p w14:paraId="2B18638D">
            <w:pPr>
              <w:spacing w:before="113" w:line="190" w:lineRule="exact"/>
              <w:ind w:left="11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430×500×88</w:t>
            </w:r>
          </w:p>
        </w:tc>
        <w:tc>
          <w:tcPr>
            <w:tcW w:w="614" w:type="dxa"/>
            <w:vAlign w:val="top"/>
          </w:tcPr>
          <w:p w14:paraId="2C5833E7">
            <w:pPr>
              <w:spacing w:before="113" w:line="190" w:lineRule="exact"/>
              <w:ind w:left="22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2U</w:t>
            </w:r>
          </w:p>
        </w:tc>
        <w:tc>
          <w:tcPr>
            <w:tcW w:w="991" w:type="dxa"/>
            <w:vAlign w:val="top"/>
          </w:tcPr>
          <w:p w14:paraId="676FE0EB">
            <w:pPr>
              <w:spacing w:before="113" w:line="190" w:lineRule="exact"/>
              <w:ind w:left="345"/>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69504"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spacing w:val="-4"/>
                <w:position w:val="1"/>
                <w:sz w:val="15"/>
                <w:szCs w:val="15"/>
                <w14:textFill>
                  <w14:solidFill>
                    <w14:schemeClr w14:val="tx1"/>
                  </w14:solidFill>
                </w14:textFill>
              </w:rPr>
              <w:t>16</w:t>
            </w:r>
          </w:p>
        </w:tc>
      </w:tr>
      <w:tr w14:paraId="7F2140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721" w:type="dxa"/>
            <w:vMerge w:val="continue"/>
            <w:tcBorders>
              <w:top w:val="nil"/>
              <w:bottom w:val="nil"/>
            </w:tcBorders>
            <w:vAlign w:val="top"/>
          </w:tcPr>
          <w:p w14:paraId="10377B10">
            <w:pPr>
              <w:rPr>
                <w:rFonts w:ascii="Arial"/>
                <w:color w:val="000000" w:themeColor="text1"/>
                <w:sz w:val="22"/>
                <w:szCs w:val="21"/>
                <w14:textFill>
                  <w14:solidFill>
                    <w14:schemeClr w14:val="tx1"/>
                  </w14:solidFill>
                </w14:textFill>
              </w:rPr>
            </w:pPr>
          </w:p>
        </w:tc>
        <w:tc>
          <w:tcPr>
            <w:tcW w:w="1339" w:type="dxa"/>
            <w:vAlign w:val="top"/>
          </w:tcPr>
          <w:p w14:paraId="05F17996">
            <w:pPr>
              <w:spacing w:before="113" w:line="190" w:lineRule="exact"/>
              <w:ind w:left="9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4"/>
                <w:position w:val="1"/>
                <w:sz w:val="15"/>
                <w:szCs w:val="15"/>
                <w14:textFill>
                  <w14:solidFill>
                    <w14:schemeClr w14:val="tx1"/>
                  </w14:solidFill>
                </w14:textFill>
              </w:rPr>
              <w:t>83120-600-20</w:t>
            </w:r>
          </w:p>
        </w:tc>
        <w:tc>
          <w:tcPr>
            <w:tcW w:w="674" w:type="dxa"/>
            <w:vAlign w:val="top"/>
          </w:tcPr>
          <w:p w14:paraId="26685138">
            <w:pPr>
              <w:spacing w:before="113" w:line="190" w:lineRule="exact"/>
              <w:ind w:left="20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20A</w:t>
            </w:r>
          </w:p>
        </w:tc>
        <w:tc>
          <w:tcPr>
            <w:tcW w:w="674" w:type="dxa"/>
            <w:vAlign w:val="top"/>
          </w:tcPr>
          <w:p w14:paraId="09C0A9B9">
            <w:pPr>
              <w:spacing w:before="113" w:line="191" w:lineRule="exact"/>
              <w:ind w:left="17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12KW</w:t>
            </w:r>
          </w:p>
        </w:tc>
        <w:tc>
          <w:tcPr>
            <w:tcW w:w="945" w:type="dxa"/>
            <w:vAlign w:val="top"/>
          </w:tcPr>
          <w:p w14:paraId="7D313253">
            <w:pPr>
              <w:spacing w:before="113"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45" w:type="dxa"/>
            <w:vAlign w:val="top"/>
          </w:tcPr>
          <w:p w14:paraId="68AE99F7">
            <w:pPr>
              <w:spacing w:before="113" w:line="190" w:lineRule="exact"/>
              <w:ind w:left="30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10mV</w:t>
            </w:r>
          </w:p>
        </w:tc>
        <w:tc>
          <w:tcPr>
            <w:tcW w:w="1103" w:type="dxa"/>
            <w:tcBorders>
              <w:right w:val="nil"/>
            </w:tcBorders>
            <w:vAlign w:val="top"/>
          </w:tcPr>
          <w:p w14:paraId="2CACF27B">
            <w:pPr>
              <w:spacing w:before="113"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AC380V±10%，</w:t>
            </w:r>
          </w:p>
        </w:tc>
        <w:tc>
          <w:tcPr>
            <w:tcW w:w="517" w:type="dxa"/>
            <w:tcBorders>
              <w:left w:val="nil"/>
            </w:tcBorders>
            <w:vAlign w:val="top"/>
          </w:tcPr>
          <w:p w14:paraId="5AA1E5A4">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Align w:val="top"/>
          </w:tcPr>
          <w:p w14:paraId="7E75828E">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430×560×132</w:t>
            </w:r>
          </w:p>
        </w:tc>
        <w:tc>
          <w:tcPr>
            <w:tcW w:w="614" w:type="dxa"/>
            <w:vAlign w:val="top"/>
          </w:tcPr>
          <w:p w14:paraId="27FFB0F7">
            <w:pPr>
              <w:spacing w:before="113" w:line="190" w:lineRule="exact"/>
              <w:ind w:left="22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3U</w:t>
            </w:r>
          </w:p>
        </w:tc>
        <w:tc>
          <w:tcPr>
            <w:tcW w:w="991" w:type="dxa"/>
            <w:vAlign w:val="top"/>
          </w:tcPr>
          <w:p w14:paraId="4076C622">
            <w:pPr>
              <w:spacing w:before="113" w:line="190" w:lineRule="exact"/>
              <w:ind w:left="336"/>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67456"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position w:val="1"/>
                <w:sz w:val="15"/>
                <w:szCs w:val="15"/>
                <w14:textFill>
                  <w14:solidFill>
                    <w14:schemeClr w14:val="tx1"/>
                  </w14:solidFill>
                </w14:textFill>
              </w:rPr>
              <w:t>26</w:t>
            </w:r>
          </w:p>
        </w:tc>
      </w:tr>
      <w:tr w14:paraId="03236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721" w:type="dxa"/>
            <w:vMerge w:val="continue"/>
            <w:tcBorders>
              <w:top w:val="nil"/>
            </w:tcBorders>
            <w:vAlign w:val="top"/>
          </w:tcPr>
          <w:p w14:paraId="31F58E09">
            <w:pPr>
              <w:rPr>
                <w:rFonts w:ascii="Arial"/>
                <w:color w:val="000000" w:themeColor="text1"/>
                <w:sz w:val="22"/>
                <w:szCs w:val="21"/>
                <w14:textFill>
                  <w14:solidFill>
                    <w14:schemeClr w14:val="tx1"/>
                  </w14:solidFill>
                </w14:textFill>
              </w:rPr>
            </w:pPr>
          </w:p>
        </w:tc>
        <w:tc>
          <w:tcPr>
            <w:tcW w:w="1339" w:type="dxa"/>
            <w:vAlign w:val="top"/>
          </w:tcPr>
          <w:p w14:paraId="22587F50">
            <w:pPr>
              <w:spacing w:before="113" w:line="190" w:lineRule="exact"/>
              <w:ind w:left="9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4"/>
                <w:position w:val="1"/>
                <w:sz w:val="15"/>
                <w:szCs w:val="15"/>
                <w14:textFill>
                  <w14:solidFill>
                    <w14:schemeClr w14:val="tx1"/>
                  </w14:solidFill>
                </w14:textFill>
              </w:rPr>
              <w:t>83150-600-25</w:t>
            </w:r>
          </w:p>
        </w:tc>
        <w:tc>
          <w:tcPr>
            <w:tcW w:w="674" w:type="dxa"/>
            <w:vAlign w:val="top"/>
          </w:tcPr>
          <w:p w14:paraId="48A44B37">
            <w:pPr>
              <w:spacing w:before="113" w:line="190" w:lineRule="exact"/>
              <w:ind w:left="20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25A</w:t>
            </w:r>
          </w:p>
        </w:tc>
        <w:tc>
          <w:tcPr>
            <w:tcW w:w="674" w:type="dxa"/>
            <w:vAlign w:val="top"/>
          </w:tcPr>
          <w:p w14:paraId="3697DA4E">
            <w:pPr>
              <w:spacing w:before="113" w:line="190" w:lineRule="exact"/>
              <w:ind w:left="17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15KW</w:t>
            </w:r>
          </w:p>
        </w:tc>
        <w:tc>
          <w:tcPr>
            <w:tcW w:w="945" w:type="dxa"/>
            <w:vAlign w:val="top"/>
          </w:tcPr>
          <w:p w14:paraId="6C9C86D1">
            <w:pPr>
              <w:spacing w:before="113"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45" w:type="dxa"/>
            <w:vAlign w:val="top"/>
          </w:tcPr>
          <w:p w14:paraId="5C01B750">
            <w:pPr>
              <w:spacing w:before="113" w:line="190" w:lineRule="exact"/>
              <w:ind w:left="30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10mV</w:t>
            </w:r>
          </w:p>
        </w:tc>
        <w:tc>
          <w:tcPr>
            <w:tcW w:w="1103" w:type="dxa"/>
            <w:tcBorders>
              <w:right w:val="nil"/>
            </w:tcBorders>
            <w:vAlign w:val="top"/>
          </w:tcPr>
          <w:p w14:paraId="18AC185A">
            <w:pPr>
              <w:spacing w:before="113"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AC380V±10%，</w:t>
            </w:r>
          </w:p>
        </w:tc>
        <w:tc>
          <w:tcPr>
            <w:tcW w:w="517" w:type="dxa"/>
            <w:tcBorders>
              <w:left w:val="nil"/>
            </w:tcBorders>
            <w:vAlign w:val="top"/>
          </w:tcPr>
          <w:p w14:paraId="0FFDD000">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Align w:val="top"/>
          </w:tcPr>
          <w:p w14:paraId="7C8BFDEB">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430×560×132</w:t>
            </w:r>
          </w:p>
        </w:tc>
        <w:tc>
          <w:tcPr>
            <w:tcW w:w="614" w:type="dxa"/>
            <w:vAlign w:val="top"/>
          </w:tcPr>
          <w:p w14:paraId="78F3519C">
            <w:pPr>
              <w:spacing w:before="113" w:line="190" w:lineRule="exact"/>
              <w:ind w:left="22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3U</w:t>
            </w:r>
          </w:p>
        </w:tc>
        <w:tc>
          <w:tcPr>
            <w:tcW w:w="991" w:type="dxa"/>
            <w:vAlign w:val="top"/>
          </w:tcPr>
          <w:p w14:paraId="20342985">
            <w:pPr>
              <w:spacing w:before="113" w:line="190" w:lineRule="exact"/>
              <w:ind w:left="336"/>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68480"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position w:val="1"/>
                <w:sz w:val="15"/>
                <w:szCs w:val="15"/>
                <w14:textFill>
                  <w14:solidFill>
                    <w14:schemeClr w14:val="tx1"/>
                  </w14:solidFill>
                </w14:textFill>
              </w:rPr>
              <w:t>26</w:t>
            </w:r>
          </w:p>
        </w:tc>
      </w:tr>
      <w:tr w14:paraId="5718FE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721" w:type="dxa"/>
            <w:vMerge w:val="restart"/>
            <w:tcBorders>
              <w:bottom w:val="nil"/>
            </w:tcBorders>
            <w:vAlign w:val="top"/>
          </w:tcPr>
          <w:p w14:paraId="1EA850B7">
            <w:pPr>
              <w:spacing w:line="302" w:lineRule="auto"/>
              <w:rPr>
                <w:rFonts w:ascii="Arial"/>
                <w:color w:val="000000" w:themeColor="text1"/>
                <w:sz w:val="22"/>
                <w:szCs w:val="21"/>
                <w14:textFill>
                  <w14:solidFill>
                    <w14:schemeClr w14:val="tx1"/>
                  </w14:solidFill>
                </w14:textFill>
              </w:rPr>
            </w:pPr>
          </w:p>
          <w:p w14:paraId="0E26FDA3">
            <w:pPr>
              <w:spacing w:line="302" w:lineRule="auto"/>
              <w:rPr>
                <w:rFonts w:ascii="Arial"/>
                <w:color w:val="000000" w:themeColor="text1"/>
                <w:sz w:val="22"/>
                <w:szCs w:val="21"/>
                <w14:textFill>
                  <w14:solidFill>
                    <w14:schemeClr w14:val="tx1"/>
                  </w14:solidFill>
                </w14:textFill>
              </w:rPr>
            </w:pPr>
          </w:p>
          <w:p w14:paraId="1648B83E">
            <w:pPr>
              <w:spacing w:before="45" w:line="191" w:lineRule="exact"/>
              <w:ind w:left="16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1000V</w:t>
            </w:r>
          </w:p>
        </w:tc>
        <w:tc>
          <w:tcPr>
            <w:tcW w:w="1339" w:type="dxa"/>
            <w:vAlign w:val="top"/>
          </w:tcPr>
          <w:p w14:paraId="5505228E">
            <w:pPr>
              <w:spacing w:before="113"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4"/>
                <w:position w:val="1"/>
                <w:sz w:val="15"/>
                <w:szCs w:val="15"/>
                <w14:textFill>
                  <w14:solidFill>
                    <w14:schemeClr w14:val="tx1"/>
                  </w14:solidFill>
                </w14:textFill>
              </w:rPr>
              <w:t>8330-1000-3</w:t>
            </w:r>
          </w:p>
        </w:tc>
        <w:tc>
          <w:tcPr>
            <w:tcW w:w="674" w:type="dxa"/>
            <w:vAlign w:val="top"/>
          </w:tcPr>
          <w:p w14:paraId="281F8676">
            <w:pPr>
              <w:spacing w:before="113" w:line="190" w:lineRule="exact"/>
              <w:ind w:left="243"/>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3A</w:t>
            </w:r>
          </w:p>
        </w:tc>
        <w:tc>
          <w:tcPr>
            <w:tcW w:w="674" w:type="dxa"/>
            <w:vAlign w:val="top"/>
          </w:tcPr>
          <w:p w14:paraId="53CC27D0">
            <w:pPr>
              <w:spacing w:before="113" w:line="190" w:lineRule="exact"/>
              <w:ind w:left="208"/>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3</w:t>
            </w:r>
            <w:r>
              <w:rPr>
                <w:rFonts w:ascii="宋体" w:hAnsi="宋体" w:eastAsia="宋体" w:cs="宋体"/>
                <w:color w:val="000000" w:themeColor="text1"/>
                <w:position w:val="1"/>
                <w:sz w:val="15"/>
                <w:szCs w:val="15"/>
                <w14:textFill>
                  <w14:solidFill>
                    <w14:schemeClr w14:val="tx1"/>
                  </w14:solidFill>
                </w14:textFill>
              </w:rPr>
              <w:t>KW</w:t>
            </w:r>
          </w:p>
        </w:tc>
        <w:tc>
          <w:tcPr>
            <w:tcW w:w="945" w:type="dxa"/>
            <w:vAlign w:val="top"/>
          </w:tcPr>
          <w:p w14:paraId="14ECF8C0">
            <w:pPr>
              <w:spacing w:before="113"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45" w:type="dxa"/>
            <w:vAlign w:val="top"/>
          </w:tcPr>
          <w:p w14:paraId="4526EBEA">
            <w:pPr>
              <w:spacing w:before="113" w:line="190" w:lineRule="exact"/>
              <w:ind w:left="268"/>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100</w:t>
            </w:r>
            <w:r>
              <w:rPr>
                <w:rFonts w:ascii="宋体" w:hAnsi="宋体" w:eastAsia="宋体" w:cs="宋体"/>
                <w:color w:val="000000" w:themeColor="text1"/>
                <w:position w:val="1"/>
                <w:sz w:val="15"/>
                <w:szCs w:val="15"/>
                <w14:textFill>
                  <w14:solidFill>
                    <w14:schemeClr w14:val="tx1"/>
                  </w14:solidFill>
                </w14:textFill>
              </w:rPr>
              <w:t>mV</w:t>
            </w:r>
          </w:p>
        </w:tc>
        <w:tc>
          <w:tcPr>
            <w:tcW w:w="1103" w:type="dxa"/>
            <w:tcBorders>
              <w:right w:val="nil"/>
            </w:tcBorders>
            <w:vAlign w:val="top"/>
          </w:tcPr>
          <w:p w14:paraId="7759252C">
            <w:pPr>
              <w:spacing w:before="113"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AC220V±10%，</w:t>
            </w:r>
          </w:p>
        </w:tc>
        <w:tc>
          <w:tcPr>
            <w:tcW w:w="517" w:type="dxa"/>
            <w:tcBorders>
              <w:left w:val="nil"/>
            </w:tcBorders>
            <w:vAlign w:val="top"/>
          </w:tcPr>
          <w:p w14:paraId="7FE9FEF2">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Align w:val="top"/>
          </w:tcPr>
          <w:p w14:paraId="0DF1D33B">
            <w:pPr>
              <w:spacing w:before="113" w:line="190" w:lineRule="exact"/>
              <w:ind w:left="11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430×500×88</w:t>
            </w:r>
          </w:p>
        </w:tc>
        <w:tc>
          <w:tcPr>
            <w:tcW w:w="614" w:type="dxa"/>
            <w:vAlign w:val="top"/>
          </w:tcPr>
          <w:p w14:paraId="578A0363">
            <w:pPr>
              <w:spacing w:before="113" w:line="190" w:lineRule="exact"/>
              <w:ind w:left="22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2U</w:t>
            </w:r>
          </w:p>
        </w:tc>
        <w:tc>
          <w:tcPr>
            <w:tcW w:w="991" w:type="dxa"/>
            <w:vAlign w:val="top"/>
          </w:tcPr>
          <w:p w14:paraId="0FA70934">
            <w:pPr>
              <w:spacing w:before="113" w:line="190" w:lineRule="exact"/>
              <w:ind w:left="345"/>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84864"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spacing w:val="-4"/>
                <w:position w:val="1"/>
                <w:sz w:val="15"/>
                <w:szCs w:val="15"/>
                <w14:textFill>
                  <w14:solidFill>
                    <w14:schemeClr w14:val="tx1"/>
                  </w14:solidFill>
                </w14:textFill>
              </w:rPr>
              <w:t>16</w:t>
            </w:r>
          </w:p>
        </w:tc>
      </w:tr>
      <w:tr w14:paraId="2B33E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721" w:type="dxa"/>
            <w:vMerge w:val="continue"/>
            <w:tcBorders>
              <w:top w:val="nil"/>
              <w:bottom w:val="nil"/>
            </w:tcBorders>
            <w:vAlign w:val="top"/>
          </w:tcPr>
          <w:p w14:paraId="517EAF8E">
            <w:pPr>
              <w:rPr>
                <w:rFonts w:ascii="Arial"/>
                <w:color w:val="000000" w:themeColor="text1"/>
                <w:sz w:val="22"/>
                <w:szCs w:val="21"/>
                <w14:textFill>
                  <w14:solidFill>
                    <w14:schemeClr w14:val="tx1"/>
                  </w14:solidFill>
                </w14:textFill>
              </w:rPr>
            </w:pPr>
          </w:p>
        </w:tc>
        <w:tc>
          <w:tcPr>
            <w:tcW w:w="1339" w:type="dxa"/>
            <w:vAlign w:val="top"/>
          </w:tcPr>
          <w:p w14:paraId="275B8C98">
            <w:pPr>
              <w:spacing w:before="113"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4"/>
                <w:position w:val="1"/>
                <w:sz w:val="15"/>
                <w:szCs w:val="15"/>
                <w14:textFill>
                  <w14:solidFill>
                    <w14:schemeClr w14:val="tx1"/>
                  </w14:solidFill>
                </w14:textFill>
              </w:rPr>
              <w:t>8350-1000-5</w:t>
            </w:r>
          </w:p>
        </w:tc>
        <w:tc>
          <w:tcPr>
            <w:tcW w:w="674" w:type="dxa"/>
            <w:vAlign w:val="top"/>
          </w:tcPr>
          <w:p w14:paraId="2C220B50">
            <w:pPr>
              <w:spacing w:before="113" w:line="190" w:lineRule="exact"/>
              <w:ind w:left="243"/>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5A</w:t>
            </w:r>
          </w:p>
        </w:tc>
        <w:tc>
          <w:tcPr>
            <w:tcW w:w="674" w:type="dxa"/>
            <w:vAlign w:val="top"/>
          </w:tcPr>
          <w:p w14:paraId="116CFB42">
            <w:pPr>
              <w:spacing w:before="113" w:line="190" w:lineRule="exact"/>
              <w:ind w:left="208"/>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w:t>
            </w:r>
            <w:r>
              <w:rPr>
                <w:rFonts w:ascii="宋体" w:hAnsi="宋体" w:eastAsia="宋体" w:cs="宋体"/>
                <w:color w:val="000000" w:themeColor="text1"/>
                <w:position w:val="1"/>
                <w:sz w:val="15"/>
                <w:szCs w:val="15"/>
                <w14:textFill>
                  <w14:solidFill>
                    <w14:schemeClr w14:val="tx1"/>
                  </w14:solidFill>
                </w14:textFill>
              </w:rPr>
              <w:t>KW</w:t>
            </w:r>
          </w:p>
        </w:tc>
        <w:tc>
          <w:tcPr>
            <w:tcW w:w="945" w:type="dxa"/>
            <w:vAlign w:val="top"/>
          </w:tcPr>
          <w:p w14:paraId="1A0FE5D3">
            <w:pPr>
              <w:spacing w:before="113"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45" w:type="dxa"/>
            <w:vAlign w:val="top"/>
          </w:tcPr>
          <w:p w14:paraId="56E71616">
            <w:pPr>
              <w:spacing w:before="113" w:line="190" w:lineRule="exact"/>
              <w:ind w:left="268"/>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100</w:t>
            </w:r>
            <w:r>
              <w:rPr>
                <w:rFonts w:ascii="宋体" w:hAnsi="宋体" w:eastAsia="宋体" w:cs="宋体"/>
                <w:color w:val="000000" w:themeColor="text1"/>
                <w:position w:val="1"/>
                <w:sz w:val="15"/>
                <w:szCs w:val="15"/>
                <w14:textFill>
                  <w14:solidFill>
                    <w14:schemeClr w14:val="tx1"/>
                  </w14:solidFill>
                </w14:textFill>
              </w:rPr>
              <w:t>mV</w:t>
            </w:r>
          </w:p>
        </w:tc>
        <w:tc>
          <w:tcPr>
            <w:tcW w:w="1103" w:type="dxa"/>
            <w:tcBorders>
              <w:right w:val="nil"/>
            </w:tcBorders>
            <w:vAlign w:val="top"/>
          </w:tcPr>
          <w:p w14:paraId="47ECEC06">
            <w:pPr>
              <w:spacing w:before="113"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AC220V±10%，</w:t>
            </w:r>
          </w:p>
        </w:tc>
        <w:tc>
          <w:tcPr>
            <w:tcW w:w="517" w:type="dxa"/>
            <w:tcBorders>
              <w:left w:val="nil"/>
            </w:tcBorders>
            <w:vAlign w:val="top"/>
          </w:tcPr>
          <w:p w14:paraId="45B9E9BC">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Align w:val="top"/>
          </w:tcPr>
          <w:p w14:paraId="0D05F475">
            <w:pPr>
              <w:spacing w:before="113" w:line="190" w:lineRule="exact"/>
              <w:ind w:left="11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430×500×88</w:t>
            </w:r>
          </w:p>
        </w:tc>
        <w:tc>
          <w:tcPr>
            <w:tcW w:w="614" w:type="dxa"/>
            <w:vAlign w:val="top"/>
          </w:tcPr>
          <w:p w14:paraId="125723D1">
            <w:pPr>
              <w:spacing w:before="113" w:line="190" w:lineRule="exact"/>
              <w:ind w:left="22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2U</w:t>
            </w:r>
          </w:p>
        </w:tc>
        <w:tc>
          <w:tcPr>
            <w:tcW w:w="991" w:type="dxa"/>
            <w:vAlign w:val="top"/>
          </w:tcPr>
          <w:p w14:paraId="713B89EB">
            <w:pPr>
              <w:spacing w:before="113" w:line="190" w:lineRule="exact"/>
              <w:ind w:left="345"/>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85888"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spacing w:val="-4"/>
                <w:position w:val="1"/>
                <w:sz w:val="15"/>
                <w:szCs w:val="15"/>
                <w14:textFill>
                  <w14:solidFill>
                    <w14:schemeClr w14:val="tx1"/>
                  </w14:solidFill>
                </w14:textFill>
              </w:rPr>
              <w:t>16</w:t>
            </w:r>
          </w:p>
        </w:tc>
      </w:tr>
      <w:tr w14:paraId="3ABE4B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721" w:type="dxa"/>
            <w:vMerge w:val="continue"/>
            <w:tcBorders>
              <w:top w:val="nil"/>
              <w:bottom w:val="nil"/>
            </w:tcBorders>
            <w:vAlign w:val="top"/>
          </w:tcPr>
          <w:p w14:paraId="40F06E49">
            <w:pPr>
              <w:rPr>
                <w:rFonts w:ascii="Arial"/>
                <w:color w:val="000000" w:themeColor="text1"/>
                <w:sz w:val="22"/>
                <w:szCs w:val="21"/>
                <w14:textFill>
                  <w14:solidFill>
                    <w14:schemeClr w14:val="tx1"/>
                  </w14:solidFill>
                </w14:textFill>
              </w:rPr>
            </w:pPr>
          </w:p>
        </w:tc>
        <w:tc>
          <w:tcPr>
            <w:tcW w:w="1339" w:type="dxa"/>
            <w:vAlign w:val="top"/>
          </w:tcPr>
          <w:p w14:paraId="4C7E4BBB">
            <w:pPr>
              <w:spacing w:before="113" w:line="190" w:lineRule="exact"/>
              <w:ind w:left="6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4"/>
                <w:position w:val="1"/>
                <w:sz w:val="15"/>
                <w:szCs w:val="15"/>
                <w14:textFill>
                  <w14:solidFill>
                    <w14:schemeClr w14:val="tx1"/>
                  </w14:solidFill>
                </w14:textFill>
              </w:rPr>
              <w:t>83100-1000-10</w:t>
            </w:r>
          </w:p>
        </w:tc>
        <w:tc>
          <w:tcPr>
            <w:tcW w:w="674" w:type="dxa"/>
            <w:vAlign w:val="top"/>
          </w:tcPr>
          <w:p w14:paraId="2F6E2561">
            <w:pPr>
              <w:spacing w:before="113" w:line="190" w:lineRule="exact"/>
              <w:ind w:left="21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10A</w:t>
            </w:r>
          </w:p>
        </w:tc>
        <w:tc>
          <w:tcPr>
            <w:tcW w:w="674" w:type="dxa"/>
            <w:vAlign w:val="top"/>
          </w:tcPr>
          <w:p w14:paraId="6B2E7CC2">
            <w:pPr>
              <w:spacing w:before="113" w:line="190" w:lineRule="exact"/>
              <w:ind w:left="17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10KW</w:t>
            </w:r>
          </w:p>
        </w:tc>
        <w:tc>
          <w:tcPr>
            <w:tcW w:w="945" w:type="dxa"/>
            <w:vAlign w:val="top"/>
          </w:tcPr>
          <w:p w14:paraId="2D207BB8">
            <w:pPr>
              <w:spacing w:before="113"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45" w:type="dxa"/>
            <w:vAlign w:val="top"/>
          </w:tcPr>
          <w:p w14:paraId="07CCFA90">
            <w:pPr>
              <w:spacing w:before="113" w:line="190" w:lineRule="exact"/>
              <w:ind w:left="268"/>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100</w:t>
            </w:r>
            <w:r>
              <w:rPr>
                <w:rFonts w:ascii="宋体" w:hAnsi="宋体" w:eastAsia="宋体" w:cs="宋体"/>
                <w:color w:val="000000" w:themeColor="text1"/>
                <w:position w:val="1"/>
                <w:sz w:val="15"/>
                <w:szCs w:val="15"/>
                <w14:textFill>
                  <w14:solidFill>
                    <w14:schemeClr w14:val="tx1"/>
                  </w14:solidFill>
                </w14:textFill>
              </w:rPr>
              <w:t>mV</w:t>
            </w:r>
          </w:p>
        </w:tc>
        <w:tc>
          <w:tcPr>
            <w:tcW w:w="1103" w:type="dxa"/>
            <w:tcBorders>
              <w:right w:val="nil"/>
            </w:tcBorders>
            <w:vAlign w:val="top"/>
          </w:tcPr>
          <w:p w14:paraId="7FA2604D">
            <w:pPr>
              <w:spacing w:before="113"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AC380V±10%，</w:t>
            </w:r>
          </w:p>
        </w:tc>
        <w:tc>
          <w:tcPr>
            <w:tcW w:w="517" w:type="dxa"/>
            <w:tcBorders>
              <w:left w:val="nil"/>
            </w:tcBorders>
            <w:vAlign w:val="top"/>
          </w:tcPr>
          <w:p w14:paraId="258C5F9A">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Align w:val="top"/>
          </w:tcPr>
          <w:p w14:paraId="6D0F8D3C">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430×560×132</w:t>
            </w:r>
          </w:p>
        </w:tc>
        <w:tc>
          <w:tcPr>
            <w:tcW w:w="614" w:type="dxa"/>
            <w:vAlign w:val="top"/>
          </w:tcPr>
          <w:p w14:paraId="41D4DB2C">
            <w:pPr>
              <w:spacing w:before="113" w:line="190" w:lineRule="exact"/>
              <w:ind w:left="22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3U</w:t>
            </w:r>
          </w:p>
        </w:tc>
        <w:tc>
          <w:tcPr>
            <w:tcW w:w="991" w:type="dxa"/>
            <w:vAlign w:val="top"/>
          </w:tcPr>
          <w:p w14:paraId="4A9B51CE">
            <w:pPr>
              <w:spacing w:before="113" w:line="190" w:lineRule="exact"/>
              <w:ind w:left="336"/>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86912"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position w:val="1"/>
                <w:sz w:val="15"/>
                <w:szCs w:val="15"/>
                <w14:textFill>
                  <w14:solidFill>
                    <w14:schemeClr w14:val="tx1"/>
                  </w14:solidFill>
                </w14:textFill>
              </w:rPr>
              <w:t>26</w:t>
            </w:r>
          </w:p>
        </w:tc>
      </w:tr>
      <w:tr w14:paraId="3AF0E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721" w:type="dxa"/>
            <w:vMerge w:val="continue"/>
            <w:tcBorders>
              <w:top w:val="nil"/>
            </w:tcBorders>
            <w:vAlign w:val="top"/>
          </w:tcPr>
          <w:p w14:paraId="3E957733">
            <w:pPr>
              <w:rPr>
                <w:rFonts w:ascii="Arial"/>
                <w:color w:val="000000" w:themeColor="text1"/>
                <w:sz w:val="22"/>
                <w:szCs w:val="21"/>
                <w14:textFill>
                  <w14:solidFill>
                    <w14:schemeClr w14:val="tx1"/>
                  </w14:solidFill>
                </w14:textFill>
              </w:rPr>
            </w:pPr>
          </w:p>
        </w:tc>
        <w:tc>
          <w:tcPr>
            <w:tcW w:w="1339" w:type="dxa"/>
            <w:vAlign w:val="top"/>
          </w:tcPr>
          <w:p w14:paraId="2050DAA9">
            <w:pPr>
              <w:spacing w:before="113" w:line="190" w:lineRule="exact"/>
              <w:ind w:left="6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4"/>
                <w:position w:val="1"/>
                <w:sz w:val="15"/>
                <w:szCs w:val="15"/>
                <w14:textFill>
                  <w14:solidFill>
                    <w14:schemeClr w14:val="tx1"/>
                  </w14:solidFill>
                </w14:textFill>
              </w:rPr>
              <w:t>83150-1000-15</w:t>
            </w:r>
          </w:p>
        </w:tc>
        <w:tc>
          <w:tcPr>
            <w:tcW w:w="674" w:type="dxa"/>
            <w:vAlign w:val="top"/>
          </w:tcPr>
          <w:p w14:paraId="2B6652B8">
            <w:pPr>
              <w:spacing w:before="113" w:line="190" w:lineRule="exact"/>
              <w:ind w:left="21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15A</w:t>
            </w:r>
          </w:p>
        </w:tc>
        <w:tc>
          <w:tcPr>
            <w:tcW w:w="674" w:type="dxa"/>
            <w:vAlign w:val="top"/>
          </w:tcPr>
          <w:p w14:paraId="542362C2">
            <w:pPr>
              <w:spacing w:before="113" w:line="190" w:lineRule="exact"/>
              <w:ind w:left="17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15KW</w:t>
            </w:r>
          </w:p>
        </w:tc>
        <w:tc>
          <w:tcPr>
            <w:tcW w:w="945" w:type="dxa"/>
            <w:vAlign w:val="top"/>
          </w:tcPr>
          <w:p w14:paraId="774E34A1">
            <w:pPr>
              <w:spacing w:before="113"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45" w:type="dxa"/>
            <w:vAlign w:val="top"/>
          </w:tcPr>
          <w:p w14:paraId="1F1B51A1">
            <w:pPr>
              <w:spacing w:before="113" w:line="190" w:lineRule="exact"/>
              <w:ind w:left="268"/>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100</w:t>
            </w:r>
            <w:r>
              <w:rPr>
                <w:rFonts w:ascii="宋体" w:hAnsi="宋体" w:eastAsia="宋体" w:cs="宋体"/>
                <w:color w:val="000000" w:themeColor="text1"/>
                <w:position w:val="1"/>
                <w:sz w:val="15"/>
                <w:szCs w:val="15"/>
                <w14:textFill>
                  <w14:solidFill>
                    <w14:schemeClr w14:val="tx1"/>
                  </w14:solidFill>
                </w14:textFill>
              </w:rPr>
              <w:t>mV</w:t>
            </w:r>
          </w:p>
        </w:tc>
        <w:tc>
          <w:tcPr>
            <w:tcW w:w="1103" w:type="dxa"/>
            <w:tcBorders>
              <w:right w:val="nil"/>
            </w:tcBorders>
            <w:vAlign w:val="top"/>
          </w:tcPr>
          <w:p w14:paraId="09B5C7EB">
            <w:pPr>
              <w:spacing w:before="113"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AC380V±10%，</w:t>
            </w:r>
          </w:p>
        </w:tc>
        <w:tc>
          <w:tcPr>
            <w:tcW w:w="517" w:type="dxa"/>
            <w:tcBorders>
              <w:left w:val="nil"/>
            </w:tcBorders>
            <w:vAlign w:val="top"/>
          </w:tcPr>
          <w:p w14:paraId="077B469C">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Align w:val="top"/>
          </w:tcPr>
          <w:p w14:paraId="605886DD">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430×560×132</w:t>
            </w:r>
          </w:p>
        </w:tc>
        <w:tc>
          <w:tcPr>
            <w:tcW w:w="614" w:type="dxa"/>
            <w:vAlign w:val="top"/>
          </w:tcPr>
          <w:p w14:paraId="01A98356">
            <w:pPr>
              <w:spacing w:before="113" w:line="190" w:lineRule="exact"/>
              <w:ind w:left="22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3U</w:t>
            </w:r>
          </w:p>
        </w:tc>
        <w:tc>
          <w:tcPr>
            <w:tcW w:w="991" w:type="dxa"/>
            <w:vAlign w:val="top"/>
          </w:tcPr>
          <w:p w14:paraId="41B1F077">
            <w:pPr>
              <w:spacing w:before="113" w:line="190" w:lineRule="exact"/>
              <w:ind w:left="336"/>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66432"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position w:val="1"/>
                <w:sz w:val="15"/>
                <w:szCs w:val="15"/>
                <w14:textFill>
                  <w14:solidFill>
                    <w14:schemeClr w14:val="tx1"/>
                  </w14:solidFill>
                </w14:textFill>
              </w:rPr>
              <w:t>26</w:t>
            </w:r>
          </w:p>
        </w:tc>
      </w:tr>
      <w:tr w14:paraId="64344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721" w:type="dxa"/>
            <w:vMerge w:val="restart"/>
            <w:tcBorders>
              <w:bottom w:val="nil"/>
            </w:tcBorders>
            <w:vAlign w:val="top"/>
          </w:tcPr>
          <w:p w14:paraId="6D463D74">
            <w:pPr>
              <w:spacing w:line="425" w:lineRule="auto"/>
              <w:rPr>
                <w:rFonts w:ascii="Arial"/>
                <w:color w:val="000000" w:themeColor="text1"/>
                <w:sz w:val="22"/>
                <w:szCs w:val="21"/>
                <w14:textFill>
                  <w14:solidFill>
                    <w14:schemeClr w14:val="tx1"/>
                  </w14:solidFill>
                </w14:textFill>
              </w:rPr>
            </w:pPr>
          </w:p>
          <w:p w14:paraId="18B167A8">
            <w:pPr>
              <w:spacing w:before="45" w:line="190" w:lineRule="exact"/>
              <w:ind w:left="16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1200V</w:t>
            </w:r>
          </w:p>
        </w:tc>
        <w:tc>
          <w:tcPr>
            <w:tcW w:w="1339" w:type="dxa"/>
            <w:vAlign w:val="top"/>
          </w:tcPr>
          <w:p w14:paraId="649C2C2E">
            <w:pPr>
              <w:spacing w:before="113"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4"/>
                <w:position w:val="1"/>
                <w:sz w:val="15"/>
                <w:szCs w:val="15"/>
                <w14:textFill>
                  <w14:solidFill>
                    <w14:schemeClr w14:val="tx1"/>
                  </w14:solidFill>
                </w14:textFill>
              </w:rPr>
              <w:t>8336-1200-3</w:t>
            </w:r>
          </w:p>
        </w:tc>
        <w:tc>
          <w:tcPr>
            <w:tcW w:w="674" w:type="dxa"/>
            <w:vAlign w:val="top"/>
          </w:tcPr>
          <w:p w14:paraId="3E14C54E">
            <w:pPr>
              <w:spacing w:before="113" w:line="190" w:lineRule="exact"/>
              <w:ind w:left="243"/>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3A</w:t>
            </w:r>
          </w:p>
        </w:tc>
        <w:tc>
          <w:tcPr>
            <w:tcW w:w="674" w:type="dxa"/>
            <w:vAlign w:val="top"/>
          </w:tcPr>
          <w:p w14:paraId="09E0605A">
            <w:pPr>
              <w:spacing w:before="113" w:line="189" w:lineRule="exact"/>
              <w:ind w:left="133"/>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3.6</w:t>
            </w:r>
            <w:r>
              <w:rPr>
                <w:rFonts w:ascii="宋体" w:hAnsi="宋体" w:eastAsia="宋体" w:cs="宋体"/>
                <w:color w:val="000000" w:themeColor="text1"/>
                <w:position w:val="1"/>
                <w:sz w:val="15"/>
                <w:szCs w:val="15"/>
                <w14:textFill>
                  <w14:solidFill>
                    <w14:schemeClr w14:val="tx1"/>
                  </w14:solidFill>
                </w14:textFill>
              </w:rPr>
              <w:t>KW</w:t>
            </w:r>
          </w:p>
        </w:tc>
        <w:tc>
          <w:tcPr>
            <w:tcW w:w="945" w:type="dxa"/>
            <w:vAlign w:val="top"/>
          </w:tcPr>
          <w:p w14:paraId="65BD4700">
            <w:pPr>
              <w:spacing w:before="113"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45" w:type="dxa"/>
            <w:vAlign w:val="top"/>
          </w:tcPr>
          <w:p w14:paraId="215B80AF">
            <w:pPr>
              <w:spacing w:before="113" w:line="190" w:lineRule="exact"/>
              <w:ind w:left="268"/>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100</w:t>
            </w:r>
            <w:r>
              <w:rPr>
                <w:rFonts w:ascii="宋体" w:hAnsi="宋体" w:eastAsia="宋体" w:cs="宋体"/>
                <w:color w:val="000000" w:themeColor="text1"/>
                <w:position w:val="1"/>
                <w:sz w:val="15"/>
                <w:szCs w:val="15"/>
                <w14:textFill>
                  <w14:solidFill>
                    <w14:schemeClr w14:val="tx1"/>
                  </w14:solidFill>
                </w14:textFill>
              </w:rPr>
              <w:t>mV</w:t>
            </w:r>
          </w:p>
        </w:tc>
        <w:tc>
          <w:tcPr>
            <w:tcW w:w="1103" w:type="dxa"/>
            <w:tcBorders>
              <w:right w:val="nil"/>
            </w:tcBorders>
            <w:vAlign w:val="top"/>
          </w:tcPr>
          <w:p w14:paraId="3CE9CB0A">
            <w:pPr>
              <w:spacing w:before="113"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AC220V±10%，</w:t>
            </w:r>
          </w:p>
        </w:tc>
        <w:tc>
          <w:tcPr>
            <w:tcW w:w="517" w:type="dxa"/>
            <w:tcBorders>
              <w:left w:val="nil"/>
            </w:tcBorders>
            <w:vAlign w:val="top"/>
          </w:tcPr>
          <w:p w14:paraId="04060BE1">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Align w:val="top"/>
          </w:tcPr>
          <w:p w14:paraId="5FACD9D9">
            <w:pPr>
              <w:spacing w:before="113" w:line="190" w:lineRule="exact"/>
              <w:ind w:left="11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430×500×88</w:t>
            </w:r>
          </w:p>
        </w:tc>
        <w:tc>
          <w:tcPr>
            <w:tcW w:w="614" w:type="dxa"/>
            <w:vAlign w:val="top"/>
          </w:tcPr>
          <w:p w14:paraId="09A35686">
            <w:pPr>
              <w:spacing w:before="113" w:line="190" w:lineRule="exact"/>
              <w:ind w:left="22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2U</w:t>
            </w:r>
          </w:p>
        </w:tc>
        <w:tc>
          <w:tcPr>
            <w:tcW w:w="991" w:type="dxa"/>
            <w:vAlign w:val="top"/>
          </w:tcPr>
          <w:p w14:paraId="5EE2BA05">
            <w:pPr>
              <w:spacing w:before="113" w:line="190" w:lineRule="exact"/>
              <w:ind w:left="345"/>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70528"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spacing w:val="-4"/>
                <w:position w:val="1"/>
                <w:sz w:val="15"/>
                <w:szCs w:val="15"/>
                <w14:textFill>
                  <w14:solidFill>
                    <w14:schemeClr w14:val="tx1"/>
                  </w14:solidFill>
                </w14:textFill>
              </w:rPr>
              <w:t>16</w:t>
            </w:r>
          </w:p>
        </w:tc>
      </w:tr>
      <w:tr w14:paraId="0E80E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721" w:type="dxa"/>
            <w:vMerge w:val="continue"/>
            <w:tcBorders>
              <w:top w:val="nil"/>
              <w:bottom w:val="nil"/>
            </w:tcBorders>
            <w:vAlign w:val="top"/>
          </w:tcPr>
          <w:p w14:paraId="4522AFE9">
            <w:pPr>
              <w:rPr>
                <w:rFonts w:ascii="Arial"/>
                <w:color w:val="000000" w:themeColor="text1"/>
                <w:sz w:val="22"/>
                <w:szCs w:val="21"/>
                <w14:textFill>
                  <w14:solidFill>
                    <w14:schemeClr w14:val="tx1"/>
                  </w14:solidFill>
                </w14:textFill>
              </w:rPr>
            </w:pPr>
          </w:p>
        </w:tc>
        <w:tc>
          <w:tcPr>
            <w:tcW w:w="1339" w:type="dxa"/>
            <w:vMerge w:val="restart"/>
            <w:tcBorders>
              <w:bottom w:val="nil"/>
            </w:tcBorders>
            <w:vAlign w:val="top"/>
          </w:tcPr>
          <w:p w14:paraId="396BE953">
            <w:pPr>
              <w:spacing w:line="246" w:lineRule="auto"/>
              <w:rPr>
                <w:rFonts w:ascii="Arial"/>
                <w:color w:val="000000" w:themeColor="text1"/>
                <w:sz w:val="22"/>
                <w:szCs w:val="21"/>
                <w14:textFill>
                  <w14:solidFill>
                    <w14:schemeClr w14:val="tx1"/>
                  </w14:solidFill>
                </w14:textFill>
              </w:rPr>
            </w:pPr>
          </w:p>
          <w:p w14:paraId="654A2476">
            <w:pPr>
              <w:spacing w:before="46"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4"/>
                <w:position w:val="1"/>
                <w:sz w:val="15"/>
                <w:szCs w:val="15"/>
                <w14:textFill>
                  <w14:solidFill>
                    <w14:schemeClr w14:val="tx1"/>
                  </w14:solidFill>
                </w14:textFill>
              </w:rPr>
              <w:t>8360-1200-5</w:t>
            </w:r>
          </w:p>
        </w:tc>
        <w:tc>
          <w:tcPr>
            <w:tcW w:w="674" w:type="dxa"/>
            <w:vMerge w:val="restart"/>
            <w:tcBorders>
              <w:bottom w:val="nil"/>
            </w:tcBorders>
            <w:vAlign w:val="top"/>
          </w:tcPr>
          <w:p w14:paraId="1D3D759F">
            <w:pPr>
              <w:spacing w:line="246" w:lineRule="auto"/>
              <w:rPr>
                <w:rFonts w:ascii="Arial"/>
                <w:color w:val="000000" w:themeColor="text1"/>
                <w:sz w:val="22"/>
                <w:szCs w:val="21"/>
                <w14:textFill>
                  <w14:solidFill>
                    <w14:schemeClr w14:val="tx1"/>
                  </w14:solidFill>
                </w14:textFill>
              </w:rPr>
            </w:pPr>
          </w:p>
          <w:p w14:paraId="1872F02F">
            <w:pPr>
              <w:spacing w:before="46" w:line="190" w:lineRule="exact"/>
              <w:ind w:left="243"/>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5A</w:t>
            </w:r>
          </w:p>
        </w:tc>
        <w:tc>
          <w:tcPr>
            <w:tcW w:w="674" w:type="dxa"/>
            <w:vMerge w:val="restart"/>
            <w:tcBorders>
              <w:bottom w:val="nil"/>
            </w:tcBorders>
            <w:vAlign w:val="top"/>
          </w:tcPr>
          <w:p w14:paraId="4876871B">
            <w:pPr>
              <w:spacing w:line="246" w:lineRule="auto"/>
              <w:rPr>
                <w:rFonts w:ascii="Arial"/>
                <w:color w:val="000000" w:themeColor="text1"/>
                <w:sz w:val="22"/>
                <w:szCs w:val="21"/>
                <w14:textFill>
                  <w14:solidFill>
                    <w14:schemeClr w14:val="tx1"/>
                  </w14:solidFill>
                </w14:textFill>
              </w:rPr>
            </w:pPr>
          </w:p>
          <w:p w14:paraId="66CF72C3">
            <w:pPr>
              <w:spacing w:before="46" w:line="190" w:lineRule="exact"/>
              <w:ind w:left="20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6"/>
                <w:position w:val="1"/>
                <w:sz w:val="15"/>
                <w:szCs w:val="15"/>
                <w14:textFill>
                  <w14:solidFill>
                    <w14:schemeClr w14:val="tx1"/>
                  </w14:solidFill>
                </w14:textFill>
              </w:rPr>
              <w:t>6</w:t>
            </w:r>
            <w:r>
              <w:rPr>
                <w:rFonts w:ascii="宋体" w:hAnsi="宋体" w:eastAsia="宋体" w:cs="宋体"/>
                <w:color w:val="000000" w:themeColor="text1"/>
                <w:position w:val="1"/>
                <w:sz w:val="15"/>
                <w:szCs w:val="15"/>
                <w14:textFill>
                  <w14:solidFill>
                    <w14:schemeClr w14:val="tx1"/>
                  </w14:solidFill>
                </w14:textFill>
              </w:rPr>
              <w:t>KW</w:t>
            </w:r>
          </w:p>
        </w:tc>
        <w:tc>
          <w:tcPr>
            <w:tcW w:w="945" w:type="dxa"/>
            <w:vMerge w:val="restart"/>
            <w:tcBorders>
              <w:bottom w:val="nil"/>
            </w:tcBorders>
            <w:vAlign w:val="top"/>
          </w:tcPr>
          <w:p w14:paraId="43920B88">
            <w:pPr>
              <w:spacing w:line="246" w:lineRule="auto"/>
              <w:rPr>
                <w:rFonts w:ascii="Arial"/>
                <w:color w:val="000000" w:themeColor="text1"/>
                <w:sz w:val="22"/>
                <w:szCs w:val="21"/>
                <w14:textFill>
                  <w14:solidFill>
                    <w14:schemeClr w14:val="tx1"/>
                  </w14:solidFill>
                </w14:textFill>
              </w:rPr>
            </w:pPr>
          </w:p>
          <w:p w14:paraId="47DF6366">
            <w:pPr>
              <w:spacing w:before="46"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45" w:type="dxa"/>
            <w:vMerge w:val="restart"/>
            <w:tcBorders>
              <w:bottom w:val="nil"/>
            </w:tcBorders>
            <w:vAlign w:val="top"/>
          </w:tcPr>
          <w:p w14:paraId="715D4FB4">
            <w:pPr>
              <w:spacing w:line="246" w:lineRule="auto"/>
              <w:rPr>
                <w:rFonts w:ascii="Arial"/>
                <w:color w:val="000000" w:themeColor="text1"/>
                <w:sz w:val="22"/>
                <w:szCs w:val="21"/>
                <w14:textFill>
                  <w14:solidFill>
                    <w14:schemeClr w14:val="tx1"/>
                  </w14:solidFill>
                </w14:textFill>
              </w:rPr>
            </w:pPr>
          </w:p>
          <w:p w14:paraId="04DA03A9">
            <w:pPr>
              <w:spacing w:before="46" w:line="190" w:lineRule="exact"/>
              <w:ind w:left="268"/>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100</w:t>
            </w:r>
            <w:r>
              <w:rPr>
                <w:rFonts w:ascii="宋体" w:hAnsi="宋体" w:eastAsia="宋体" w:cs="宋体"/>
                <w:color w:val="000000" w:themeColor="text1"/>
                <w:position w:val="1"/>
                <w:sz w:val="15"/>
                <w:szCs w:val="15"/>
                <w14:textFill>
                  <w14:solidFill>
                    <w14:schemeClr w14:val="tx1"/>
                  </w14:solidFill>
                </w14:textFill>
              </w:rPr>
              <w:t>mV</w:t>
            </w:r>
          </w:p>
        </w:tc>
        <w:tc>
          <w:tcPr>
            <w:tcW w:w="1103" w:type="dxa"/>
            <w:tcBorders>
              <w:right w:val="nil"/>
            </w:tcBorders>
            <w:vAlign w:val="top"/>
          </w:tcPr>
          <w:p w14:paraId="09410AC7">
            <w:pPr>
              <w:spacing w:before="113"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AC220V±10%，</w:t>
            </w:r>
          </w:p>
        </w:tc>
        <w:tc>
          <w:tcPr>
            <w:tcW w:w="517" w:type="dxa"/>
            <w:tcBorders>
              <w:left w:val="nil"/>
            </w:tcBorders>
            <w:vAlign w:val="top"/>
          </w:tcPr>
          <w:p w14:paraId="06BE151D">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Merge w:val="restart"/>
            <w:tcBorders>
              <w:bottom w:val="nil"/>
            </w:tcBorders>
            <w:vAlign w:val="top"/>
          </w:tcPr>
          <w:p w14:paraId="134F2D13">
            <w:pPr>
              <w:spacing w:line="246" w:lineRule="auto"/>
              <w:rPr>
                <w:rFonts w:ascii="Arial"/>
                <w:color w:val="000000" w:themeColor="text1"/>
                <w:sz w:val="22"/>
                <w:szCs w:val="21"/>
                <w14:textFill>
                  <w14:solidFill>
                    <w14:schemeClr w14:val="tx1"/>
                  </w14:solidFill>
                </w14:textFill>
              </w:rPr>
            </w:pPr>
          </w:p>
          <w:p w14:paraId="5D5AE88C">
            <w:pPr>
              <w:spacing w:before="46" w:line="190" w:lineRule="exact"/>
              <w:ind w:left="11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430×500×88</w:t>
            </w:r>
          </w:p>
        </w:tc>
        <w:tc>
          <w:tcPr>
            <w:tcW w:w="614" w:type="dxa"/>
            <w:vMerge w:val="restart"/>
            <w:tcBorders>
              <w:bottom w:val="nil"/>
            </w:tcBorders>
            <w:vAlign w:val="top"/>
          </w:tcPr>
          <w:p w14:paraId="2A83E765">
            <w:pPr>
              <w:spacing w:line="246" w:lineRule="auto"/>
              <w:rPr>
                <w:rFonts w:ascii="Arial"/>
                <w:color w:val="000000" w:themeColor="text1"/>
                <w:sz w:val="22"/>
                <w:szCs w:val="21"/>
                <w14:textFill>
                  <w14:solidFill>
                    <w14:schemeClr w14:val="tx1"/>
                  </w14:solidFill>
                </w14:textFill>
              </w:rPr>
            </w:pPr>
          </w:p>
          <w:p w14:paraId="0B272772">
            <w:pPr>
              <w:spacing w:before="46" w:line="190" w:lineRule="exact"/>
              <w:ind w:left="22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2U</w:t>
            </w:r>
          </w:p>
        </w:tc>
        <w:tc>
          <w:tcPr>
            <w:tcW w:w="991" w:type="dxa"/>
            <w:vMerge w:val="restart"/>
            <w:tcBorders>
              <w:bottom w:val="nil"/>
            </w:tcBorders>
            <w:vAlign w:val="top"/>
          </w:tcPr>
          <w:p w14:paraId="2DD2EE88">
            <w:pPr>
              <w:spacing w:line="246" w:lineRule="auto"/>
              <w:rPr>
                <w:rFonts w:ascii="Arial"/>
                <w:color w:val="000000" w:themeColor="text1"/>
                <w:sz w:val="22"/>
                <w:szCs w:val="21"/>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71552" behindDoc="1" locked="0" layoutInCell="1" allowOverlap="1">
                  <wp:simplePos x="0" y="0"/>
                  <wp:positionH relativeFrom="rightMargin">
                    <wp:posOffset>-23495</wp:posOffset>
                  </wp:positionH>
                  <wp:positionV relativeFrom="topMargin">
                    <wp:posOffset>2540</wp:posOffset>
                  </wp:positionV>
                  <wp:extent cx="30480" cy="458470"/>
                  <wp:effectExtent l="0" t="0" r="7620" b="17780"/>
                  <wp:wrapNone/>
                  <wp:docPr id="122" name="IM 122"/>
                  <wp:cNvGraphicFramePr/>
                  <a:graphic xmlns:a="http://schemas.openxmlformats.org/drawingml/2006/main">
                    <a:graphicData uri="http://schemas.openxmlformats.org/drawingml/2006/picture">
                      <pic:pic xmlns:pic="http://schemas.openxmlformats.org/drawingml/2006/picture">
                        <pic:nvPicPr>
                          <pic:cNvPr id="122" name="IM 122"/>
                          <pic:cNvPicPr/>
                        </pic:nvPicPr>
                        <pic:blipFill>
                          <a:blip r:embed="rId11"/>
                          <a:stretch>
                            <a:fillRect/>
                          </a:stretch>
                        </pic:blipFill>
                        <pic:spPr>
                          <a:xfrm>
                            <a:off x="0" y="0"/>
                            <a:ext cx="30479" cy="458723"/>
                          </a:xfrm>
                          <a:prstGeom prst="rect">
                            <a:avLst/>
                          </a:prstGeom>
                        </pic:spPr>
                      </pic:pic>
                    </a:graphicData>
                  </a:graphic>
                </wp:anchor>
              </w:drawing>
            </w:r>
          </w:p>
          <w:p w14:paraId="270AB428">
            <w:pPr>
              <w:spacing w:before="46" w:line="190" w:lineRule="exact"/>
              <w:ind w:left="34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16</w:t>
            </w:r>
          </w:p>
        </w:tc>
      </w:tr>
      <w:tr w14:paraId="299058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721" w:type="dxa"/>
            <w:vMerge w:val="continue"/>
            <w:tcBorders>
              <w:top w:val="nil"/>
            </w:tcBorders>
            <w:vAlign w:val="top"/>
          </w:tcPr>
          <w:p w14:paraId="04209274">
            <w:pPr>
              <w:rPr>
                <w:rFonts w:ascii="Arial"/>
                <w:color w:val="000000" w:themeColor="text1"/>
                <w:sz w:val="22"/>
                <w:szCs w:val="21"/>
                <w14:textFill>
                  <w14:solidFill>
                    <w14:schemeClr w14:val="tx1"/>
                  </w14:solidFill>
                </w14:textFill>
              </w:rPr>
            </w:pPr>
          </w:p>
        </w:tc>
        <w:tc>
          <w:tcPr>
            <w:tcW w:w="1339" w:type="dxa"/>
            <w:vMerge w:val="continue"/>
            <w:tcBorders>
              <w:top w:val="nil"/>
            </w:tcBorders>
            <w:vAlign w:val="top"/>
          </w:tcPr>
          <w:p w14:paraId="5DD1E59E">
            <w:pPr>
              <w:rPr>
                <w:rFonts w:ascii="Arial"/>
                <w:color w:val="000000" w:themeColor="text1"/>
                <w:sz w:val="22"/>
                <w:szCs w:val="21"/>
                <w14:textFill>
                  <w14:solidFill>
                    <w14:schemeClr w14:val="tx1"/>
                  </w14:solidFill>
                </w14:textFill>
              </w:rPr>
            </w:pPr>
          </w:p>
        </w:tc>
        <w:tc>
          <w:tcPr>
            <w:tcW w:w="674" w:type="dxa"/>
            <w:vMerge w:val="continue"/>
            <w:tcBorders>
              <w:top w:val="nil"/>
            </w:tcBorders>
            <w:vAlign w:val="top"/>
          </w:tcPr>
          <w:p w14:paraId="7E00D3F0">
            <w:pPr>
              <w:rPr>
                <w:rFonts w:ascii="Arial"/>
                <w:color w:val="000000" w:themeColor="text1"/>
                <w:sz w:val="22"/>
                <w:szCs w:val="21"/>
                <w14:textFill>
                  <w14:solidFill>
                    <w14:schemeClr w14:val="tx1"/>
                  </w14:solidFill>
                </w14:textFill>
              </w:rPr>
            </w:pPr>
          </w:p>
        </w:tc>
        <w:tc>
          <w:tcPr>
            <w:tcW w:w="674" w:type="dxa"/>
            <w:vMerge w:val="continue"/>
            <w:tcBorders>
              <w:top w:val="nil"/>
            </w:tcBorders>
            <w:vAlign w:val="top"/>
          </w:tcPr>
          <w:p w14:paraId="1EBED0A0">
            <w:pPr>
              <w:rPr>
                <w:rFonts w:ascii="Arial"/>
                <w:color w:val="000000" w:themeColor="text1"/>
                <w:sz w:val="22"/>
                <w:szCs w:val="21"/>
                <w14:textFill>
                  <w14:solidFill>
                    <w14:schemeClr w14:val="tx1"/>
                  </w14:solidFill>
                </w14:textFill>
              </w:rPr>
            </w:pPr>
          </w:p>
        </w:tc>
        <w:tc>
          <w:tcPr>
            <w:tcW w:w="945" w:type="dxa"/>
            <w:vMerge w:val="continue"/>
            <w:tcBorders>
              <w:top w:val="nil"/>
            </w:tcBorders>
            <w:vAlign w:val="top"/>
          </w:tcPr>
          <w:p w14:paraId="01055326">
            <w:pPr>
              <w:rPr>
                <w:rFonts w:ascii="Arial"/>
                <w:color w:val="000000" w:themeColor="text1"/>
                <w:sz w:val="22"/>
                <w:szCs w:val="21"/>
                <w14:textFill>
                  <w14:solidFill>
                    <w14:schemeClr w14:val="tx1"/>
                  </w14:solidFill>
                </w14:textFill>
              </w:rPr>
            </w:pPr>
          </w:p>
        </w:tc>
        <w:tc>
          <w:tcPr>
            <w:tcW w:w="945" w:type="dxa"/>
            <w:vMerge w:val="continue"/>
            <w:tcBorders>
              <w:top w:val="nil"/>
            </w:tcBorders>
            <w:vAlign w:val="top"/>
          </w:tcPr>
          <w:p w14:paraId="0BFB8AA3">
            <w:pPr>
              <w:rPr>
                <w:rFonts w:ascii="Arial"/>
                <w:color w:val="000000" w:themeColor="text1"/>
                <w:sz w:val="22"/>
                <w:szCs w:val="21"/>
                <w14:textFill>
                  <w14:solidFill>
                    <w14:schemeClr w14:val="tx1"/>
                  </w14:solidFill>
                </w14:textFill>
              </w:rPr>
            </w:pPr>
          </w:p>
        </w:tc>
        <w:tc>
          <w:tcPr>
            <w:tcW w:w="1103" w:type="dxa"/>
            <w:tcBorders>
              <w:right w:val="nil"/>
            </w:tcBorders>
            <w:shd w:val="clear"/>
            <w:vAlign w:val="top"/>
          </w:tcPr>
          <w:p w14:paraId="29D55F2D">
            <w:pPr>
              <w:spacing w:before="101" w:line="242" w:lineRule="auto"/>
              <w:jc w:val="right"/>
              <w:rPr>
                <w:rFonts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cs="宋体"/>
                <w:color w:val="000000" w:themeColor="text1"/>
                <w:spacing w:val="-2"/>
                <w:sz w:val="15"/>
                <w:szCs w:val="15"/>
                <w:lang w:eastAsia="zh-CN"/>
                <w14:textFill>
                  <w14:solidFill>
                    <w14:schemeClr w14:val="tx1"/>
                  </w14:solidFill>
                </w14:textFill>
              </w:rPr>
              <w:t>（</w:t>
            </w:r>
            <w:r>
              <w:rPr>
                <w:rFonts w:hint="eastAsia" w:ascii="宋体" w:hAnsi="宋体" w:cs="宋体"/>
                <w:color w:val="000000" w:themeColor="text1"/>
                <w:spacing w:val="-2"/>
                <w:sz w:val="15"/>
                <w:szCs w:val="15"/>
                <w:lang w:val="en-US" w:eastAsia="zh-CN"/>
                <w14:textFill>
                  <w14:solidFill>
                    <w14:schemeClr w14:val="tx1"/>
                  </w14:solidFill>
                </w14:textFill>
              </w:rPr>
              <w:t>可定制</w:t>
            </w:r>
            <w:r>
              <w:rPr>
                <w:rFonts w:hint="eastAsia" w:ascii="宋体" w:hAnsi="宋体" w:cs="宋体"/>
                <w:color w:val="000000" w:themeColor="text1"/>
                <w:spacing w:val="-2"/>
                <w:sz w:val="15"/>
                <w:szCs w:val="15"/>
                <w:lang w:eastAsia="zh-CN"/>
                <w14:textFill>
                  <w14:solidFill>
                    <w14:schemeClr w14:val="tx1"/>
                  </w14:solidFill>
                </w14:textFill>
              </w:rPr>
              <w:t>）</w:t>
            </w:r>
            <w:r>
              <w:rPr>
                <w:rFonts w:ascii="宋体" w:hAnsi="宋体" w:eastAsia="宋体" w:cs="宋体"/>
                <w:color w:val="000000" w:themeColor="text1"/>
                <w:spacing w:val="-2"/>
                <w:sz w:val="15"/>
                <w:szCs w:val="15"/>
                <w14:textFill>
                  <w14:solidFill>
                    <w14:schemeClr w14:val="tx1"/>
                  </w14:solidFill>
                </w14:textFill>
              </w:rPr>
              <w:t>AC380V±10%，</w:t>
            </w:r>
          </w:p>
        </w:tc>
        <w:tc>
          <w:tcPr>
            <w:tcW w:w="517" w:type="dxa"/>
            <w:tcBorders>
              <w:left w:val="nil"/>
            </w:tcBorders>
            <w:shd w:val="clear"/>
            <w:vAlign w:val="top"/>
          </w:tcPr>
          <w:p w14:paraId="5318FD39">
            <w:pPr>
              <w:spacing w:before="101" w:line="190" w:lineRule="exact"/>
              <w:ind w:left="81" w:leftChars="0" w:firstLine="474" w:firstLineChars="300"/>
              <w:rPr>
                <w:rFonts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cs="宋体"/>
                <w:color w:val="000000" w:themeColor="text1"/>
                <w:spacing w:val="4"/>
                <w:position w:val="1"/>
                <w:sz w:val="15"/>
                <w:szCs w:val="15"/>
                <w:lang w:val="en-US" w:eastAsia="zh-CN"/>
                <w14:textFill>
                  <w14:solidFill>
                    <w14:schemeClr w14:val="tx1"/>
                  </w14:solidFill>
                </w14:textFill>
              </w:rPr>
              <w:t xml:space="preserve"> </w:t>
            </w: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Merge w:val="continue"/>
            <w:tcBorders>
              <w:top w:val="nil"/>
            </w:tcBorders>
            <w:vAlign w:val="top"/>
          </w:tcPr>
          <w:p w14:paraId="294EEDD8">
            <w:pPr>
              <w:rPr>
                <w:rFonts w:ascii="Arial"/>
                <w:color w:val="000000" w:themeColor="text1"/>
                <w:sz w:val="22"/>
                <w:szCs w:val="21"/>
                <w14:textFill>
                  <w14:solidFill>
                    <w14:schemeClr w14:val="tx1"/>
                  </w14:solidFill>
                </w14:textFill>
              </w:rPr>
            </w:pPr>
          </w:p>
        </w:tc>
        <w:tc>
          <w:tcPr>
            <w:tcW w:w="614" w:type="dxa"/>
            <w:vMerge w:val="continue"/>
            <w:tcBorders>
              <w:top w:val="nil"/>
            </w:tcBorders>
            <w:vAlign w:val="top"/>
          </w:tcPr>
          <w:p w14:paraId="50053F81">
            <w:pPr>
              <w:rPr>
                <w:rFonts w:ascii="Arial"/>
                <w:color w:val="000000" w:themeColor="text1"/>
                <w:sz w:val="22"/>
                <w:szCs w:val="21"/>
                <w14:textFill>
                  <w14:solidFill>
                    <w14:schemeClr w14:val="tx1"/>
                  </w14:solidFill>
                </w14:textFill>
              </w:rPr>
            </w:pPr>
          </w:p>
        </w:tc>
        <w:tc>
          <w:tcPr>
            <w:tcW w:w="991" w:type="dxa"/>
            <w:vMerge w:val="continue"/>
            <w:tcBorders>
              <w:top w:val="nil"/>
            </w:tcBorders>
            <w:vAlign w:val="top"/>
          </w:tcPr>
          <w:p w14:paraId="1B9354D1">
            <w:pPr>
              <w:rPr>
                <w:rFonts w:ascii="Arial"/>
                <w:color w:val="000000" w:themeColor="text1"/>
                <w:sz w:val="22"/>
                <w:szCs w:val="21"/>
                <w14:textFill>
                  <w14:solidFill>
                    <w14:schemeClr w14:val="tx1"/>
                  </w14:solidFill>
                </w14:textFill>
              </w:rPr>
            </w:pPr>
          </w:p>
        </w:tc>
      </w:tr>
      <w:tr w14:paraId="4F8B75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721" w:type="dxa"/>
            <w:vMerge w:val="restart"/>
            <w:tcBorders>
              <w:bottom w:val="nil"/>
            </w:tcBorders>
            <w:vAlign w:val="top"/>
          </w:tcPr>
          <w:p w14:paraId="1CFBE5C5">
            <w:pPr>
              <w:spacing w:before="45" w:line="190" w:lineRule="exact"/>
              <w:ind w:left="162"/>
              <w:rPr>
                <w:rFonts w:ascii="宋体" w:hAnsi="宋体" w:eastAsia="宋体" w:cs="宋体"/>
                <w:color w:val="000000" w:themeColor="text1"/>
                <w:sz w:val="15"/>
                <w:szCs w:val="15"/>
                <w14:textFill>
                  <w14:solidFill>
                    <w14:schemeClr w14:val="tx1"/>
                  </w14:solidFill>
                </w14:textFill>
              </w:rPr>
            </w:pPr>
          </w:p>
          <w:p w14:paraId="3DD7B985">
            <w:pPr>
              <w:spacing w:before="45" w:line="190" w:lineRule="exact"/>
              <w:ind w:left="162"/>
              <w:rPr>
                <w:rFonts w:ascii="宋体" w:hAnsi="宋体" w:eastAsia="宋体" w:cs="宋体"/>
                <w:color w:val="000000" w:themeColor="text1"/>
                <w:sz w:val="15"/>
                <w:szCs w:val="15"/>
                <w14:textFill>
                  <w14:solidFill>
                    <w14:schemeClr w14:val="tx1"/>
                  </w14:solidFill>
                </w14:textFill>
              </w:rPr>
            </w:pPr>
          </w:p>
        </w:tc>
        <w:tc>
          <w:tcPr>
            <w:tcW w:w="1339" w:type="dxa"/>
            <w:vAlign w:val="top"/>
          </w:tcPr>
          <w:p w14:paraId="58D7F94C">
            <w:pPr>
              <w:spacing w:before="113"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4"/>
                <w:position w:val="1"/>
                <w:sz w:val="15"/>
                <w:szCs w:val="15"/>
                <w14:textFill>
                  <w14:solidFill>
                    <w14:schemeClr w14:val="tx1"/>
                  </w14:solidFill>
                </w14:textFill>
              </w:rPr>
              <w:t>8315-1500-1</w:t>
            </w:r>
          </w:p>
        </w:tc>
        <w:tc>
          <w:tcPr>
            <w:tcW w:w="674" w:type="dxa"/>
            <w:vAlign w:val="top"/>
          </w:tcPr>
          <w:p w14:paraId="7DCF9A50">
            <w:pPr>
              <w:spacing w:before="113" w:line="191" w:lineRule="exact"/>
              <w:ind w:left="25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1A</w:t>
            </w:r>
          </w:p>
        </w:tc>
        <w:tc>
          <w:tcPr>
            <w:tcW w:w="674" w:type="dxa"/>
            <w:vAlign w:val="top"/>
          </w:tcPr>
          <w:p w14:paraId="691B2A5C">
            <w:pPr>
              <w:spacing w:before="113" w:line="189" w:lineRule="exact"/>
              <w:ind w:left="1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1.5</w:t>
            </w:r>
            <w:r>
              <w:rPr>
                <w:rFonts w:ascii="宋体" w:hAnsi="宋体" w:eastAsia="宋体" w:cs="宋体"/>
                <w:color w:val="000000" w:themeColor="text1"/>
                <w:position w:val="1"/>
                <w:sz w:val="15"/>
                <w:szCs w:val="15"/>
                <w14:textFill>
                  <w14:solidFill>
                    <w14:schemeClr w14:val="tx1"/>
                  </w14:solidFill>
                </w14:textFill>
              </w:rPr>
              <w:t>KW</w:t>
            </w:r>
          </w:p>
        </w:tc>
        <w:tc>
          <w:tcPr>
            <w:tcW w:w="945" w:type="dxa"/>
            <w:vAlign w:val="top"/>
          </w:tcPr>
          <w:p w14:paraId="24DCCBE9">
            <w:pPr>
              <w:spacing w:before="113"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45" w:type="dxa"/>
            <w:vAlign w:val="top"/>
          </w:tcPr>
          <w:p w14:paraId="5B9B1C10">
            <w:pPr>
              <w:spacing w:before="113" w:line="190" w:lineRule="exact"/>
              <w:ind w:left="268"/>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100</w:t>
            </w:r>
            <w:r>
              <w:rPr>
                <w:rFonts w:ascii="宋体" w:hAnsi="宋体" w:eastAsia="宋体" w:cs="宋体"/>
                <w:color w:val="000000" w:themeColor="text1"/>
                <w:position w:val="1"/>
                <w:sz w:val="15"/>
                <w:szCs w:val="15"/>
                <w14:textFill>
                  <w14:solidFill>
                    <w14:schemeClr w14:val="tx1"/>
                  </w14:solidFill>
                </w14:textFill>
              </w:rPr>
              <w:t>mV</w:t>
            </w:r>
          </w:p>
        </w:tc>
        <w:tc>
          <w:tcPr>
            <w:tcW w:w="1103" w:type="dxa"/>
            <w:tcBorders>
              <w:right w:val="nil"/>
            </w:tcBorders>
            <w:vAlign w:val="top"/>
          </w:tcPr>
          <w:p w14:paraId="148FEC60">
            <w:pPr>
              <w:spacing w:before="113"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AC220V±10%，</w:t>
            </w:r>
          </w:p>
        </w:tc>
        <w:tc>
          <w:tcPr>
            <w:tcW w:w="517" w:type="dxa"/>
            <w:tcBorders>
              <w:left w:val="nil"/>
            </w:tcBorders>
            <w:vAlign w:val="top"/>
          </w:tcPr>
          <w:p w14:paraId="6F4052F3">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Align w:val="top"/>
          </w:tcPr>
          <w:p w14:paraId="2F6E4DE9">
            <w:pPr>
              <w:spacing w:before="113" w:line="190" w:lineRule="exact"/>
              <w:ind w:left="11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430×500×88</w:t>
            </w:r>
          </w:p>
        </w:tc>
        <w:tc>
          <w:tcPr>
            <w:tcW w:w="614" w:type="dxa"/>
            <w:vAlign w:val="top"/>
          </w:tcPr>
          <w:p w14:paraId="722EC9DE">
            <w:pPr>
              <w:spacing w:before="113" w:line="190" w:lineRule="exact"/>
              <w:ind w:left="22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2U</w:t>
            </w:r>
          </w:p>
        </w:tc>
        <w:tc>
          <w:tcPr>
            <w:tcW w:w="991" w:type="dxa"/>
            <w:vAlign w:val="top"/>
          </w:tcPr>
          <w:p w14:paraId="7465D06E">
            <w:pPr>
              <w:spacing w:before="113" w:line="189" w:lineRule="exact"/>
              <w:ind w:left="271"/>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72576"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position w:val="1"/>
                <w:sz w:val="15"/>
                <w:szCs w:val="15"/>
                <w14:textFill>
                  <w14:solidFill>
                    <w14:schemeClr w14:val="tx1"/>
                  </w14:solidFill>
                </w14:textFill>
              </w:rPr>
              <w:t>10.5</w:t>
            </w:r>
          </w:p>
        </w:tc>
      </w:tr>
      <w:tr w14:paraId="1E86C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721" w:type="dxa"/>
            <w:vMerge w:val="continue"/>
            <w:tcBorders>
              <w:top w:val="nil"/>
              <w:bottom w:val="nil"/>
            </w:tcBorders>
            <w:vAlign w:val="top"/>
          </w:tcPr>
          <w:p w14:paraId="72D1EC5E">
            <w:pPr>
              <w:rPr>
                <w:rFonts w:ascii="Arial"/>
                <w:color w:val="000000" w:themeColor="text1"/>
                <w:sz w:val="22"/>
                <w:szCs w:val="21"/>
                <w14:textFill>
                  <w14:solidFill>
                    <w14:schemeClr w14:val="tx1"/>
                  </w14:solidFill>
                </w14:textFill>
              </w:rPr>
            </w:pPr>
          </w:p>
        </w:tc>
        <w:tc>
          <w:tcPr>
            <w:tcW w:w="1339" w:type="dxa"/>
            <w:vAlign w:val="top"/>
          </w:tcPr>
          <w:p w14:paraId="45544728">
            <w:pPr>
              <w:spacing w:before="113"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4"/>
                <w:position w:val="1"/>
                <w:sz w:val="15"/>
                <w:szCs w:val="15"/>
                <w14:textFill>
                  <w14:solidFill>
                    <w14:schemeClr w14:val="tx1"/>
                  </w14:solidFill>
                </w14:textFill>
              </w:rPr>
              <w:t>8375-1500-5</w:t>
            </w:r>
          </w:p>
        </w:tc>
        <w:tc>
          <w:tcPr>
            <w:tcW w:w="674" w:type="dxa"/>
            <w:vAlign w:val="top"/>
          </w:tcPr>
          <w:p w14:paraId="6BC93B63">
            <w:pPr>
              <w:spacing w:before="113" w:line="190" w:lineRule="exact"/>
              <w:ind w:left="243"/>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5A</w:t>
            </w:r>
          </w:p>
        </w:tc>
        <w:tc>
          <w:tcPr>
            <w:tcW w:w="674" w:type="dxa"/>
            <w:vAlign w:val="top"/>
          </w:tcPr>
          <w:p w14:paraId="44E9DA71">
            <w:pPr>
              <w:spacing w:before="113" w:line="189"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7.5</w:t>
            </w:r>
            <w:r>
              <w:rPr>
                <w:rFonts w:ascii="宋体" w:hAnsi="宋体" w:eastAsia="宋体" w:cs="宋体"/>
                <w:color w:val="000000" w:themeColor="text1"/>
                <w:position w:val="1"/>
                <w:sz w:val="15"/>
                <w:szCs w:val="15"/>
                <w14:textFill>
                  <w14:solidFill>
                    <w14:schemeClr w14:val="tx1"/>
                  </w14:solidFill>
                </w14:textFill>
              </w:rPr>
              <w:t>KW</w:t>
            </w:r>
          </w:p>
        </w:tc>
        <w:tc>
          <w:tcPr>
            <w:tcW w:w="945" w:type="dxa"/>
            <w:vAlign w:val="top"/>
          </w:tcPr>
          <w:p w14:paraId="27EDA889">
            <w:pPr>
              <w:spacing w:before="113"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45" w:type="dxa"/>
            <w:vAlign w:val="top"/>
          </w:tcPr>
          <w:p w14:paraId="396FC586">
            <w:pPr>
              <w:spacing w:before="113" w:line="190" w:lineRule="exact"/>
              <w:ind w:left="268"/>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100</w:t>
            </w:r>
            <w:r>
              <w:rPr>
                <w:rFonts w:ascii="宋体" w:hAnsi="宋体" w:eastAsia="宋体" w:cs="宋体"/>
                <w:color w:val="000000" w:themeColor="text1"/>
                <w:position w:val="1"/>
                <w:sz w:val="15"/>
                <w:szCs w:val="15"/>
                <w14:textFill>
                  <w14:solidFill>
                    <w14:schemeClr w14:val="tx1"/>
                  </w14:solidFill>
                </w14:textFill>
              </w:rPr>
              <w:t>mV</w:t>
            </w:r>
          </w:p>
        </w:tc>
        <w:tc>
          <w:tcPr>
            <w:tcW w:w="1103" w:type="dxa"/>
            <w:tcBorders>
              <w:right w:val="nil"/>
            </w:tcBorders>
            <w:vAlign w:val="top"/>
          </w:tcPr>
          <w:p w14:paraId="0B41441E">
            <w:pPr>
              <w:spacing w:before="113"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AC380V±10%，</w:t>
            </w:r>
          </w:p>
        </w:tc>
        <w:tc>
          <w:tcPr>
            <w:tcW w:w="517" w:type="dxa"/>
            <w:tcBorders>
              <w:left w:val="nil"/>
            </w:tcBorders>
            <w:vAlign w:val="top"/>
          </w:tcPr>
          <w:p w14:paraId="60716777">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Align w:val="top"/>
          </w:tcPr>
          <w:p w14:paraId="4C9811F7">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430×560×132</w:t>
            </w:r>
          </w:p>
        </w:tc>
        <w:tc>
          <w:tcPr>
            <w:tcW w:w="614" w:type="dxa"/>
            <w:vAlign w:val="top"/>
          </w:tcPr>
          <w:p w14:paraId="1D82B684">
            <w:pPr>
              <w:spacing w:before="113" w:line="190" w:lineRule="exact"/>
              <w:ind w:left="22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3U</w:t>
            </w:r>
          </w:p>
        </w:tc>
        <w:tc>
          <w:tcPr>
            <w:tcW w:w="991" w:type="dxa"/>
            <w:vAlign w:val="top"/>
          </w:tcPr>
          <w:p w14:paraId="4065C42B">
            <w:pPr>
              <w:spacing w:before="113" w:line="190" w:lineRule="exact"/>
              <w:ind w:left="336"/>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73600"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126" name="IM 126"/>
                  <wp:cNvGraphicFramePr/>
                  <a:graphic xmlns:a="http://schemas.openxmlformats.org/drawingml/2006/main">
                    <a:graphicData uri="http://schemas.openxmlformats.org/drawingml/2006/picture">
                      <pic:pic xmlns:pic="http://schemas.openxmlformats.org/drawingml/2006/picture">
                        <pic:nvPicPr>
                          <pic:cNvPr id="126" name="IM 126"/>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position w:val="1"/>
                <w:sz w:val="15"/>
                <w:szCs w:val="15"/>
                <w14:textFill>
                  <w14:solidFill>
                    <w14:schemeClr w14:val="tx1"/>
                  </w14:solidFill>
                </w14:textFill>
              </w:rPr>
              <w:t>26</w:t>
            </w:r>
          </w:p>
        </w:tc>
      </w:tr>
      <w:tr w14:paraId="0345D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721" w:type="dxa"/>
            <w:vMerge w:val="continue"/>
            <w:tcBorders>
              <w:top w:val="nil"/>
            </w:tcBorders>
            <w:vAlign w:val="top"/>
          </w:tcPr>
          <w:p w14:paraId="4E10A04F">
            <w:pPr>
              <w:rPr>
                <w:rFonts w:ascii="Arial"/>
                <w:color w:val="000000" w:themeColor="text1"/>
                <w:sz w:val="22"/>
                <w:szCs w:val="21"/>
                <w14:textFill>
                  <w14:solidFill>
                    <w14:schemeClr w14:val="tx1"/>
                  </w14:solidFill>
                </w14:textFill>
              </w:rPr>
            </w:pPr>
          </w:p>
        </w:tc>
        <w:tc>
          <w:tcPr>
            <w:tcW w:w="1339" w:type="dxa"/>
            <w:vAlign w:val="top"/>
          </w:tcPr>
          <w:p w14:paraId="255A5975">
            <w:pPr>
              <w:spacing w:before="113" w:line="190" w:lineRule="exact"/>
              <w:ind w:left="60"/>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4"/>
                <w:position w:val="1"/>
                <w:sz w:val="15"/>
                <w:szCs w:val="15"/>
                <w14:textFill>
                  <w14:solidFill>
                    <w14:schemeClr w14:val="tx1"/>
                  </w14:solidFill>
                </w14:textFill>
              </w:rPr>
              <w:t>83150-1500-10</w:t>
            </w:r>
          </w:p>
        </w:tc>
        <w:tc>
          <w:tcPr>
            <w:tcW w:w="674" w:type="dxa"/>
            <w:vAlign w:val="top"/>
          </w:tcPr>
          <w:p w14:paraId="11887D66">
            <w:pPr>
              <w:spacing w:before="113" w:line="190" w:lineRule="exact"/>
              <w:ind w:left="215"/>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10A</w:t>
            </w:r>
          </w:p>
        </w:tc>
        <w:tc>
          <w:tcPr>
            <w:tcW w:w="674" w:type="dxa"/>
            <w:vAlign w:val="top"/>
          </w:tcPr>
          <w:p w14:paraId="43A485AE">
            <w:pPr>
              <w:spacing w:before="113" w:line="190" w:lineRule="exact"/>
              <w:ind w:left="17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15KW</w:t>
            </w:r>
          </w:p>
        </w:tc>
        <w:tc>
          <w:tcPr>
            <w:tcW w:w="945" w:type="dxa"/>
            <w:vAlign w:val="top"/>
          </w:tcPr>
          <w:p w14:paraId="17BC4A57">
            <w:pPr>
              <w:spacing w:before="113" w:line="191"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45" w:type="dxa"/>
            <w:vAlign w:val="top"/>
          </w:tcPr>
          <w:p w14:paraId="256B25BB">
            <w:pPr>
              <w:spacing w:before="113" w:line="190" w:lineRule="exact"/>
              <w:ind w:left="268"/>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100</w:t>
            </w:r>
            <w:r>
              <w:rPr>
                <w:rFonts w:ascii="宋体" w:hAnsi="宋体" w:eastAsia="宋体" w:cs="宋体"/>
                <w:color w:val="000000" w:themeColor="text1"/>
                <w:position w:val="1"/>
                <w:sz w:val="15"/>
                <w:szCs w:val="15"/>
                <w14:textFill>
                  <w14:solidFill>
                    <w14:schemeClr w14:val="tx1"/>
                  </w14:solidFill>
                </w14:textFill>
              </w:rPr>
              <w:t>mV</w:t>
            </w:r>
          </w:p>
        </w:tc>
        <w:tc>
          <w:tcPr>
            <w:tcW w:w="1103" w:type="dxa"/>
            <w:tcBorders>
              <w:right w:val="nil"/>
            </w:tcBorders>
            <w:vAlign w:val="top"/>
          </w:tcPr>
          <w:p w14:paraId="5540B768">
            <w:pPr>
              <w:spacing w:before="113"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AC380V±10%，</w:t>
            </w:r>
          </w:p>
        </w:tc>
        <w:tc>
          <w:tcPr>
            <w:tcW w:w="517" w:type="dxa"/>
            <w:tcBorders>
              <w:left w:val="nil"/>
            </w:tcBorders>
            <w:vAlign w:val="top"/>
          </w:tcPr>
          <w:p w14:paraId="71885A14">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Align w:val="top"/>
          </w:tcPr>
          <w:p w14:paraId="7A20F7CB">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430×560×132</w:t>
            </w:r>
          </w:p>
        </w:tc>
        <w:tc>
          <w:tcPr>
            <w:tcW w:w="614" w:type="dxa"/>
            <w:vAlign w:val="top"/>
          </w:tcPr>
          <w:p w14:paraId="19A5B036">
            <w:pPr>
              <w:spacing w:before="113" w:line="190" w:lineRule="exact"/>
              <w:ind w:left="22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3U</w:t>
            </w:r>
          </w:p>
        </w:tc>
        <w:tc>
          <w:tcPr>
            <w:tcW w:w="991" w:type="dxa"/>
            <w:vAlign w:val="top"/>
          </w:tcPr>
          <w:p w14:paraId="1C462B0E">
            <w:pPr>
              <w:spacing w:before="113" w:line="190" w:lineRule="exact"/>
              <w:ind w:left="336"/>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74624"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position w:val="1"/>
                <w:sz w:val="15"/>
                <w:szCs w:val="15"/>
                <w14:textFill>
                  <w14:solidFill>
                    <w14:schemeClr w14:val="tx1"/>
                  </w14:solidFill>
                </w14:textFill>
              </w:rPr>
              <w:t>26</w:t>
            </w:r>
          </w:p>
        </w:tc>
      </w:tr>
      <w:tr w14:paraId="29988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721" w:type="dxa"/>
            <w:vMerge w:val="restart"/>
            <w:tcBorders>
              <w:bottom w:val="nil"/>
            </w:tcBorders>
            <w:vAlign w:val="top"/>
          </w:tcPr>
          <w:p w14:paraId="778B85B6">
            <w:pPr>
              <w:spacing w:line="425" w:lineRule="auto"/>
              <w:rPr>
                <w:rFonts w:ascii="Arial"/>
                <w:color w:val="000000" w:themeColor="text1"/>
                <w:sz w:val="22"/>
                <w:szCs w:val="21"/>
                <w14:textFill>
                  <w14:solidFill>
                    <w14:schemeClr w14:val="tx1"/>
                  </w14:solidFill>
                </w14:textFill>
              </w:rPr>
            </w:pPr>
          </w:p>
          <w:p w14:paraId="1F4D9980">
            <w:pPr>
              <w:spacing w:before="46" w:line="190" w:lineRule="exact"/>
              <w:ind w:left="153"/>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3"/>
                <w:position w:val="1"/>
                <w:sz w:val="15"/>
                <w:szCs w:val="15"/>
                <w14:textFill>
                  <w14:solidFill>
                    <w14:schemeClr w14:val="tx1"/>
                  </w14:solidFill>
                </w14:textFill>
              </w:rPr>
              <w:t>2000V</w:t>
            </w:r>
          </w:p>
        </w:tc>
        <w:tc>
          <w:tcPr>
            <w:tcW w:w="1339" w:type="dxa"/>
            <w:vAlign w:val="top"/>
          </w:tcPr>
          <w:p w14:paraId="1ACBD6DF">
            <w:pPr>
              <w:spacing w:before="113"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4"/>
                <w:position w:val="1"/>
                <w:sz w:val="15"/>
                <w:szCs w:val="15"/>
                <w14:textFill>
                  <w14:solidFill>
                    <w14:schemeClr w14:val="tx1"/>
                  </w14:solidFill>
                </w14:textFill>
              </w:rPr>
              <w:t>8320-2000-1</w:t>
            </w:r>
          </w:p>
        </w:tc>
        <w:tc>
          <w:tcPr>
            <w:tcW w:w="674" w:type="dxa"/>
            <w:vAlign w:val="top"/>
          </w:tcPr>
          <w:p w14:paraId="7EA44257">
            <w:pPr>
              <w:spacing w:before="113" w:line="192" w:lineRule="exact"/>
              <w:ind w:left="25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1A</w:t>
            </w:r>
          </w:p>
        </w:tc>
        <w:tc>
          <w:tcPr>
            <w:tcW w:w="674" w:type="dxa"/>
            <w:vAlign w:val="top"/>
          </w:tcPr>
          <w:p w14:paraId="007B92F7">
            <w:pPr>
              <w:spacing w:before="113" w:line="192" w:lineRule="exact"/>
              <w:ind w:left="20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5"/>
                <w:position w:val="1"/>
                <w:sz w:val="15"/>
                <w:szCs w:val="15"/>
                <w14:textFill>
                  <w14:solidFill>
                    <w14:schemeClr w14:val="tx1"/>
                  </w14:solidFill>
                </w14:textFill>
              </w:rPr>
              <w:t>2</w:t>
            </w:r>
            <w:r>
              <w:rPr>
                <w:rFonts w:ascii="宋体" w:hAnsi="宋体" w:eastAsia="宋体" w:cs="宋体"/>
                <w:color w:val="000000" w:themeColor="text1"/>
                <w:position w:val="1"/>
                <w:sz w:val="15"/>
                <w:szCs w:val="15"/>
                <w14:textFill>
                  <w14:solidFill>
                    <w14:schemeClr w14:val="tx1"/>
                  </w14:solidFill>
                </w14:textFill>
              </w:rPr>
              <w:t>KW</w:t>
            </w:r>
          </w:p>
        </w:tc>
        <w:tc>
          <w:tcPr>
            <w:tcW w:w="945" w:type="dxa"/>
            <w:vAlign w:val="top"/>
          </w:tcPr>
          <w:p w14:paraId="1D75D6DA">
            <w:pPr>
              <w:spacing w:before="113" w:line="192"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45" w:type="dxa"/>
            <w:vAlign w:val="top"/>
          </w:tcPr>
          <w:p w14:paraId="1A57C8E8">
            <w:pPr>
              <w:spacing w:before="113" w:line="190" w:lineRule="exact"/>
              <w:ind w:left="268"/>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100</w:t>
            </w:r>
            <w:r>
              <w:rPr>
                <w:rFonts w:ascii="宋体" w:hAnsi="宋体" w:eastAsia="宋体" w:cs="宋体"/>
                <w:color w:val="000000" w:themeColor="text1"/>
                <w:position w:val="1"/>
                <w:sz w:val="15"/>
                <w:szCs w:val="15"/>
                <w14:textFill>
                  <w14:solidFill>
                    <w14:schemeClr w14:val="tx1"/>
                  </w14:solidFill>
                </w14:textFill>
              </w:rPr>
              <w:t>mV</w:t>
            </w:r>
          </w:p>
        </w:tc>
        <w:tc>
          <w:tcPr>
            <w:tcW w:w="1103" w:type="dxa"/>
            <w:tcBorders>
              <w:right w:val="nil"/>
            </w:tcBorders>
            <w:vAlign w:val="top"/>
          </w:tcPr>
          <w:p w14:paraId="6D86D8B1">
            <w:pPr>
              <w:spacing w:before="113"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AC220V±10%，</w:t>
            </w:r>
          </w:p>
        </w:tc>
        <w:tc>
          <w:tcPr>
            <w:tcW w:w="517" w:type="dxa"/>
            <w:tcBorders>
              <w:left w:val="nil"/>
            </w:tcBorders>
            <w:vAlign w:val="top"/>
          </w:tcPr>
          <w:p w14:paraId="5C86DF52">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Align w:val="top"/>
          </w:tcPr>
          <w:p w14:paraId="67CD1E40">
            <w:pPr>
              <w:spacing w:before="113" w:line="190" w:lineRule="exact"/>
              <w:ind w:left="11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430×500×88</w:t>
            </w:r>
          </w:p>
        </w:tc>
        <w:tc>
          <w:tcPr>
            <w:tcW w:w="614" w:type="dxa"/>
            <w:vAlign w:val="top"/>
          </w:tcPr>
          <w:p w14:paraId="4020750E">
            <w:pPr>
              <w:spacing w:before="113" w:line="190" w:lineRule="exact"/>
              <w:ind w:left="22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2U</w:t>
            </w:r>
          </w:p>
        </w:tc>
        <w:tc>
          <w:tcPr>
            <w:tcW w:w="991" w:type="dxa"/>
            <w:vAlign w:val="top"/>
          </w:tcPr>
          <w:p w14:paraId="344ECC98">
            <w:pPr>
              <w:spacing w:before="113" w:line="190" w:lineRule="exact"/>
              <w:ind w:left="271"/>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75648"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130" name="IM 130"/>
                  <wp:cNvGraphicFramePr/>
                  <a:graphic xmlns:a="http://schemas.openxmlformats.org/drawingml/2006/main">
                    <a:graphicData uri="http://schemas.openxmlformats.org/drawingml/2006/picture">
                      <pic:pic xmlns:pic="http://schemas.openxmlformats.org/drawingml/2006/picture">
                        <pic:nvPicPr>
                          <pic:cNvPr id="130" name="IM 130"/>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position w:val="1"/>
                <w:sz w:val="15"/>
                <w:szCs w:val="15"/>
                <w14:textFill>
                  <w14:solidFill>
                    <w14:schemeClr w14:val="tx1"/>
                  </w14:solidFill>
                </w14:textFill>
              </w:rPr>
              <w:t>10.5</w:t>
            </w:r>
          </w:p>
        </w:tc>
      </w:tr>
      <w:tr w14:paraId="1DF9D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721" w:type="dxa"/>
            <w:vMerge w:val="continue"/>
            <w:tcBorders>
              <w:top w:val="nil"/>
              <w:bottom w:val="nil"/>
            </w:tcBorders>
            <w:vAlign w:val="top"/>
          </w:tcPr>
          <w:p w14:paraId="3A34BDF3">
            <w:pPr>
              <w:rPr>
                <w:rFonts w:ascii="Arial"/>
                <w:color w:val="000000" w:themeColor="text1"/>
                <w:sz w:val="22"/>
                <w:szCs w:val="21"/>
                <w14:textFill>
                  <w14:solidFill>
                    <w14:schemeClr w14:val="tx1"/>
                  </w14:solidFill>
                </w14:textFill>
              </w:rPr>
            </w:pPr>
          </w:p>
        </w:tc>
        <w:tc>
          <w:tcPr>
            <w:tcW w:w="1339" w:type="dxa"/>
            <w:vAlign w:val="top"/>
          </w:tcPr>
          <w:p w14:paraId="2DCA2D7E">
            <w:pPr>
              <w:spacing w:before="113" w:line="190" w:lineRule="exact"/>
              <w:ind w:left="13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4"/>
                <w:position w:val="1"/>
                <w:sz w:val="15"/>
                <w:szCs w:val="15"/>
                <w14:textFill>
                  <w14:solidFill>
                    <w14:schemeClr w14:val="tx1"/>
                  </w14:solidFill>
                </w14:textFill>
              </w:rPr>
              <w:t>8320-2000-2</w:t>
            </w:r>
          </w:p>
        </w:tc>
        <w:tc>
          <w:tcPr>
            <w:tcW w:w="674" w:type="dxa"/>
            <w:vAlign w:val="top"/>
          </w:tcPr>
          <w:p w14:paraId="172CE8CB">
            <w:pPr>
              <w:spacing w:before="113" w:line="192" w:lineRule="exact"/>
              <w:ind w:left="24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2A</w:t>
            </w:r>
          </w:p>
        </w:tc>
        <w:tc>
          <w:tcPr>
            <w:tcW w:w="674" w:type="dxa"/>
            <w:vAlign w:val="top"/>
          </w:tcPr>
          <w:p w14:paraId="33EBA147">
            <w:pPr>
              <w:spacing w:before="113" w:line="192" w:lineRule="exact"/>
              <w:ind w:left="20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5"/>
                <w:position w:val="1"/>
                <w:sz w:val="15"/>
                <w:szCs w:val="15"/>
                <w14:textFill>
                  <w14:solidFill>
                    <w14:schemeClr w14:val="tx1"/>
                  </w14:solidFill>
                </w14:textFill>
              </w:rPr>
              <w:t>2</w:t>
            </w:r>
            <w:r>
              <w:rPr>
                <w:rFonts w:ascii="宋体" w:hAnsi="宋体" w:eastAsia="宋体" w:cs="宋体"/>
                <w:color w:val="000000" w:themeColor="text1"/>
                <w:position w:val="1"/>
                <w:sz w:val="15"/>
                <w:szCs w:val="15"/>
                <w14:textFill>
                  <w14:solidFill>
                    <w14:schemeClr w14:val="tx1"/>
                  </w14:solidFill>
                </w14:textFill>
              </w:rPr>
              <w:t>KW</w:t>
            </w:r>
          </w:p>
        </w:tc>
        <w:tc>
          <w:tcPr>
            <w:tcW w:w="945" w:type="dxa"/>
            <w:vAlign w:val="top"/>
          </w:tcPr>
          <w:p w14:paraId="6A57DCFD">
            <w:pPr>
              <w:spacing w:before="113" w:line="192"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45" w:type="dxa"/>
            <w:vAlign w:val="top"/>
          </w:tcPr>
          <w:p w14:paraId="0E6D0289">
            <w:pPr>
              <w:spacing w:before="113" w:line="190" w:lineRule="exact"/>
              <w:ind w:left="268"/>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100</w:t>
            </w:r>
            <w:r>
              <w:rPr>
                <w:rFonts w:ascii="宋体" w:hAnsi="宋体" w:eastAsia="宋体" w:cs="宋体"/>
                <w:color w:val="000000" w:themeColor="text1"/>
                <w:position w:val="1"/>
                <w:sz w:val="15"/>
                <w:szCs w:val="15"/>
                <w14:textFill>
                  <w14:solidFill>
                    <w14:schemeClr w14:val="tx1"/>
                  </w14:solidFill>
                </w14:textFill>
              </w:rPr>
              <w:t>mV</w:t>
            </w:r>
          </w:p>
        </w:tc>
        <w:tc>
          <w:tcPr>
            <w:tcW w:w="1103" w:type="dxa"/>
            <w:tcBorders>
              <w:right w:val="nil"/>
            </w:tcBorders>
            <w:vAlign w:val="top"/>
          </w:tcPr>
          <w:p w14:paraId="24126C99">
            <w:pPr>
              <w:spacing w:before="113"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AC220V±10%，</w:t>
            </w:r>
          </w:p>
        </w:tc>
        <w:tc>
          <w:tcPr>
            <w:tcW w:w="517" w:type="dxa"/>
            <w:tcBorders>
              <w:left w:val="nil"/>
            </w:tcBorders>
            <w:vAlign w:val="top"/>
          </w:tcPr>
          <w:p w14:paraId="65A022B4">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Align w:val="top"/>
          </w:tcPr>
          <w:p w14:paraId="57A27C4B">
            <w:pPr>
              <w:spacing w:before="113" w:line="190" w:lineRule="exact"/>
              <w:ind w:left="11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430×500×88</w:t>
            </w:r>
          </w:p>
        </w:tc>
        <w:tc>
          <w:tcPr>
            <w:tcW w:w="614" w:type="dxa"/>
            <w:vAlign w:val="top"/>
          </w:tcPr>
          <w:p w14:paraId="45FCC880">
            <w:pPr>
              <w:spacing w:before="113" w:line="190" w:lineRule="exact"/>
              <w:ind w:left="222"/>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2U</w:t>
            </w:r>
          </w:p>
        </w:tc>
        <w:tc>
          <w:tcPr>
            <w:tcW w:w="991" w:type="dxa"/>
            <w:vAlign w:val="top"/>
          </w:tcPr>
          <w:p w14:paraId="20C9D3A8">
            <w:pPr>
              <w:spacing w:before="113" w:line="190" w:lineRule="exact"/>
              <w:ind w:left="345"/>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76672"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spacing w:val="-4"/>
                <w:position w:val="1"/>
                <w:sz w:val="15"/>
                <w:szCs w:val="15"/>
                <w14:textFill>
                  <w14:solidFill>
                    <w14:schemeClr w14:val="tx1"/>
                  </w14:solidFill>
                </w14:textFill>
              </w:rPr>
              <w:t>16</w:t>
            </w:r>
          </w:p>
        </w:tc>
      </w:tr>
      <w:tr w14:paraId="3B821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721" w:type="dxa"/>
            <w:vMerge w:val="continue"/>
            <w:tcBorders>
              <w:top w:val="nil"/>
            </w:tcBorders>
            <w:vAlign w:val="top"/>
          </w:tcPr>
          <w:p w14:paraId="7A82180D">
            <w:pPr>
              <w:rPr>
                <w:rFonts w:ascii="Arial"/>
                <w:color w:val="000000" w:themeColor="text1"/>
                <w:sz w:val="22"/>
                <w:szCs w:val="21"/>
                <w14:textFill>
                  <w14:solidFill>
                    <w14:schemeClr w14:val="tx1"/>
                  </w14:solidFill>
                </w14:textFill>
              </w:rPr>
            </w:pPr>
          </w:p>
        </w:tc>
        <w:tc>
          <w:tcPr>
            <w:tcW w:w="1339" w:type="dxa"/>
            <w:vAlign w:val="top"/>
          </w:tcPr>
          <w:p w14:paraId="2DBBAF00">
            <w:pPr>
              <w:spacing w:before="113" w:line="190" w:lineRule="exact"/>
              <w:ind w:left="96"/>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RK</w:t>
            </w:r>
            <w:r>
              <w:rPr>
                <w:rFonts w:ascii="宋体" w:hAnsi="宋体" w:eastAsia="宋体" w:cs="宋体"/>
                <w:color w:val="000000" w:themeColor="text1"/>
                <w:spacing w:val="5"/>
                <w:position w:val="1"/>
                <w:sz w:val="15"/>
                <w:szCs w:val="15"/>
                <w14:textFill>
                  <w14:solidFill>
                    <w14:schemeClr w14:val="tx1"/>
                  </w14:solidFill>
                </w14:textFill>
              </w:rPr>
              <w:t>83100-2000-5</w:t>
            </w:r>
          </w:p>
        </w:tc>
        <w:tc>
          <w:tcPr>
            <w:tcW w:w="674" w:type="dxa"/>
            <w:vAlign w:val="top"/>
          </w:tcPr>
          <w:p w14:paraId="167C43E3">
            <w:pPr>
              <w:spacing w:before="113" w:line="190" w:lineRule="exact"/>
              <w:ind w:left="243"/>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5A</w:t>
            </w:r>
          </w:p>
        </w:tc>
        <w:tc>
          <w:tcPr>
            <w:tcW w:w="674" w:type="dxa"/>
            <w:vAlign w:val="top"/>
          </w:tcPr>
          <w:p w14:paraId="4C48C976">
            <w:pPr>
              <w:spacing w:before="113" w:line="190" w:lineRule="exact"/>
              <w:ind w:left="177"/>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10KW</w:t>
            </w:r>
          </w:p>
        </w:tc>
        <w:tc>
          <w:tcPr>
            <w:tcW w:w="945" w:type="dxa"/>
            <w:vAlign w:val="top"/>
          </w:tcPr>
          <w:p w14:paraId="4834607C">
            <w:pPr>
              <w:spacing w:before="113" w:line="192" w:lineRule="exact"/>
              <w:ind w:left="34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position w:val="1"/>
                <w:sz w:val="15"/>
                <w:szCs w:val="15"/>
                <w14:textFill>
                  <w14:solidFill>
                    <w14:schemeClr w14:val="tx1"/>
                  </w14:solidFill>
                </w14:textFill>
              </w:rPr>
              <w:t>1mA</w:t>
            </w:r>
          </w:p>
        </w:tc>
        <w:tc>
          <w:tcPr>
            <w:tcW w:w="945" w:type="dxa"/>
            <w:vAlign w:val="top"/>
          </w:tcPr>
          <w:p w14:paraId="243F296A">
            <w:pPr>
              <w:spacing w:before="113" w:line="190" w:lineRule="exact"/>
              <w:ind w:left="268"/>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1"/>
                <w:position w:val="1"/>
                <w:sz w:val="15"/>
                <w:szCs w:val="15"/>
                <w14:textFill>
                  <w14:solidFill>
                    <w14:schemeClr w14:val="tx1"/>
                  </w14:solidFill>
                </w14:textFill>
              </w:rPr>
              <w:t>100</w:t>
            </w:r>
            <w:r>
              <w:rPr>
                <w:rFonts w:ascii="宋体" w:hAnsi="宋体" w:eastAsia="宋体" w:cs="宋体"/>
                <w:color w:val="000000" w:themeColor="text1"/>
                <w:position w:val="1"/>
                <w:sz w:val="15"/>
                <w:szCs w:val="15"/>
                <w14:textFill>
                  <w14:solidFill>
                    <w14:schemeClr w14:val="tx1"/>
                  </w14:solidFill>
                </w14:textFill>
              </w:rPr>
              <w:t>mV</w:t>
            </w:r>
          </w:p>
        </w:tc>
        <w:tc>
          <w:tcPr>
            <w:tcW w:w="1103" w:type="dxa"/>
            <w:tcBorders>
              <w:right w:val="nil"/>
            </w:tcBorders>
            <w:vAlign w:val="top"/>
          </w:tcPr>
          <w:p w14:paraId="7E62D904">
            <w:pPr>
              <w:spacing w:before="113" w:line="242" w:lineRule="auto"/>
              <w:jc w:val="right"/>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2"/>
                <w:sz w:val="15"/>
                <w:szCs w:val="15"/>
                <w14:textFill>
                  <w14:solidFill>
                    <w14:schemeClr w14:val="tx1"/>
                  </w14:solidFill>
                </w14:textFill>
              </w:rPr>
              <w:t>AC380V±10%，</w:t>
            </w:r>
          </w:p>
        </w:tc>
        <w:tc>
          <w:tcPr>
            <w:tcW w:w="517" w:type="dxa"/>
            <w:tcBorders>
              <w:left w:val="nil"/>
            </w:tcBorders>
            <w:vAlign w:val="top"/>
          </w:tcPr>
          <w:p w14:paraId="08606BB4">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50</w:t>
            </w:r>
            <w:r>
              <w:rPr>
                <w:rFonts w:ascii="宋体" w:hAnsi="宋体" w:eastAsia="宋体" w:cs="宋体"/>
                <w:color w:val="000000" w:themeColor="text1"/>
                <w:position w:val="1"/>
                <w:sz w:val="15"/>
                <w:szCs w:val="15"/>
                <w14:textFill>
                  <w14:solidFill>
                    <w14:schemeClr w14:val="tx1"/>
                  </w14:solidFill>
                </w14:textFill>
              </w:rPr>
              <w:t>Hz</w:t>
            </w:r>
          </w:p>
        </w:tc>
        <w:tc>
          <w:tcPr>
            <w:tcW w:w="1204" w:type="dxa"/>
            <w:vAlign w:val="top"/>
          </w:tcPr>
          <w:p w14:paraId="6B55C092">
            <w:pPr>
              <w:spacing w:before="113" w:line="190" w:lineRule="exact"/>
              <w:ind w:left="81"/>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spacing w:val="4"/>
                <w:position w:val="1"/>
                <w:sz w:val="15"/>
                <w:szCs w:val="15"/>
                <w14:textFill>
                  <w14:solidFill>
                    <w14:schemeClr w14:val="tx1"/>
                  </w14:solidFill>
                </w14:textFill>
              </w:rPr>
              <w:t>430×560×132</w:t>
            </w:r>
          </w:p>
        </w:tc>
        <w:tc>
          <w:tcPr>
            <w:tcW w:w="614" w:type="dxa"/>
            <w:vAlign w:val="top"/>
          </w:tcPr>
          <w:p w14:paraId="339DC506">
            <w:pPr>
              <w:spacing w:before="113" w:line="190" w:lineRule="exact"/>
              <w:ind w:left="224"/>
              <w:rPr>
                <w:rFonts w:ascii="宋体" w:hAnsi="宋体" w:eastAsia="宋体" w:cs="宋体"/>
                <w:color w:val="000000" w:themeColor="text1"/>
                <w:sz w:val="15"/>
                <w:szCs w:val="15"/>
                <w14:textFill>
                  <w14:solidFill>
                    <w14:schemeClr w14:val="tx1"/>
                  </w14:solidFill>
                </w14:textFill>
              </w:rPr>
            </w:pPr>
            <w:r>
              <w:rPr>
                <w:rFonts w:ascii="宋体" w:hAnsi="宋体" w:eastAsia="宋体" w:cs="宋体"/>
                <w:color w:val="000000" w:themeColor="text1"/>
                <w:position w:val="1"/>
                <w:sz w:val="15"/>
                <w:szCs w:val="15"/>
                <w14:textFill>
                  <w14:solidFill>
                    <w14:schemeClr w14:val="tx1"/>
                  </w14:solidFill>
                </w14:textFill>
              </w:rPr>
              <w:t>3U</w:t>
            </w:r>
          </w:p>
        </w:tc>
        <w:tc>
          <w:tcPr>
            <w:tcW w:w="991" w:type="dxa"/>
            <w:vAlign w:val="top"/>
          </w:tcPr>
          <w:p w14:paraId="3F899612">
            <w:pPr>
              <w:spacing w:before="113" w:line="190" w:lineRule="exact"/>
              <w:ind w:left="336"/>
              <w:rPr>
                <w:rFonts w:ascii="宋体" w:hAnsi="宋体" w:eastAsia="宋体" w:cs="宋体"/>
                <w:color w:val="000000" w:themeColor="text1"/>
                <w:sz w:val="15"/>
                <w:szCs w:val="15"/>
                <w14:textFill>
                  <w14:solidFill>
                    <w14:schemeClr w14:val="tx1"/>
                  </w14:solidFill>
                </w14:textFill>
              </w:rPr>
            </w:pPr>
            <w:r>
              <w:rPr>
                <w:color w:val="000000" w:themeColor="text1"/>
                <w:sz w:val="22"/>
                <w:szCs w:val="21"/>
                <w14:textFill>
                  <w14:solidFill>
                    <w14:schemeClr w14:val="tx1"/>
                  </w14:solidFill>
                </w14:textFill>
              </w:rPr>
              <w:drawing>
                <wp:anchor distT="0" distB="0" distL="0" distR="0" simplePos="0" relativeHeight="251677696" behindDoc="1" locked="0" layoutInCell="1" allowOverlap="1">
                  <wp:simplePos x="0" y="0"/>
                  <wp:positionH relativeFrom="rightMargin">
                    <wp:posOffset>-23495</wp:posOffset>
                  </wp:positionH>
                  <wp:positionV relativeFrom="topMargin">
                    <wp:posOffset>2540</wp:posOffset>
                  </wp:positionV>
                  <wp:extent cx="30480" cy="229870"/>
                  <wp:effectExtent l="0" t="0" r="7620" b="17780"/>
                  <wp:wrapNone/>
                  <wp:docPr id="134" name="IM 134"/>
                  <wp:cNvGraphicFramePr/>
                  <a:graphic xmlns:a="http://schemas.openxmlformats.org/drawingml/2006/main">
                    <a:graphicData uri="http://schemas.openxmlformats.org/drawingml/2006/picture">
                      <pic:pic xmlns:pic="http://schemas.openxmlformats.org/drawingml/2006/picture">
                        <pic:nvPicPr>
                          <pic:cNvPr id="134" name="IM 134"/>
                          <pic:cNvPicPr/>
                        </pic:nvPicPr>
                        <pic:blipFill>
                          <a:blip r:embed="rId10"/>
                          <a:stretch>
                            <a:fillRect/>
                          </a:stretch>
                        </pic:blipFill>
                        <pic:spPr>
                          <a:xfrm>
                            <a:off x="0" y="0"/>
                            <a:ext cx="30479" cy="230123"/>
                          </a:xfrm>
                          <a:prstGeom prst="rect">
                            <a:avLst/>
                          </a:prstGeom>
                        </pic:spPr>
                      </pic:pic>
                    </a:graphicData>
                  </a:graphic>
                </wp:anchor>
              </w:drawing>
            </w:r>
            <w:r>
              <w:rPr>
                <w:rFonts w:ascii="宋体" w:hAnsi="宋体" w:eastAsia="宋体" w:cs="宋体"/>
                <w:color w:val="000000" w:themeColor="text1"/>
                <w:position w:val="1"/>
                <w:sz w:val="15"/>
                <w:szCs w:val="15"/>
                <w14:textFill>
                  <w14:solidFill>
                    <w14:schemeClr w14:val="tx1"/>
                  </w14:solidFill>
                </w14:textFill>
              </w:rPr>
              <w:t>26</w:t>
            </w:r>
          </w:p>
        </w:tc>
      </w:tr>
    </w:tbl>
    <w:p w14:paraId="75A8B6FD">
      <w:pPr>
        <w:pStyle w:val="3"/>
        <w:rPr>
          <w:rFonts w:hint="eastAsia"/>
        </w:rPr>
      </w:pPr>
    </w:p>
    <w:tbl>
      <w:tblPr>
        <w:tblStyle w:val="36"/>
        <w:tblW w:w="987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258"/>
        <w:gridCol w:w="1632"/>
        <w:gridCol w:w="5989"/>
      </w:tblGrid>
      <w:tr w14:paraId="425F5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trPr>
        <w:tc>
          <w:tcPr>
            <w:tcW w:w="2258" w:type="dxa"/>
            <w:vAlign w:val="top"/>
          </w:tcPr>
          <w:p w14:paraId="5DBC8673">
            <w:pPr>
              <w:pStyle w:val="37"/>
              <w:spacing w:before="133" w:line="220" w:lineRule="auto"/>
              <w:ind w:left="791"/>
              <w:rPr>
                <w:sz w:val="20"/>
                <w:szCs w:val="20"/>
              </w:rPr>
            </w:pPr>
            <w:r>
              <w:rPr>
                <w:b/>
                <w:bCs/>
                <w:spacing w:val="-6"/>
                <w:sz w:val="20"/>
                <w:szCs w:val="20"/>
              </w:rPr>
              <w:t>项目</w:t>
            </w:r>
          </w:p>
        </w:tc>
        <w:tc>
          <w:tcPr>
            <w:tcW w:w="7621" w:type="dxa"/>
            <w:gridSpan w:val="2"/>
            <w:vAlign w:val="top"/>
          </w:tcPr>
          <w:p w14:paraId="68AF674C">
            <w:pPr>
              <w:pStyle w:val="37"/>
              <w:spacing w:before="134" w:line="219" w:lineRule="auto"/>
              <w:ind w:left="3076"/>
              <w:rPr>
                <w:sz w:val="20"/>
                <w:szCs w:val="20"/>
              </w:rPr>
            </w:pPr>
            <w:r>
              <w:rPr>
                <w:b/>
                <w:bCs/>
                <w:spacing w:val="-6"/>
                <w:sz w:val="20"/>
                <w:szCs w:val="20"/>
              </w:rPr>
              <w:t>参数</w:t>
            </w:r>
          </w:p>
        </w:tc>
      </w:tr>
      <w:tr w14:paraId="658B6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2258" w:type="dxa"/>
            <w:vMerge w:val="restart"/>
            <w:tcBorders>
              <w:bottom w:val="nil"/>
            </w:tcBorders>
            <w:vAlign w:val="top"/>
          </w:tcPr>
          <w:p w14:paraId="2B435B59">
            <w:pPr>
              <w:spacing w:line="285" w:lineRule="auto"/>
              <w:rPr>
                <w:rFonts w:ascii="Arial"/>
                <w:sz w:val="22"/>
                <w:szCs w:val="21"/>
              </w:rPr>
            </w:pPr>
          </w:p>
          <w:p w14:paraId="5E64AB36">
            <w:pPr>
              <w:pStyle w:val="37"/>
              <w:spacing w:before="59" w:line="219" w:lineRule="auto"/>
              <w:ind w:left="615"/>
              <w:rPr>
                <w:sz w:val="20"/>
                <w:szCs w:val="20"/>
              </w:rPr>
            </w:pPr>
            <w:r>
              <w:rPr>
                <w:spacing w:val="-3"/>
                <w:sz w:val="20"/>
                <w:szCs w:val="20"/>
              </w:rPr>
              <w:t>交流输入</w:t>
            </w:r>
          </w:p>
        </w:tc>
        <w:tc>
          <w:tcPr>
            <w:tcW w:w="1632" w:type="dxa"/>
            <w:vAlign w:val="top"/>
          </w:tcPr>
          <w:p w14:paraId="0742434F">
            <w:pPr>
              <w:pStyle w:val="37"/>
              <w:spacing w:before="127" w:line="220" w:lineRule="auto"/>
              <w:ind w:left="525"/>
              <w:rPr>
                <w:sz w:val="20"/>
                <w:szCs w:val="20"/>
              </w:rPr>
            </w:pPr>
            <w:r>
              <w:rPr>
                <w:spacing w:val="-5"/>
                <w:sz w:val="20"/>
                <w:szCs w:val="20"/>
              </w:rPr>
              <w:t>单相</w:t>
            </w:r>
          </w:p>
        </w:tc>
        <w:tc>
          <w:tcPr>
            <w:tcW w:w="5989" w:type="dxa"/>
            <w:vAlign w:val="top"/>
          </w:tcPr>
          <w:p w14:paraId="3C61A3C6">
            <w:pPr>
              <w:pStyle w:val="37"/>
              <w:spacing w:before="128" w:line="216" w:lineRule="auto"/>
              <w:ind w:left="1332"/>
              <w:rPr>
                <w:sz w:val="20"/>
                <w:szCs w:val="20"/>
              </w:rPr>
            </w:pPr>
            <w:r>
              <w:rPr>
                <w:sz w:val="20"/>
                <w:szCs w:val="20"/>
              </w:rPr>
              <w:t>AC220V±10%，50Hz,功率≤6KW</w:t>
            </w:r>
          </w:p>
        </w:tc>
      </w:tr>
      <w:tr w14:paraId="3E21E1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2" w:hRule="atLeast"/>
        </w:trPr>
        <w:tc>
          <w:tcPr>
            <w:tcW w:w="2258" w:type="dxa"/>
            <w:vMerge w:val="continue"/>
            <w:tcBorders>
              <w:top w:val="nil"/>
            </w:tcBorders>
            <w:vAlign w:val="top"/>
          </w:tcPr>
          <w:p w14:paraId="4C37159C">
            <w:pPr>
              <w:rPr>
                <w:rFonts w:ascii="Arial"/>
                <w:sz w:val="22"/>
                <w:szCs w:val="21"/>
              </w:rPr>
            </w:pPr>
          </w:p>
        </w:tc>
        <w:tc>
          <w:tcPr>
            <w:tcW w:w="1632" w:type="dxa"/>
            <w:vAlign w:val="top"/>
          </w:tcPr>
          <w:p w14:paraId="78215E53">
            <w:pPr>
              <w:pStyle w:val="37"/>
              <w:spacing w:before="129" w:line="221" w:lineRule="auto"/>
              <w:ind w:left="523"/>
              <w:rPr>
                <w:sz w:val="20"/>
                <w:szCs w:val="20"/>
              </w:rPr>
            </w:pPr>
            <w:r>
              <w:rPr>
                <w:spacing w:val="-4"/>
                <w:sz w:val="20"/>
                <w:szCs w:val="20"/>
              </w:rPr>
              <w:t>三相</w:t>
            </w:r>
          </w:p>
        </w:tc>
        <w:tc>
          <w:tcPr>
            <w:tcW w:w="5989" w:type="dxa"/>
            <w:vAlign w:val="top"/>
          </w:tcPr>
          <w:p w14:paraId="7A743B72">
            <w:pPr>
              <w:pStyle w:val="37"/>
              <w:spacing w:before="129" w:line="216" w:lineRule="auto"/>
              <w:ind w:left="1332"/>
              <w:rPr>
                <w:sz w:val="20"/>
                <w:szCs w:val="20"/>
              </w:rPr>
            </w:pPr>
            <w:r>
              <w:rPr>
                <w:sz w:val="20"/>
                <w:szCs w:val="20"/>
              </w:rPr>
              <w:t>AC380V±10%，50Hz,功率≥6KW</w:t>
            </w:r>
          </w:p>
        </w:tc>
      </w:tr>
      <w:tr w14:paraId="32BB7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3" w:hRule="atLeast"/>
        </w:trPr>
        <w:tc>
          <w:tcPr>
            <w:tcW w:w="2258" w:type="dxa"/>
            <w:vMerge w:val="restart"/>
            <w:tcBorders>
              <w:bottom w:val="nil"/>
            </w:tcBorders>
            <w:vAlign w:val="top"/>
          </w:tcPr>
          <w:p w14:paraId="3A1720F0">
            <w:pPr>
              <w:spacing w:line="287" w:lineRule="auto"/>
              <w:rPr>
                <w:rFonts w:ascii="Arial"/>
                <w:sz w:val="22"/>
                <w:szCs w:val="21"/>
              </w:rPr>
            </w:pPr>
          </w:p>
          <w:p w14:paraId="27085895">
            <w:pPr>
              <w:pStyle w:val="37"/>
              <w:spacing w:before="59" w:line="219" w:lineRule="auto"/>
              <w:ind w:left="613"/>
              <w:rPr>
                <w:sz w:val="20"/>
                <w:szCs w:val="20"/>
              </w:rPr>
            </w:pPr>
            <w:r>
              <w:rPr>
                <w:spacing w:val="-3"/>
                <w:sz w:val="20"/>
                <w:szCs w:val="20"/>
              </w:rPr>
              <w:t>直流输出</w:t>
            </w:r>
          </w:p>
        </w:tc>
        <w:tc>
          <w:tcPr>
            <w:tcW w:w="1632" w:type="dxa"/>
            <w:vAlign w:val="top"/>
          </w:tcPr>
          <w:p w14:paraId="3BB2A872">
            <w:pPr>
              <w:pStyle w:val="37"/>
              <w:spacing w:before="130" w:line="219" w:lineRule="auto"/>
              <w:ind w:left="342"/>
              <w:rPr>
                <w:sz w:val="20"/>
                <w:szCs w:val="20"/>
              </w:rPr>
            </w:pPr>
            <w:r>
              <w:rPr>
                <w:spacing w:val="-2"/>
                <w:sz w:val="20"/>
                <w:szCs w:val="20"/>
              </w:rPr>
              <w:t>输出电压</w:t>
            </w:r>
          </w:p>
        </w:tc>
        <w:tc>
          <w:tcPr>
            <w:tcW w:w="5989" w:type="dxa"/>
            <w:vAlign w:val="top"/>
          </w:tcPr>
          <w:p w14:paraId="3BB49DC1">
            <w:pPr>
              <w:pStyle w:val="37"/>
              <w:spacing w:before="130" w:line="219" w:lineRule="auto"/>
              <w:ind w:left="1161"/>
              <w:rPr>
                <w:sz w:val="20"/>
                <w:szCs w:val="20"/>
              </w:rPr>
            </w:pPr>
            <w:r>
              <w:rPr>
                <w:spacing w:val="-2"/>
                <w:sz w:val="20"/>
                <w:szCs w:val="20"/>
              </w:rPr>
              <w:t>0V  -</w:t>
            </w:r>
            <w:r>
              <w:rPr>
                <w:spacing w:val="9"/>
                <w:sz w:val="20"/>
                <w:szCs w:val="20"/>
              </w:rPr>
              <w:t xml:space="preserve">  </w:t>
            </w:r>
            <w:r>
              <w:rPr>
                <w:spacing w:val="-2"/>
                <w:sz w:val="20"/>
                <w:szCs w:val="20"/>
              </w:rPr>
              <w:t>额定值</w:t>
            </w:r>
            <w:r>
              <w:rPr>
                <w:spacing w:val="3"/>
                <w:sz w:val="20"/>
                <w:szCs w:val="20"/>
              </w:rPr>
              <w:t xml:space="preserve">    </w:t>
            </w:r>
            <w:r>
              <w:rPr>
                <w:spacing w:val="-2"/>
                <w:sz w:val="20"/>
                <w:szCs w:val="20"/>
              </w:rPr>
              <w:t>参考选型规格表</w:t>
            </w:r>
          </w:p>
        </w:tc>
      </w:tr>
      <w:tr w14:paraId="314E6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2258" w:type="dxa"/>
            <w:vMerge w:val="continue"/>
            <w:tcBorders>
              <w:top w:val="nil"/>
            </w:tcBorders>
            <w:vAlign w:val="top"/>
          </w:tcPr>
          <w:p w14:paraId="462EFE73">
            <w:pPr>
              <w:rPr>
                <w:rFonts w:ascii="Arial"/>
                <w:sz w:val="22"/>
                <w:szCs w:val="21"/>
              </w:rPr>
            </w:pPr>
          </w:p>
        </w:tc>
        <w:tc>
          <w:tcPr>
            <w:tcW w:w="1632" w:type="dxa"/>
            <w:vAlign w:val="top"/>
          </w:tcPr>
          <w:p w14:paraId="23208A31">
            <w:pPr>
              <w:pStyle w:val="37"/>
              <w:spacing w:before="130" w:line="219" w:lineRule="auto"/>
              <w:ind w:left="342"/>
              <w:rPr>
                <w:sz w:val="20"/>
                <w:szCs w:val="20"/>
              </w:rPr>
            </w:pPr>
            <w:r>
              <w:rPr>
                <w:spacing w:val="-2"/>
                <w:sz w:val="20"/>
                <w:szCs w:val="20"/>
              </w:rPr>
              <w:t>输出电流</w:t>
            </w:r>
          </w:p>
        </w:tc>
        <w:tc>
          <w:tcPr>
            <w:tcW w:w="5989" w:type="dxa"/>
            <w:vAlign w:val="top"/>
          </w:tcPr>
          <w:p w14:paraId="5594444D">
            <w:pPr>
              <w:pStyle w:val="37"/>
              <w:spacing w:before="130" w:line="219" w:lineRule="auto"/>
              <w:ind w:left="1161"/>
              <w:rPr>
                <w:sz w:val="20"/>
                <w:szCs w:val="20"/>
              </w:rPr>
            </w:pPr>
            <w:r>
              <w:rPr>
                <w:spacing w:val="-2"/>
                <w:sz w:val="20"/>
                <w:szCs w:val="20"/>
              </w:rPr>
              <w:t>0A  -</w:t>
            </w:r>
            <w:r>
              <w:rPr>
                <w:spacing w:val="9"/>
                <w:sz w:val="20"/>
                <w:szCs w:val="20"/>
              </w:rPr>
              <w:t xml:space="preserve">  </w:t>
            </w:r>
            <w:r>
              <w:rPr>
                <w:spacing w:val="-2"/>
                <w:sz w:val="20"/>
                <w:szCs w:val="20"/>
              </w:rPr>
              <w:t>额定值</w:t>
            </w:r>
            <w:r>
              <w:rPr>
                <w:spacing w:val="3"/>
                <w:sz w:val="20"/>
                <w:szCs w:val="20"/>
              </w:rPr>
              <w:t xml:space="preserve">    </w:t>
            </w:r>
            <w:r>
              <w:rPr>
                <w:spacing w:val="-2"/>
                <w:sz w:val="20"/>
                <w:szCs w:val="20"/>
              </w:rPr>
              <w:t>参考选型规格表</w:t>
            </w:r>
          </w:p>
        </w:tc>
      </w:tr>
      <w:tr w14:paraId="6B61CD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5" w:hRule="atLeast"/>
        </w:trPr>
        <w:tc>
          <w:tcPr>
            <w:tcW w:w="2258" w:type="dxa"/>
            <w:vMerge w:val="restart"/>
            <w:tcBorders>
              <w:bottom w:val="nil"/>
            </w:tcBorders>
            <w:vAlign w:val="top"/>
          </w:tcPr>
          <w:p w14:paraId="1F3194A8">
            <w:pPr>
              <w:spacing w:line="289" w:lineRule="auto"/>
              <w:rPr>
                <w:rFonts w:ascii="Arial"/>
                <w:sz w:val="22"/>
                <w:szCs w:val="21"/>
              </w:rPr>
            </w:pPr>
          </w:p>
          <w:p w14:paraId="655CC36A">
            <w:pPr>
              <w:pStyle w:val="37"/>
              <w:spacing w:before="59" w:line="219" w:lineRule="auto"/>
              <w:ind w:left="529"/>
              <w:rPr>
                <w:sz w:val="20"/>
                <w:szCs w:val="20"/>
              </w:rPr>
            </w:pPr>
            <w:r>
              <w:rPr>
                <w:spacing w:val="-3"/>
                <w:sz w:val="20"/>
                <w:szCs w:val="20"/>
              </w:rPr>
              <w:t>负载调整率</w:t>
            </w:r>
          </w:p>
        </w:tc>
        <w:tc>
          <w:tcPr>
            <w:tcW w:w="1632" w:type="dxa"/>
            <w:vAlign w:val="top"/>
          </w:tcPr>
          <w:p w14:paraId="5B33CD2F">
            <w:pPr>
              <w:pStyle w:val="37"/>
              <w:spacing w:before="128" w:line="223" w:lineRule="auto"/>
              <w:ind w:left="544"/>
              <w:rPr>
                <w:sz w:val="20"/>
                <w:szCs w:val="20"/>
              </w:rPr>
            </w:pPr>
            <w:r>
              <w:rPr>
                <w:spacing w:val="-15"/>
                <w:sz w:val="20"/>
                <w:szCs w:val="20"/>
              </w:rPr>
              <w:t>电压</w:t>
            </w:r>
          </w:p>
        </w:tc>
        <w:tc>
          <w:tcPr>
            <w:tcW w:w="5989" w:type="dxa"/>
            <w:vAlign w:val="top"/>
          </w:tcPr>
          <w:p w14:paraId="49035F0D">
            <w:pPr>
              <w:pStyle w:val="37"/>
              <w:spacing w:before="128" w:line="236" w:lineRule="auto"/>
              <w:ind w:left="1938"/>
              <w:rPr>
                <w:sz w:val="20"/>
                <w:szCs w:val="20"/>
              </w:rPr>
            </w:pPr>
            <w:r>
              <w:rPr>
                <w:spacing w:val="-1"/>
                <w:sz w:val="20"/>
                <w:szCs w:val="20"/>
              </w:rPr>
              <w:t>≤0.3%F.S+10mV</w:t>
            </w:r>
          </w:p>
        </w:tc>
      </w:tr>
      <w:tr w14:paraId="2CAAB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2258" w:type="dxa"/>
            <w:vMerge w:val="continue"/>
            <w:tcBorders>
              <w:top w:val="nil"/>
            </w:tcBorders>
            <w:vAlign w:val="top"/>
          </w:tcPr>
          <w:p w14:paraId="2EEA18A1">
            <w:pPr>
              <w:rPr>
                <w:rFonts w:ascii="Arial"/>
                <w:sz w:val="22"/>
                <w:szCs w:val="21"/>
              </w:rPr>
            </w:pPr>
          </w:p>
        </w:tc>
        <w:tc>
          <w:tcPr>
            <w:tcW w:w="1632" w:type="dxa"/>
            <w:vAlign w:val="top"/>
          </w:tcPr>
          <w:p w14:paraId="685EF361">
            <w:pPr>
              <w:pStyle w:val="37"/>
              <w:spacing w:before="132" w:line="223" w:lineRule="auto"/>
              <w:ind w:left="544"/>
              <w:rPr>
                <w:sz w:val="20"/>
                <w:szCs w:val="20"/>
              </w:rPr>
            </w:pPr>
            <w:r>
              <w:rPr>
                <w:spacing w:val="-15"/>
                <w:sz w:val="20"/>
                <w:szCs w:val="20"/>
              </w:rPr>
              <w:t>电流</w:t>
            </w:r>
          </w:p>
        </w:tc>
        <w:tc>
          <w:tcPr>
            <w:tcW w:w="5989" w:type="dxa"/>
            <w:vAlign w:val="top"/>
          </w:tcPr>
          <w:p w14:paraId="2D690150">
            <w:pPr>
              <w:pStyle w:val="37"/>
              <w:spacing w:before="132" w:line="236" w:lineRule="auto"/>
              <w:ind w:left="1938"/>
              <w:rPr>
                <w:sz w:val="20"/>
                <w:szCs w:val="20"/>
              </w:rPr>
            </w:pPr>
            <w:r>
              <w:rPr>
                <w:spacing w:val="-1"/>
                <w:sz w:val="20"/>
                <w:szCs w:val="20"/>
              </w:rPr>
              <w:t>≤0.3%F.S+10mA</w:t>
            </w:r>
          </w:p>
        </w:tc>
      </w:tr>
      <w:tr w14:paraId="1D04B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1" w:hRule="atLeast"/>
        </w:trPr>
        <w:tc>
          <w:tcPr>
            <w:tcW w:w="2258" w:type="dxa"/>
            <w:vMerge w:val="restart"/>
            <w:tcBorders>
              <w:bottom w:val="nil"/>
            </w:tcBorders>
            <w:vAlign w:val="top"/>
          </w:tcPr>
          <w:p w14:paraId="2F177090">
            <w:pPr>
              <w:spacing w:line="290" w:lineRule="auto"/>
              <w:rPr>
                <w:rFonts w:ascii="Arial"/>
                <w:sz w:val="22"/>
                <w:szCs w:val="21"/>
              </w:rPr>
            </w:pPr>
          </w:p>
          <w:p w14:paraId="7828C5CD">
            <w:pPr>
              <w:pStyle w:val="37"/>
              <w:spacing w:before="58" w:line="219" w:lineRule="auto"/>
              <w:ind w:left="525"/>
              <w:rPr>
                <w:sz w:val="20"/>
                <w:szCs w:val="20"/>
              </w:rPr>
            </w:pPr>
            <w:r>
              <w:rPr>
                <w:spacing w:val="-2"/>
                <w:sz w:val="20"/>
                <w:szCs w:val="20"/>
              </w:rPr>
              <w:t>设定值精度</w:t>
            </w:r>
          </w:p>
        </w:tc>
        <w:tc>
          <w:tcPr>
            <w:tcW w:w="1632" w:type="dxa"/>
            <w:vAlign w:val="top"/>
          </w:tcPr>
          <w:p w14:paraId="43BDE23B">
            <w:pPr>
              <w:pStyle w:val="37"/>
              <w:spacing w:before="132" w:line="223" w:lineRule="auto"/>
              <w:ind w:left="544"/>
              <w:rPr>
                <w:sz w:val="20"/>
                <w:szCs w:val="20"/>
              </w:rPr>
            </w:pPr>
            <w:r>
              <w:rPr>
                <w:spacing w:val="-15"/>
                <w:sz w:val="20"/>
                <w:szCs w:val="20"/>
              </w:rPr>
              <w:t>电压</w:t>
            </w:r>
          </w:p>
        </w:tc>
        <w:tc>
          <w:tcPr>
            <w:tcW w:w="5989" w:type="dxa"/>
            <w:vAlign w:val="top"/>
          </w:tcPr>
          <w:p w14:paraId="3CE6A053">
            <w:pPr>
              <w:pStyle w:val="37"/>
              <w:spacing w:before="132" w:line="236" w:lineRule="auto"/>
              <w:ind w:left="2072"/>
              <w:rPr>
                <w:sz w:val="20"/>
                <w:szCs w:val="20"/>
              </w:rPr>
            </w:pPr>
            <w:r>
              <w:rPr>
                <w:spacing w:val="-2"/>
                <w:sz w:val="20"/>
                <w:szCs w:val="20"/>
              </w:rPr>
              <w:t>≤0.3%+20mV</w:t>
            </w:r>
          </w:p>
        </w:tc>
      </w:tr>
      <w:tr w14:paraId="75DCD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0" w:hRule="atLeast"/>
        </w:trPr>
        <w:tc>
          <w:tcPr>
            <w:tcW w:w="2258" w:type="dxa"/>
            <w:vMerge w:val="continue"/>
            <w:tcBorders>
              <w:top w:val="nil"/>
            </w:tcBorders>
            <w:vAlign w:val="top"/>
          </w:tcPr>
          <w:p w14:paraId="1B97933F">
            <w:pPr>
              <w:rPr>
                <w:rFonts w:ascii="Arial"/>
                <w:sz w:val="22"/>
                <w:szCs w:val="21"/>
              </w:rPr>
            </w:pPr>
          </w:p>
        </w:tc>
        <w:tc>
          <w:tcPr>
            <w:tcW w:w="1632" w:type="dxa"/>
            <w:vAlign w:val="top"/>
          </w:tcPr>
          <w:p w14:paraId="3728C2CC">
            <w:pPr>
              <w:pStyle w:val="37"/>
              <w:spacing w:before="133" w:line="223" w:lineRule="auto"/>
              <w:ind w:left="544"/>
              <w:rPr>
                <w:sz w:val="20"/>
                <w:szCs w:val="20"/>
              </w:rPr>
            </w:pPr>
            <w:r>
              <w:rPr>
                <w:spacing w:val="-15"/>
                <w:sz w:val="20"/>
                <w:szCs w:val="20"/>
              </w:rPr>
              <w:t>电流</w:t>
            </w:r>
          </w:p>
        </w:tc>
        <w:tc>
          <w:tcPr>
            <w:tcW w:w="5989" w:type="dxa"/>
            <w:vAlign w:val="top"/>
          </w:tcPr>
          <w:p w14:paraId="62EA5D60">
            <w:pPr>
              <w:pStyle w:val="37"/>
              <w:spacing w:before="133" w:line="236" w:lineRule="auto"/>
              <w:ind w:left="2072"/>
              <w:rPr>
                <w:sz w:val="20"/>
                <w:szCs w:val="20"/>
              </w:rPr>
            </w:pPr>
            <w:r>
              <w:rPr>
                <w:spacing w:val="-2"/>
                <w:sz w:val="20"/>
                <w:szCs w:val="20"/>
              </w:rPr>
              <w:t>≤0.3%+20mA</w:t>
            </w:r>
          </w:p>
        </w:tc>
      </w:tr>
      <w:tr w14:paraId="65E65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2258" w:type="dxa"/>
            <w:vMerge w:val="restart"/>
            <w:tcBorders>
              <w:bottom w:val="nil"/>
            </w:tcBorders>
            <w:vAlign w:val="top"/>
          </w:tcPr>
          <w:p w14:paraId="6848127D">
            <w:pPr>
              <w:spacing w:line="293" w:lineRule="auto"/>
              <w:rPr>
                <w:rFonts w:ascii="Arial"/>
                <w:sz w:val="22"/>
                <w:szCs w:val="21"/>
              </w:rPr>
            </w:pPr>
          </w:p>
          <w:p w14:paraId="41AB27C9">
            <w:pPr>
              <w:pStyle w:val="37"/>
              <w:spacing w:before="58" w:line="219" w:lineRule="auto"/>
              <w:ind w:left="540"/>
              <w:rPr>
                <w:sz w:val="20"/>
                <w:szCs w:val="20"/>
              </w:rPr>
            </w:pPr>
            <w:r>
              <w:rPr>
                <w:spacing w:val="-5"/>
                <w:sz w:val="20"/>
                <w:szCs w:val="20"/>
              </w:rPr>
              <w:t>回读值精度</w:t>
            </w:r>
          </w:p>
        </w:tc>
        <w:tc>
          <w:tcPr>
            <w:tcW w:w="1632" w:type="dxa"/>
            <w:vAlign w:val="top"/>
          </w:tcPr>
          <w:p w14:paraId="502FAAF7">
            <w:pPr>
              <w:pStyle w:val="37"/>
              <w:spacing w:before="134" w:line="223" w:lineRule="auto"/>
              <w:ind w:left="544"/>
              <w:rPr>
                <w:sz w:val="20"/>
                <w:szCs w:val="20"/>
              </w:rPr>
            </w:pPr>
            <w:r>
              <w:rPr>
                <w:spacing w:val="-15"/>
                <w:sz w:val="20"/>
                <w:szCs w:val="20"/>
              </w:rPr>
              <w:t>电压</w:t>
            </w:r>
          </w:p>
        </w:tc>
        <w:tc>
          <w:tcPr>
            <w:tcW w:w="5989" w:type="dxa"/>
            <w:vAlign w:val="top"/>
          </w:tcPr>
          <w:p w14:paraId="1A3724A1">
            <w:pPr>
              <w:pStyle w:val="37"/>
              <w:spacing w:before="134" w:line="236" w:lineRule="auto"/>
              <w:ind w:left="2072"/>
              <w:rPr>
                <w:sz w:val="20"/>
                <w:szCs w:val="20"/>
              </w:rPr>
            </w:pPr>
            <w:r>
              <w:rPr>
                <w:spacing w:val="-2"/>
                <w:sz w:val="20"/>
                <w:szCs w:val="20"/>
              </w:rPr>
              <w:t>≤0.3%+20mV</w:t>
            </w:r>
          </w:p>
        </w:tc>
      </w:tr>
      <w:tr w14:paraId="2B9DD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9" w:hRule="atLeast"/>
        </w:trPr>
        <w:tc>
          <w:tcPr>
            <w:tcW w:w="2258" w:type="dxa"/>
            <w:vMerge w:val="continue"/>
            <w:tcBorders>
              <w:top w:val="nil"/>
            </w:tcBorders>
            <w:vAlign w:val="top"/>
          </w:tcPr>
          <w:p w14:paraId="35230551">
            <w:pPr>
              <w:rPr>
                <w:rFonts w:ascii="Arial"/>
                <w:sz w:val="22"/>
                <w:szCs w:val="21"/>
              </w:rPr>
            </w:pPr>
          </w:p>
        </w:tc>
        <w:tc>
          <w:tcPr>
            <w:tcW w:w="1632" w:type="dxa"/>
            <w:vAlign w:val="top"/>
          </w:tcPr>
          <w:p w14:paraId="086E0861">
            <w:pPr>
              <w:pStyle w:val="37"/>
              <w:spacing w:before="133" w:line="223" w:lineRule="auto"/>
              <w:ind w:left="544"/>
              <w:rPr>
                <w:sz w:val="20"/>
                <w:szCs w:val="20"/>
              </w:rPr>
            </w:pPr>
            <w:r>
              <w:rPr>
                <w:spacing w:val="-15"/>
                <w:sz w:val="20"/>
                <w:szCs w:val="20"/>
              </w:rPr>
              <w:t>电流</w:t>
            </w:r>
          </w:p>
        </w:tc>
        <w:tc>
          <w:tcPr>
            <w:tcW w:w="5989" w:type="dxa"/>
            <w:vAlign w:val="top"/>
          </w:tcPr>
          <w:p w14:paraId="3404E8B4">
            <w:pPr>
              <w:pStyle w:val="37"/>
              <w:spacing w:before="133" w:line="236" w:lineRule="auto"/>
              <w:ind w:left="2072"/>
              <w:rPr>
                <w:sz w:val="20"/>
                <w:szCs w:val="20"/>
              </w:rPr>
            </w:pPr>
            <w:r>
              <w:rPr>
                <w:spacing w:val="-2"/>
                <w:sz w:val="20"/>
                <w:szCs w:val="20"/>
              </w:rPr>
              <w:t>≤0.3%+20mA</w:t>
            </w:r>
          </w:p>
        </w:tc>
      </w:tr>
      <w:tr w14:paraId="1576E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2258" w:type="dxa"/>
            <w:vAlign w:val="top"/>
          </w:tcPr>
          <w:p w14:paraId="5566B001">
            <w:pPr>
              <w:pStyle w:val="37"/>
              <w:spacing w:before="136" w:line="220" w:lineRule="auto"/>
              <w:ind w:left="203"/>
              <w:rPr>
                <w:sz w:val="20"/>
                <w:szCs w:val="20"/>
              </w:rPr>
            </w:pPr>
            <w:r>
              <w:rPr>
                <w:sz w:val="20"/>
                <w:szCs w:val="20"/>
              </w:rPr>
              <w:t>纹波（20Hz-20MHz)</w:t>
            </w:r>
          </w:p>
        </w:tc>
        <w:tc>
          <w:tcPr>
            <w:tcW w:w="1632" w:type="dxa"/>
            <w:vAlign w:val="top"/>
          </w:tcPr>
          <w:p w14:paraId="64E2D077">
            <w:pPr>
              <w:pStyle w:val="37"/>
              <w:spacing w:before="136" w:line="223" w:lineRule="auto"/>
              <w:ind w:left="544"/>
              <w:rPr>
                <w:sz w:val="20"/>
                <w:szCs w:val="20"/>
              </w:rPr>
            </w:pPr>
            <w:r>
              <w:rPr>
                <w:spacing w:val="-15"/>
                <w:sz w:val="20"/>
                <w:szCs w:val="20"/>
              </w:rPr>
              <w:t>电压</w:t>
            </w:r>
          </w:p>
        </w:tc>
        <w:tc>
          <w:tcPr>
            <w:tcW w:w="5989" w:type="dxa"/>
            <w:vAlign w:val="top"/>
          </w:tcPr>
          <w:p w14:paraId="51E64CDB">
            <w:pPr>
              <w:pStyle w:val="37"/>
              <w:spacing w:before="136" w:line="236" w:lineRule="auto"/>
              <w:ind w:left="1738"/>
              <w:rPr>
                <w:sz w:val="20"/>
                <w:szCs w:val="20"/>
              </w:rPr>
            </w:pPr>
            <w:r>
              <w:rPr>
                <w:sz w:val="20"/>
                <w:szCs w:val="20"/>
              </w:rPr>
              <w:t>Vrms</w:t>
            </w:r>
            <w:r>
              <w:rPr>
                <w:spacing w:val="1"/>
                <w:sz w:val="20"/>
                <w:szCs w:val="20"/>
              </w:rPr>
              <w:t>≤0.3%F.S+50</w:t>
            </w:r>
            <w:r>
              <w:rPr>
                <w:sz w:val="20"/>
                <w:szCs w:val="20"/>
              </w:rPr>
              <w:t>mV</w:t>
            </w:r>
          </w:p>
        </w:tc>
      </w:tr>
      <w:tr w14:paraId="79064D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5" w:hRule="atLeast"/>
        </w:trPr>
        <w:tc>
          <w:tcPr>
            <w:tcW w:w="3890" w:type="dxa"/>
            <w:gridSpan w:val="2"/>
            <w:vAlign w:val="top"/>
          </w:tcPr>
          <w:p w14:paraId="7E3F709C">
            <w:pPr>
              <w:pStyle w:val="37"/>
              <w:spacing w:before="138" w:line="219" w:lineRule="auto"/>
              <w:ind w:left="451"/>
              <w:rPr>
                <w:sz w:val="20"/>
                <w:szCs w:val="20"/>
              </w:rPr>
            </w:pPr>
            <w:r>
              <w:rPr>
                <w:spacing w:val="-1"/>
                <w:sz w:val="20"/>
                <w:szCs w:val="20"/>
              </w:rPr>
              <w:t>动态响应时间（10%-90%负载）</w:t>
            </w:r>
          </w:p>
        </w:tc>
        <w:tc>
          <w:tcPr>
            <w:tcW w:w="5989" w:type="dxa"/>
            <w:vAlign w:val="top"/>
          </w:tcPr>
          <w:p w14:paraId="7DA4CB8F">
            <w:pPr>
              <w:pStyle w:val="37"/>
              <w:spacing w:before="137" w:line="236" w:lineRule="auto"/>
              <w:ind w:left="2346"/>
              <w:rPr>
                <w:sz w:val="20"/>
                <w:szCs w:val="20"/>
              </w:rPr>
            </w:pPr>
            <w:r>
              <w:rPr>
                <w:spacing w:val="-5"/>
                <w:sz w:val="20"/>
                <w:szCs w:val="20"/>
              </w:rPr>
              <w:t>≤5mS</w:t>
            </w:r>
          </w:p>
        </w:tc>
      </w:tr>
      <w:tr w14:paraId="3EDED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7" w:hRule="atLeast"/>
        </w:trPr>
        <w:tc>
          <w:tcPr>
            <w:tcW w:w="3890" w:type="dxa"/>
            <w:gridSpan w:val="2"/>
            <w:vAlign w:val="top"/>
          </w:tcPr>
          <w:p w14:paraId="7420C5CB">
            <w:pPr>
              <w:pStyle w:val="37"/>
              <w:spacing w:before="137" w:line="221" w:lineRule="auto"/>
              <w:ind w:left="1313"/>
              <w:rPr>
                <w:sz w:val="20"/>
                <w:szCs w:val="20"/>
              </w:rPr>
            </w:pPr>
            <w:r>
              <w:rPr>
                <w:spacing w:val="-3"/>
                <w:sz w:val="20"/>
                <w:szCs w:val="20"/>
              </w:rPr>
              <w:t>显示方式</w:t>
            </w:r>
          </w:p>
        </w:tc>
        <w:tc>
          <w:tcPr>
            <w:tcW w:w="5989" w:type="dxa"/>
            <w:vAlign w:val="top"/>
          </w:tcPr>
          <w:p w14:paraId="2E4FD72B">
            <w:pPr>
              <w:pStyle w:val="37"/>
              <w:spacing w:before="138" w:line="219" w:lineRule="auto"/>
              <w:ind w:left="1391"/>
              <w:rPr>
                <w:sz w:val="20"/>
                <w:szCs w:val="20"/>
              </w:rPr>
            </w:pPr>
            <w:r>
              <w:rPr>
                <w:spacing w:val="-1"/>
                <w:sz w:val="20"/>
                <w:szCs w:val="20"/>
              </w:rPr>
              <w:t>5位数字表（LED数码管显示）</w:t>
            </w:r>
          </w:p>
        </w:tc>
      </w:tr>
      <w:tr w14:paraId="33F85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8" w:hRule="atLeast"/>
        </w:trPr>
        <w:tc>
          <w:tcPr>
            <w:tcW w:w="3890" w:type="dxa"/>
            <w:gridSpan w:val="2"/>
            <w:vAlign w:val="top"/>
          </w:tcPr>
          <w:p w14:paraId="10EA723F">
            <w:pPr>
              <w:pStyle w:val="37"/>
              <w:spacing w:before="139" w:line="219" w:lineRule="auto"/>
              <w:ind w:left="1222"/>
              <w:rPr>
                <w:sz w:val="20"/>
                <w:szCs w:val="20"/>
              </w:rPr>
            </w:pPr>
            <w:r>
              <w:rPr>
                <w:spacing w:val="-3"/>
                <w:sz w:val="20"/>
                <w:szCs w:val="20"/>
              </w:rPr>
              <w:t>显示分辨率</w:t>
            </w:r>
          </w:p>
        </w:tc>
        <w:tc>
          <w:tcPr>
            <w:tcW w:w="5989" w:type="dxa"/>
            <w:vAlign w:val="top"/>
          </w:tcPr>
          <w:p w14:paraId="667BFF2B">
            <w:pPr>
              <w:pStyle w:val="37"/>
              <w:spacing w:before="139" w:line="219" w:lineRule="auto"/>
              <w:ind w:left="95"/>
              <w:rPr>
                <w:sz w:val="20"/>
                <w:szCs w:val="20"/>
              </w:rPr>
            </w:pPr>
            <w:r>
              <w:rPr>
                <w:sz w:val="20"/>
                <w:szCs w:val="20"/>
              </w:rPr>
              <w:t>电压1mV/10mV/100mV，电流1mA/10mA(</w:t>
            </w:r>
            <w:bookmarkStart w:id="96" w:name="_GoBack"/>
            <w:bookmarkEnd w:id="96"/>
            <w:r>
              <w:rPr>
                <w:sz w:val="20"/>
                <w:szCs w:val="20"/>
              </w:rPr>
              <w:t>不同规格</w:t>
            </w:r>
            <w:r>
              <w:rPr>
                <w:spacing w:val="-1"/>
                <w:sz w:val="20"/>
                <w:szCs w:val="20"/>
              </w:rPr>
              <w:t>电源显示不同）</w:t>
            </w:r>
          </w:p>
        </w:tc>
      </w:tr>
      <w:tr w14:paraId="32108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3890" w:type="dxa"/>
            <w:gridSpan w:val="2"/>
            <w:vAlign w:val="top"/>
          </w:tcPr>
          <w:p w14:paraId="48F80B50">
            <w:pPr>
              <w:pStyle w:val="37"/>
              <w:spacing w:before="136" w:line="221" w:lineRule="auto"/>
              <w:ind w:left="1309"/>
              <w:rPr>
                <w:sz w:val="20"/>
                <w:szCs w:val="20"/>
              </w:rPr>
            </w:pPr>
            <w:r>
              <w:rPr>
                <w:spacing w:val="-2"/>
                <w:sz w:val="20"/>
                <w:szCs w:val="20"/>
              </w:rPr>
              <w:t>通讯接口</w:t>
            </w:r>
          </w:p>
        </w:tc>
        <w:tc>
          <w:tcPr>
            <w:tcW w:w="5989" w:type="dxa"/>
            <w:vAlign w:val="top"/>
          </w:tcPr>
          <w:p w14:paraId="3AA62A57">
            <w:pPr>
              <w:pStyle w:val="37"/>
              <w:spacing w:before="136" w:line="219" w:lineRule="auto"/>
              <w:ind w:left="251"/>
              <w:rPr>
                <w:sz w:val="20"/>
                <w:szCs w:val="20"/>
              </w:rPr>
            </w:pPr>
            <w:r>
              <w:rPr>
                <w:sz w:val="20"/>
                <w:szCs w:val="20"/>
              </w:rPr>
              <w:t>RS232/RS485数字量接口；0-5V/0-10V，4-20mA模拟量接口</w:t>
            </w:r>
          </w:p>
        </w:tc>
      </w:tr>
      <w:tr w14:paraId="7995B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9" w:hRule="atLeast"/>
        </w:trPr>
        <w:tc>
          <w:tcPr>
            <w:tcW w:w="3890" w:type="dxa"/>
            <w:gridSpan w:val="2"/>
            <w:vAlign w:val="top"/>
          </w:tcPr>
          <w:p w14:paraId="6BB52AE2">
            <w:pPr>
              <w:pStyle w:val="37"/>
              <w:spacing w:before="139" w:line="220" w:lineRule="auto"/>
              <w:ind w:left="1312"/>
              <w:rPr>
                <w:sz w:val="20"/>
                <w:szCs w:val="20"/>
              </w:rPr>
            </w:pPr>
            <w:r>
              <w:rPr>
                <w:spacing w:val="-3"/>
                <w:sz w:val="20"/>
                <w:szCs w:val="20"/>
              </w:rPr>
              <w:t>功能保护</w:t>
            </w:r>
          </w:p>
        </w:tc>
        <w:tc>
          <w:tcPr>
            <w:tcW w:w="5989" w:type="dxa"/>
            <w:vAlign w:val="top"/>
          </w:tcPr>
          <w:p w14:paraId="6C4F0729">
            <w:pPr>
              <w:pStyle w:val="37"/>
              <w:spacing w:before="140" w:line="219" w:lineRule="auto"/>
              <w:ind w:left="850"/>
              <w:rPr>
                <w:sz w:val="20"/>
                <w:szCs w:val="20"/>
              </w:rPr>
            </w:pPr>
            <w:r>
              <w:rPr>
                <w:spacing w:val="-1"/>
                <w:sz w:val="20"/>
                <w:szCs w:val="20"/>
              </w:rPr>
              <w:t>过压保护、过流保护、过温保护、短路保护</w:t>
            </w:r>
          </w:p>
        </w:tc>
      </w:tr>
      <w:tr w14:paraId="3BC61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0" w:hRule="atLeast"/>
        </w:trPr>
        <w:tc>
          <w:tcPr>
            <w:tcW w:w="3890" w:type="dxa"/>
            <w:gridSpan w:val="2"/>
            <w:vAlign w:val="top"/>
          </w:tcPr>
          <w:p w14:paraId="451A0722">
            <w:pPr>
              <w:pStyle w:val="37"/>
              <w:spacing w:before="141" w:line="219" w:lineRule="auto"/>
              <w:ind w:left="1308"/>
              <w:rPr>
                <w:sz w:val="20"/>
                <w:szCs w:val="20"/>
              </w:rPr>
            </w:pPr>
            <w:r>
              <w:rPr>
                <w:spacing w:val="-2"/>
                <w:sz w:val="20"/>
                <w:szCs w:val="20"/>
              </w:rPr>
              <w:t>散热方式</w:t>
            </w:r>
          </w:p>
        </w:tc>
        <w:tc>
          <w:tcPr>
            <w:tcW w:w="5989" w:type="dxa"/>
            <w:vAlign w:val="top"/>
          </w:tcPr>
          <w:p w14:paraId="39F7B0F6">
            <w:pPr>
              <w:pStyle w:val="37"/>
              <w:spacing w:before="140" w:line="219" w:lineRule="auto"/>
              <w:ind w:left="1612"/>
              <w:rPr>
                <w:sz w:val="20"/>
                <w:szCs w:val="20"/>
              </w:rPr>
            </w:pPr>
            <w:r>
              <w:rPr>
                <w:spacing w:val="-1"/>
                <w:sz w:val="20"/>
                <w:szCs w:val="20"/>
              </w:rPr>
              <w:t>采用PWM调速风机，风冷</w:t>
            </w:r>
          </w:p>
        </w:tc>
      </w:tr>
      <w:tr w14:paraId="2D155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0" w:hRule="atLeast"/>
        </w:trPr>
        <w:tc>
          <w:tcPr>
            <w:tcW w:w="3890" w:type="dxa"/>
            <w:gridSpan w:val="2"/>
            <w:vAlign w:val="top"/>
          </w:tcPr>
          <w:p w14:paraId="55AC0C1E">
            <w:pPr>
              <w:pStyle w:val="37"/>
              <w:spacing w:before="141" w:line="219" w:lineRule="auto"/>
              <w:ind w:left="1308"/>
              <w:rPr>
                <w:sz w:val="20"/>
                <w:szCs w:val="20"/>
              </w:rPr>
            </w:pPr>
            <w:r>
              <w:rPr>
                <w:spacing w:val="-2"/>
                <w:sz w:val="20"/>
                <w:szCs w:val="20"/>
              </w:rPr>
              <w:t>操作环境</w:t>
            </w:r>
          </w:p>
        </w:tc>
        <w:tc>
          <w:tcPr>
            <w:tcW w:w="5989" w:type="dxa"/>
            <w:vAlign w:val="top"/>
          </w:tcPr>
          <w:p w14:paraId="0C7931AD">
            <w:pPr>
              <w:pStyle w:val="37"/>
              <w:spacing w:before="141" w:line="219" w:lineRule="auto"/>
              <w:ind w:left="574"/>
              <w:rPr>
                <w:sz w:val="20"/>
                <w:szCs w:val="20"/>
              </w:rPr>
            </w:pPr>
            <w:r>
              <w:rPr>
                <w:sz w:val="20"/>
                <w:szCs w:val="20"/>
              </w:rPr>
              <w:t>室内使用设计，温度0℃ - 40℃；湿度10% -85%RH</w:t>
            </w:r>
          </w:p>
        </w:tc>
      </w:tr>
      <w:tr w14:paraId="4E248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2" w:hRule="atLeast"/>
        </w:trPr>
        <w:tc>
          <w:tcPr>
            <w:tcW w:w="3890" w:type="dxa"/>
            <w:gridSpan w:val="2"/>
            <w:vAlign w:val="top"/>
          </w:tcPr>
          <w:p w14:paraId="3AB95A6F">
            <w:pPr>
              <w:pStyle w:val="37"/>
              <w:spacing w:before="141" w:line="219" w:lineRule="auto"/>
              <w:ind w:left="1308"/>
              <w:rPr>
                <w:sz w:val="20"/>
                <w:szCs w:val="20"/>
              </w:rPr>
            </w:pPr>
            <w:r>
              <w:rPr>
                <w:spacing w:val="-2"/>
                <w:sz w:val="20"/>
                <w:szCs w:val="20"/>
              </w:rPr>
              <w:t>储存环境</w:t>
            </w:r>
          </w:p>
        </w:tc>
        <w:tc>
          <w:tcPr>
            <w:tcW w:w="5989" w:type="dxa"/>
            <w:vAlign w:val="top"/>
          </w:tcPr>
          <w:p w14:paraId="7580A713">
            <w:pPr>
              <w:pStyle w:val="37"/>
              <w:spacing w:before="141" w:line="219" w:lineRule="auto"/>
              <w:ind w:left="485"/>
              <w:rPr>
                <w:sz w:val="20"/>
                <w:szCs w:val="20"/>
              </w:rPr>
            </w:pPr>
            <w:r>
              <w:rPr>
                <w:sz w:val="20"/>
                <w:szCs w:val="20"/>
              </w:rPr>
              <w:t>室内储存设计，温度-20℃ - 70℃；湿度10% -90%RH</w:t>
            </w:r>
          </w:p>
        </w:tc>
      </w:tr>
    </w:tbl>
    <w:p w14:paraId="1803A997">
      <w:pPr>
        <w:pStyle w:val="3"/>
        <w:ind w:left="0" w:leftChars="0" w:firstLine="0" w:firstLineChars="0"/>
      </w:pPr>
      <w:r>
        <w:rPr>
          <w:rFonts w:hint="eastAsia"/>
        </w:rPr>
        <w:t>2.3性能特点</w:t>
      </w:r>
      <w:bookmarkEnd w:id="23"/>
      <w:bookmarkEnd w:id="24"/>
    </w:p>
    <w:p w14:paraId="69C4448D">
      <w:pPr>
        <w:pStyle w:val="25"/>
        <w:spacing w:line="360" w:lineRule="auto"/>
        <w:ind w:left="105" w:leftChars="50" w:right="105" w:rightChars="50" w:firstLine="0" w:firstLineChars="0"/>
        <w:rPr>
          <w:szCs w:val="21"/>
        </w:rPr>
      </w:pPr>
      <w:r>
        <w:rPr>
          <w:rFonts w:hint="eastAsia"/>
          <w:szCs w:val="21"/>
        </w:rPr>
        <w:t>☆规    格：输出电压0—2000V额定电压，输出电流0—500A额定电流,单机最大15KW;</w:t>
      </w:r>
    </w:p>
    <w:p w14:paraId="31D5CC08">
      <w:pPr>
        <w:pStyle w:val="25"/>
        <w:spacing w:line="360" w:lineRule="auto"/>
        <w:ind w:left="105" w:leftChars="50" w:right="105" w:rightChars="50" w:firstLine="0" w:firstLineChars="0"/>
        <w:rPr>
          <w:szCs w:val="21"/>
        </w:rPr>
      </w:pPr>
      <w:r>
        <w:rPr>
          <w:rFonts w:hint="eastAsia"/>
          <w:szCs w:val="21"/>
        </w:rPr>
        <w:t>☆电压电流预置：面板自带预置按键，可预先设定电压电流值;</w:t>
      </w:r>
    </w:p>
    <w:p w14:paraId="3BDD5388">
      <w:pPr>
        <w:pStyle w:val="25"/>
        <w:spacing w:line="360" w:lineRule="auto"/>
        <w:ind w:left="105" w:leftChars="50" w:right="105" w:rightChars="50" w:firstLine="0" w:firstLineChars="0"/>
        <w:rPr>
          <w:szCs w:val="21"/>
        </w:rPr>
      </w:pPr>
      <w:r>
        <w:rPr>
          <w:rFonts w:hint="eastAsia"/>
          <w:szCs w:val="21"/>
        </w:rPr>
        <w:t>☆稳压稳流：电压电流值从零到额定值连续可调，稳压稳流自动转换;</w:t>
      </w:r>
    </w:p>
    <w:p w14:paraId="12FBA6C0">
      <w:pPr>
        <w:pStyle w:val="25"/>
        <w:spacing w:line="360" w:lineRule="auto"/>
        <w:ind w:left="105" w:leftChars="50" w:right="105" w:rightChars="50" w:firstLine="0" w:firstLineChars="0"/>
        <w:rPr>
          <w:szCs w:val="21"/>
        </w:rPr>
      </w:pPr>
      <w:r>
        <w:rPr>
          <w:rFonts w:hint="eastAsia"/>
          <w:szCs w:val="21"/>
        </w:rPr>
        <w:t>☆过压保护：可设定过压保护值，输出电压达到或超过过压保护值时自动关闭输出;</w:t>
      </w:r>
    </w:p>
    <w:p w14:paraId="481F2759">
      <w:pPr>
        <w:pStyle w:val="25"/>
        <w:spacing w:line="360" w:lineRule="auto"/>
        <w:ind w:left="105" w:leftChars="50" w:right="105" w:rightChars="50" w:firstLine="0" w:firstLineChars="0"/>
        <w:rPr>
          <w:szCs w:val="21"/>
        </w:rPr>
      </w:pPr>
      <w:r>
        <w:rPr>
          <w:rFonts w:hint="eastAsia"/>
          <w:szCs w:val="21"/>
        </w:rPr>
        <w:t>☆记忆功能：拥有记忆功能，关机保存预置电压电流、过压保护值等;</w:t>
      </w:r>
    </w:p>
    <w:p w14:paraId="4D45D34F">
      <w:pPr>
        <w:pStyle w:val="25"/>
        <w:spacing w:line="360" w:lineRule="auto"/>
        <w:ind w:left="105" w:leftChars="50" w:right="105" w:rightChars="50" w:firstLine="0" w:firstLineChars="0"/>
        <w:rPr>
          <w:szCs w:val="21"/>
        </w:rPr>
      </w:pPr>
      <w:r>
        <w:rPr>
          <w:rFonts w:hint="eastAsia"/>
          <w:szCs w:val="21"/>
        </w:rPr>
        <w:t>☆智 能 化：RS-485/RS-232通信接口，采用MODBUS RTU协议，可实现计算机、PLC的远程控制;</w:t>
      </w:r>
    </w:p>
    <w:p w14:paraId="123E9E32">
      <w:pPr>
        <w:pStyle w:val="25"/>
        <w:spacing w:line="360" w:lineRule="auto"/>
        <w:ind w:left="105" w:leftChars="50" w:right="105" w:rightChars="50" w:firstLine="0" w:firstLineChars="0"/>
        <w:rPr>
          <w:szCs w:val="21"/>
        </w:rPr>
      </w:pPr>
      <w:r>
        <w:rPr>
          <w:rFonts w:hint="eastAsia"/>
          <w:szCs w:val="21"/>
        </w:rPr>
        <w:t>☆电压补偿：外接电压取样线，减小因输出导线过长引起的电压误差，实现灵活切换电压取样信号（选配）;</w:t>
      </w:r>
    </w:p>
    <w:p w14:paraId="1176E0FD">
      <w:pPr>
        <w:pStyle w:val="25"/>
        <w:spacing w:line="360" w:lineRule="auto"/>
        <w:ind w:left="105" w:leftChars="50" w:right="105" w:rightChars="50" w:firstLine="0" w:firstLineChars="0"/>
        <w:rPr>
          <w:szCs w:val="21"/>
        </w:rPr>
      </w:pPr>
      <w:r>
        <w:rPr>
          <w:rFonts w:hint="eastAsia"/>
          <w:szCs w:val="21"/>
        </w:rPr>
        <w:t xml:space="preserve">☆模拟信号：可选用0 ~ 5V或0 ~ </w:t>
      </w:r>
      <w:r>
        <w:rPr>
          <w:szCs w:val="21"/>
        </w:rPr>
        <w:t>10</w:t>
      </w:r>
      <w:r>
        <w:rPr>
          <w:rFonts w:hint="eastAsia"/>
          <w:szCs w:val="21"/>
        </w:rPr>
        <w:t>V或4 ~ 20mA模拟量控制电源输出信号，读取电源输出信号（选配） .</w:t>
      </w:r>
    </w:p>
    <w:p w14:paraId="4C12D2EF">
      <w:bookmarkStart w:id="25" w:name="_Toc131773593"/>
    </w:p>
    <w:p w14:paraId="6EA4E9E7"/>
    <w:p w14:paraId="204B203F"/>
    <w:p w14:paraId="7ECA2274"/>
    <w:p w14:paraId="3835DC10"/>
    <w:p w14:paraId="6095B221"/>
    <w:p w14:paraId="438C0D6E"/>
    <w:p w14:paraId="44C4A5FE"/>
    <w:p w14:paraId="1D73AC1A"/>
    <w:p w14:paraId="1FD01F03"/>
    <w:p w14:paraId="71974A29"/>
    <w:p w14:paraId="66D94B13"/>
    <w:p w14:paraId="41E3AF56"/>
    <w:p w14:paraId="44F58F77"/>
    <w:p w14:paraId="156737DB"/>
    <w:p w14:paraId="52084196"/>
    <w:p w14:paraId="79AF795E"/>
    <w:p w14:paraId="7180B2FB"/>
    <w:p w14:paraId="008894F6"/>
    <w:p w14:paraId="1BE54427"/>
    <w:p w14:paraId="3CD5585F"/>
    <w:p w14:paraId="1337BB85"/>
    <w:p w14:paraId="0A3E601F"/>
    <w:p w14:paraId="0E44AB3F"/>
    <w:p w14:paraId="742A43E2"/>
    <w:p w14:paraId="534F351E">
      <w:pPr>
        <w:pStyle w:val="3"/>
      </w:pPr>
      <w:bookmarkStart w:id="26" w:name="_Toc31530"/>
      <w:r>
        <w:rPr>
          <w:rFonts w:hint="eastAsia"/>
        </w:rPr>
        <w:t>2.4产品尺寸信息</w:t>
      </w:r>
      <w:bookmarkEnd w:id="25"/>
      <w:bookmarkEnd w:id="26"/>
    </w:p>
    <w:p w14:paraId="6A511738">
      <w:pPr>
        <w:ind w:left="105" w:leftChars="50" w:right="105" w:rightChars="50"/>
      </w:pPr>
      <w:r>
        <w:rPr>
          <w:rFonts w:hint="eastAsia"/>
        </w:rPr>
        <w:t>为了方便用户安装，提供本机尺寸图以作参考。</w:t>
      </w:r>
    </w:p>
    <w:p w14:paraId="3AE30F69">
      <w:pPr>
        <w:ind w:left="105" w:leftChars="50" w:right="105" w:rightChars="50"/>
      </w:pPr>
    </w:p>
    <w:p w14:paraId="766CBA8A">
      <w:pPr>
        <w:ind w:left="105" w:leftChars="50" w:right="105" w:rightChars="50"/>
      </w:pPr>
      <w:r>
        <w:rPr>
          <w:rFonts w:hint="eastAsia"/>
        </w:rPr>
        <w:t>2U½机型</w:t>
      </w:r>
    </w:p>
    <w:p w14:paraId="20187046">
      <w:pPr>
        <w:ind w:left="105" w:leftChars="50" w:right="105" w:rightChars="50"/>
      </w:pPr>
    </w:p>
    <w:p w14:paraId="497CB29B">
      <w:pPr>
        <w:ind w:left="105" w:leftChars="50" w:right="105" w:rightChars="50"/>
      </w:pPr>
    </w:p>
    <w:p w14:paraId="49D90916">
      <w:pPr>
        <w:ind w:left="105" w:leftChars="50" w:right="105" w:rightChars="50"/>
      </w:pPr>
      <w:r>
        <w:drawing>
          <wp:inline distT="0" distB="0" distL="114300" distR="114300">
            <wp:extent cx="2499995" cy="2771775"/>
            <wp:effectExtent l="0" t="0" r="1460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2499995" cy="2771775"/>
                    </a:xfrm>
                    <a:prstGeom prst="rect">
                      <a:avLst/>
                    </a:prstGeom>
                    <a:noFill/>
                    <a:ln>
                      <a:noFill/>
                    </a:ln>
                  </pic:spPr>
                </pic:pic>
              </a:graphicData>
            </a:graphic>
          </wp:inline>
        </w:drawing>
      </w:r>
      <w:r>
        <w:drawing>
          <wp:inline distT="0" distB="0" distL="114300" distR="114300">
            <wp:extent cx="3430905" cy="2771775"/>
            <wp:effectExtent l="0" t="0" r="17145" b="952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3430905" cy="2771775"/>
                    </a:xfrm>
                    <a:prstGeom prst="rect">
                      <a:avLst/>
                    </a:prstGeom>
                    <a:noFill/>
                    <a:ln>
                      <a:noFill/>
                    </a:ln>
                  </pic:spPr>
                </pic:pic>
              </a:graphicData>
            </a:graphic>
          </wp:inline>
        </w:drawing>
      </w:r>
    </w:p>
    <w:p w14:paraId="59479F43">
      <w:pPr>
        <w:ind w:right="105" w:rightChars="50"/>
      </w:pPr>
    </w:p>
    <w:p w14:paraId="152500CF">
      <w:pPr>
        <w:ind w:left="105" w:leftChars="50" w:right="105" w:rightChars="50"/>
        <w:rPr>
          <w:b/>
          <w:bCs/>
          <w:sz w:val="24"/>
          <w:szCs w:val="30"/>
        </w:rPr>
      </w:pPr>
      <w:r>
        <w:rPr>
          <w:rFonts w:hint="eastAsia"/>
        </w:rPr>
        <w:t>2U-3.6KW机型</w:t>
      </w:r>
    </w:p>
    <w:p w14:paraId="10F6D34F">
      <w:pPr>
        <w:widowControl/>
        <w:ind w:left="105" w:leftChars="50" w:right="105" w:rightChars="50"/>
      </w:pPr>
      <w:r>
        <w:drawing>
          <wp:inline distT="0" distB="0" distL="114300" distR="114300">
            <wp:extent cx="6166485" cy="903605"/>
            <wp:effectExtent l="0" t="0" r="5715" b="10795"/>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4"/>
                    <a:stretch>
                      <a:fillRect/>
                    </a:stretch>
                  </pic:blipFill>
                  <pic:spPr>
                    <a:xfrm>
                      <a:off x="0" y="0"/>
                      <a:ext cx="6166485" cy="903605"/>
                    </a:xfrm>
                    <a:prstGeom prst="rect">
                      <a:avLst/>
                    </a:prstGeom>
                    <a:noFill/>
                    <a:ln>
                      <a:noFill/>
                    </a:ln>
                  </pic:spPr>
                </pic:pic>
              </a:graphicData>
            </a:graphic>
          </wp:inline>
        </w:drawing>
      </w:r>
    </w:p>
    <w:p w14:paraId="2FA7FAE8">
      <w:pPr>
        <w:ind w:left="105" w:leftChars="50" w:right="105" w:rightChars="50"/>
      </w:pPr>
    </w:p>
    <w:p w14:paraId="3722EAF6">
      <w:pPr>
        <w:widowControl/>
        <w:ind w:left="105" w:leftChars="50" w:right="105" w:rightChars="50"/>
        <w:jc w:val="left"/>
      </w:pPr>
      <w:r>
        <w:rPr>
          <w:rFonts w:hint="eastAsia"/>
        </w:rPr>
        <w:t>2U-6KW机型</w:t>
      </w:r>
    </w:p>
    <w:p w14:paraId="4951491E">
      <w:pPr>
        <w:widowControl/>
        <w:ind w:left="105" w:leftChars="50" w:right="105" w:rightChars="50"/>
      </w:pPr>
      <w:r>
        <w:drawing>
          <wp:inline distT="0" distB="0" distL="114300" distR="114300">
            <wp:extent cx="6166485" cy="854710"/>
            <wp:effectExtent l="0" t="0" r="5715" b="254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15"/>
                    <a:stretch>
                      <a:fillRect/>
                    </a:stretch>
                  </pic:blipFill>
                  <pic:spPr>
                    <a:xfrm>
                      <a:off x="0" y="0"/>
                      <a:ext cx="6166485" cy="854710"/>
                    </a:xfrm>
                    <a:prstGeom prst="rect">
                      <a:avLst/>
                    </a:prstGeom>
                    <a:noFill/>
                    <a:ln>
                      <a:noFill/>
                    </a:ln>
                  </pic:spPr>
                </pic:pic>
              </a:graphicData>
            </a:graphic>
          </wp:inline>
        </w:drawing>
      </w:r>
    </w:p>
    <w:p w14:paraId="78259177">
      <w:pPr>
        <w:widowControl/>
        <w:ind w:left="105" w:leftChars="50" w:right="105" w:rightChars="50"/>
        <w:jc w:val="left"/>
      </w:pPr>
    </w:p>
    <w:p w14:paraId="095E8BF9">
      <w:pPr>
        <w:ind w:left="105" w:leftChars="50" w:right="105" w:rightChars="50"/>
        <w:rPr>
          <w:b/>
          <w:bCs/>
          <w:sz w:val="24"/>
          <w:szCs w:val="30"/>
        </w:rPr>
      </w:pPr>
      <w:r>
        <w:rPr>
          <w:rFonts w:hint="eastAsia"/>
        </w:rPr>
        <w:t>3U机型</w:t>
      </w:r>
    </w:p>
    <w:p w14:paraId="161FAB08">
      <w:pPr>
        <w:widowControl/>
        <w:ind w:left="105" w:leftChars="50" w:right="105" w:rightChars="50"/>
      </w:pPr>
      <w:r>
        <w:drawing>
          <wp:inline distT="0" distB="0" distL="114300" distR="114300">
            <wp:extent cx="6166485" cy="993140"/>
            <wp:effectExtent l="0" t="0" r="5715" b="16510"/>
            <wp:docPr id="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pic:cNvPicPr>
                      <a:picLocks noChangeAspect="1"/>
                    </pic:cNvPicPr>
                  </pic:nvPicPr>
                  <pic:blipFill>
                    <a:blip r:embed="rId16"/>
                    <a:stretch>
                      <a:fillRect/>
                    </a:stretch>
                  </pic:blipFill>
                  <pic:spPr>
                    <a:xfrm>
                      <a:off x="0" y="0"/>
                      <a:ext cx="6166485" cy="993140"/>
                    </a:xfrm>
                    <a:prstGeom prst="rect">
                      <a:avLst/>
                    </a:prstGeom>
                    <a:noFill/>
                    <a:ln>
                      <a:noFill/>
                    </a:ln>
                  </pic:spPr>
                </pic:pic>
              </a:graphicData>
            </a:graphic>
          </wp:inline>
        </w:drawing>
      </w:r>
    </w:p>
    <w:p w14:paraId="2912DA29">
      <w:pPr>
        <w:pStyle w:val="3"/>
      </w:pPr>
      <w:bookmarkStart w:id="27" w:name="_Toc22242"/>
      <w:bookmarkStart w:id="28" w:name="_Toc131773594"/>
      <w:r>
        <w:rPr>
          <w:rFonts w:hint="eastAsia"/>
        </w:rPr>
        <w:t>2.5前面板</w:t>
      </w:r>
      <w:bookmarkEnd w:id="27"/>
      <w:bookmarkEnd w:id="28"/>
    </w:p>
    <w:p w14:paraId="6973C09D">
      <w:pPr>
        <w:ind w:left="105" w:leftChars="50"/>
      </w:pPr>
      <w:r>
        <w:rPr>
          <w:rFonts w:hint="eastAsia"/>
        </w:rPr>
        <w:t>2U½机型</w:t>
      </w:r>
    </w:p>
    <w:p w14:paraId="0C212099">
      <w:pPr>
        <w:widowControl/>
        <w:ind w:left="105" w:leftChars="50"/>
        <w:jc w:val="left"/>
      </w:pPr>
      <w:r>
        <w:rPr>
          <w:rFonts w:hint="eastAsia"/>
          <w:b/>
          <w:bCs/>
          <w:sz w:val="30"/>
          <w:szCs w:val="30"/>
        </w:rPr>
        <w:drawing>
          <wp:inline distT="0" distB="0" distL="114300" distR="114300">
            <wp:extent cx="3096260" cy="2117090"/>
            <wp:effectExtent l="0" t="0" r="8890" b="16510"/>
            <wp:docPr id="19" name="图片 19" descr="RK0.5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RK0.5U"/>
                    <pic:cNvPicPr>
                      <a:picLocks noChangeAspect="1"/>
                    </pic:cNvPicPr>
                  </pic:nvPicPr>
                  <pic:blipFill>
                    <a:blip r:embed="rId17"/>
                    <a:stretch>
                      <a:fillRect/>
                    </a:stretch>
                  </pic:blipFill>
                  <pic:spPr>
                    <a:xfrm>
                      <a:off x="0" y="0"/>
                      <a:ext cx="3096260" cy="2117090"/>
                    </a:xfrm>
                    <a:prstGeom prst="rect">
                      <a:avLst/>
                    </a:prstGeom>
                  </pic:spPr>
                </pic:pic>
              </a:graphicData>
            </a:graphic>
          </wp:inline>
        </w:drawing>
      </w:r>
    </w:p>
    <w:p w14:paraId="7A5E8837">
      <w:pPr>
        <w:ind w:left="105" w:leftChars="50"/>
        <w:rPr>
          <w:b/>
          <w:bCs/>
          <w:sz w:val="24"/>
          <w:szCs w:val="30"/>
        </w:rPr>
      </w:pPr>
      <w:r>
        <w:rPr>
          <w:rFonts w:hint="eastAsia"/>
        </w:rPr>
        <w:t>2U机型</w:t>
      </w:r>
    </w:p>
    <w:p w14:paraId="05A63952">
      <w:pPr>
        <w:widowControl/>
        <w:ind w:left="105" w:leftChars="50"/>
        <w:jc w:val="left"/>
        <w:rPr>
          <w:b/>
          <w:bCs/>
          <w:sz w:val="30"/>
          <w:szCs w:val="30"/>
        </w:rPr>
      </w:pPr>
      <w:r>
        <w:rPr>
          <w:rFonts w:hint="eastAsia"/>
          <w:b/>
          <w:bCs/>
          <w:sz w:val="30"/>
          <w:szCs w:val="30"/>
        </w:rPr>
        <w:drawing>
          <wp:inline distT="0" distB="0" distL="114300" distR="114300">
            <wp:extent cx="6179185" cy="2270760"/>
            <wp:effectExtent l="0" t="0" r="12065" b="15240"/>
            <wp:docPr id="20" name="图片 20" descr="rk2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rk2U"/>
                    <pic:cNvPicPr>
                      <a:picLocks noChangeAspect="1"/>
                    </pic:cNvPicPr>
                  </pic:nvPicPr>
                  <pic:blipFill>
                    <a:blip r:embed="rId18"/>
                    <a:stretch>
                      <a:fillRect/>
                    </a:stretch>
                  </pic:blipFill>
                  <pic:spPr>
                    <a:xfrm>
                      <a:off x="0" y="0"/>
                      <a:ext cx="6179185" cy="2270760"/>
                    </a:xfrm>
                    <a:prstGeom prst="rect">
                      <a:avLst/>
                    </a:prstGeom>
                  </pic:spPr>
                </pic:pic>
              </a:graphicData>
            </a:graphic>
          </wp:inline>
        </w:drawing>
      </w:r>
    </w:p>
    <w:p w14:paraId="4EEF4EB5">
      <w:pPr>
        <w:ind w:left="105" w:leftChars="50"/>
      </w:pPr>
    </w:p>
    <w:p w14:paraId="4E914953">
      <w:pPr>
        <w:ind w:left="105" w:leftChars="50"/>
        <w:rPr>
          <w:b/>
          <w:bCs/>
          <w:sz w:val="24"/>
          <w:szCs w:val="30"/>
        </w:rPr>
      </w:pPr>
      <w:r>
        <w:rPr>
          <w:rFonts w:hint="eastAsia"/>
        </w:rPr>
        <w:t>3U机型</w:t>
      </w:r>
    </w:p>
    <w:p w14:paraId="09B244FD">
      <w:pPr>
        <w:widowControl/>
        <w:ind w:left="105" w:leftChars="50"/>
        <w:jc w:val="left"/>
        <w:rPr>
          <w:b/>
          <w:bCs/>
          <w:sz w:val="30"/>
          <w:szCs w:val="30"/>
        </w:rPr>
      </w:pPr>
      <w:r>
        <w:rPr>
          <w:rFonts w:hint="eastAsia"/>
          <w:b/>
          <w:bCs/>
          <w:sz w:val="30"/>
          <w:szCs w:val="30"/>
        </w:rPr>
        <w:drawing>
          <wp:inline distT="0" distB="0" distL="114300" distR="114300">
            <wp:extent cx="6179820" cy="2597150"/>
            <wp:effectExtent l="0" t="0" r="11430" b="12700"/>
            <wp:docPr id="23" name="图片 23" descr="RK3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RK3U"/>
                    <pic:cNvPicPr>
                      <a:picLocks noChangeAspect="1"/>
                    </pic:cNvPicPr>
                  </pic:nvPicPr>
                  <pic:blipFill>
                    <a:blip r:embed="rId19"/>
                    <a:stretch>
                      <a:fillRect/>
                    </a:stretch>
                  </pic:blipFill>
                  <pic:spPr>
                    <a:xfrm>
                      <a:off x="0" y="0"/>
                      <a:ext cx="6179820" cy="2597150"/>
                    </a:xfrm>
                    <a:prstGeom prst="rect">
                      <a:avLst/>
                    </a:prstGeom>
                  </pic:spPr>
                </pic:pic>
              </a:graphicData>
            </a:graphic>
          </wp:inline>
        </w:drawing>
      </w:r>
    </w:p>
    <w:p w14:paraId="26DD3AC7">
      <w:bookmarkStart w:id="29" w:name="_Toc131773595"/>
    </w:p>
    <w:p w14:paraId="3DD68733">
      <w:pPr>
        <w:pStyle w:val="3"/>
      </w:pPr>
      <w:bookmarkStart w:id="30" w:name="_Toc25313"/>
      <w:r>
        <w:rPr>
          <w:rFonts w:hint="eastAsia"/>
        </w:rPr>
        <w:t>2.6功能按键介绍</w:t>
      </w:r>
      <w:bookmarkEnd w:id="29"/>
      <w:bookmarkEnd w:id="30"/>
    </w:p>
    <w:tbl>
      <w:tblPr>
        <w:tblStyle w:val="17"/>
        <w:tblW w:w="9637" w:type="dxa"/>
        <w:tblInd w:w="22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584"/>
        <w:gridCol w:w="8053"/>
      </w:tblGrid>
      <w:tr w14:paraId="1C3745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1584" w:type="dxa"/>
            <w:vAlign w:val="center"/>
          </w:tcPr>
          <w:p w14:paraId="4321D2A1">
            <w:pPr>
              <w:widowControl/>
              <w:jc w:val="center"/>
              <w:rPr>
                <w:bCs/>
                <w:szCs w:val="21"/>
              </w:rPr>
            </w:pPr>
            <w:r>
              <w:rPr>
                <w:rFonts w:hint="eastAsia"/>
                <w:bCs/>
                <w:szCs w:val="21"/>
              </w:rPr>
              <w:t>功能键</w:t>
            </w:r>
          </w:p>
        </w:tc>
        <w:tc>
          <w:tcPr>
            <w:tcW w:w="8053" w:type="dxa"/>
            <w:vAlign w:val="center"/>
          </w:tcPr>
          <w:p w14:paraId="3E373DBC">
            <w:pPr>
              <w:widowControl/>
              <w:rPr>
                <w:bCs/>
                <w:szCs w:val="21"/>
              </w:rPr>
            </w:pPr>
            <w:r>
              <w:rPr>
                <w:rFonts w:hint="eastAsia"/>
                <w:bCs/>
                <w:szCs w:val="21"/>
              </w:rPr>
              <w:t>作用</w:t>
            </w:r>
          </w:p>
        </w:tc>
      </w:tr>
      <w:tr w14:paraId="195C6D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1584" w:type="dxa"/>
            <w:vAlign w:val="center"/>
          </w:tcPr>
          <w:p w14:paraId="7BF1B487">
            <w:pPr>
              <w:widowControl/>
              <w:jc w:val="center"/>
              <w:rPr>
                <w:bCs/>
                <w:szCs w:val="21"/>
              </w:rPr>
            </w:pPr>
            <w:r>
              <w:rPr>
                <w:rFonts w:hint="eastAsia"/>
                <w:bCs/>
                <w:szCs w:val="21"/>
              </w:rPr>
              <w:t>V</w:t>
            </w:r>
          </w:p>
        </w:tc>
        <w:tc>
          <w:tcPr>
            <w:tcW w:w="8053" w:type="dxa"/>
            <w:vAlign w:val="center"/>
          </w:tcPr>
          <w:p w14:paraId="6D50B8A2">
            <w:pPr>
              <w:widowControl/>
              <w:rPr>
                <w:bCs/>
                <w:szCs w:val="21"/>
              </w:rPr>
            </w:pPr>
            <w:r>
              <w:rPr>
                <w:rFonts w:hint="eastAsia" w:ascii="宋体" w:hAnsi="宋体" w:cs="宋体"/>
                <w:szCs w:val="21"/>
              </w:rPr>
              <w:t>电压预置值设定</w:t>
            </w:r>
          </w:p>
        </w:tc>
      </w:tr>
      <w:tr w14:paraId="1F1A6C8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1584" w:type="dxa"/>
            <w:vAlign w:val="center"/>
          </w:tcPr>
          <w:p w14:paraId="02D67C9B">
            <w:pPr>
              <w:widowControl/>
              <w:jc w:val="center"/>
              <w:rPr>
                <w:bCs/>
                <w:szCs w:val="21"/>
              </w:rPr>
            </w:pPr>
            <w:r>
              <w:rPr>
                <w:rFonts w:hint="eastAsia"/>
                <w:bCs/>
                <w:szCs w:val="21"/>
              </w:rPr>
              <w:t>I</w:t>
            </w:r>
          </w:p>
        </w:tc>
        <w:tc>
          <w:tcPr>
            <w:tcW w:w="8053" w:type="dxa"/>
            <w:vAlign w:val="center"/>
          </w:tcPr>
          <w:p w14:paraId="7C9F703E">
            <w:pPr>
              <w:widowControl/>
              <w:rPr>
                <w:bCs/>
                <w:szCs w:val="21"/>
              </w:rPr>
            </w:pPr>
            <w:r>
              <w:rPr>
                <w:rFonts w:hint="eastAsia" w:ascii="宋体" w:hAnsi="宋体" w:cs="宋体"/>
                <w:szCs w:val="21"/>
              </w:rPr>
              <w:t>电流预置值设定</w:t>
            </w:r>
          </w:p>
        </w:tc>
      </w:tr>
      <w:tr w14:paraId="398418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1584" w:type="dxa"/>
            <w:vAlign w:val="center"/>
          </w:tcPr>
          <w:p w14:paraId="06A2044E">
            <w:pPr>
              <w:widowControl/>
              <w:jc w:val="center"/>
              <w:rPr>
                <w:bCs/>
                <w:szCs w:val="21"/>
              </w:rPr>
            </w:pPr>
            <w:r>
              <w:rPr>
                <w:rFonts w:hint="eastAsia"/>
              </w:rPr>
              <w:t>Menu</w:t>
            </w:r>
          </w:p>
        </w:tc>
        <w:tc>
          <w:tcPr>
            <w:tcW w:w="8053" w:type="dxa"/>
            <w:vAlign w:val="center"/>
          </w:tcPr>
          <w:p w14:paraId="19FB79F0">
            <w:pPr>
              <w:widowControl/>
              <w:rPr>
                <w:bCs/>
                <w:szCs w:val="21"/>
              </w:rPr>
            </w:pPr>
            <w:r>
              <w:rPr>
                <w:rFonts w:hint="eastAsia" w:ascii="宋体" w:hAnsi="宋体" w:cs="宋体"/>
                <w:szCs w:val="21"/>
              </w:rPr>
              <w:t>功能菜单按键</w:t>
            </w:r>
          </w:p>
        </w:tc>
      </w:tr>
      <w:tr w14:paraId="272F601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1584" w:type="dxa"/>
            <w:vAlign w:val="center"/>
          </w:tcPr>
          <w:p w14:paraId="37E86D6D">
            <w:pPr>
              <w:widowControl/>
              <w:jc w:val="center"/>
              <w:rPr>
                <w:bCs/>
                <w:szCs w:val="21"/>
              </w:rPr>
            </w:pPr>
            <w:r>
              <w:rPr>
                <w:rFonts w:hint="eastAsia"/>
                <w:bCs/>
                <w:szCs w:val="21"/>
              </w:rPr>
              <w:t>Enter</w:t>
            </w:r>
          </w:p>
        </w:tc>
        <w:tc>
          <w:tcPr>
            <w:tcW w:w="8053" w:type="dxa"/>
            <w:vAlign w:val="center"/>
          </w:tcPr>
          <w:p w14:paraId="474FC1E3">
            <w:pPr>
              <w:widowControl/>
              <w:rPr>
                <w:bCs/>
                <w:szCs w:val="21"/>
              </w:rPr>
            </w:pPr>
            <w:r>
              <w:rPr>
                <w:rFonts w:hint="eastAsia" w:ascii="宋体" w:hAnsi="宋体" w:cs="宋体"/>
                <w:szCs w:val="21"/>
              </w:rPr>
              <w:t>功能确定/保存按键</w:t>
            </w:r>
          </w:p>
        </w:tc>
      </w:tr>
      <w:tr w14:paraId="473FCC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1584" w:type="dxa"/>
            <w:vAlign w:val="center"/>
          </w:tcPr>
          <w:p w14:paraId="301B318E">
            <w:pPr>
              <w:widowControl/>
              <w:jc w:val="center"/>
              <w:rPr>
                <w:bCs/>
                <w:szCs w:val="21"/>
              </w:rPr>
            </w:pPr>
            <w:r>
              <w:rPr>
                <w:rFonts w:hint="eastAsia"/>
              </w:rPr>
              <w:t>LOCK</w:t>
            </w:r>
          </w:p>
        </w:tc>
        <w:tc>
          <w:tcPr>
            <w:tcW w:w="8053" w:type="dxa"/>
            <w:vAlign w:val="center"/>
          </w:tcPr>
          <w:p w14:paraId="2B432683">
            <w:pPr>
              <w:widowControl/>
              <w:rPr>
                <w:bCs/>
                <w:szCs w:val="21"/>
              </w:rPr>
            </w:pPr>
            <w:r>
              <w:rPr>
                <w:rFonts w:hint="eastAsia" w:ascii="宋体" w:hAnsi="宋体" w:cs="宋体"/>
                <w:szCs w:val="21"/>
              </w:rPr>
              <w:t>本地操作锁定键；退出远程操作模式时，切换为本地模式</w:t>
            </w:r>
          </w:p>
        </w:tc>
      </w:tr>
      <w:tr w14:paraId="18FA5A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1584" w:type="dxa"/>
            <w:vAlign w:val="center"/>
          </w:tcPr>
          <w:p w14:paraId="58DE818F">
            <w:pPr>
              <w:widowControl/>
              <w:jc w:val="center"/>
              <w:rPr>
                <w:bCs/>
                <w:szCs w:val="21"/>
              </w:rPr>
            </w:pPr>
            <w:r>
              <w:rPr>
                <w:rFonts w:hint="eastAsia"/>
              </w:rPr>
              <w:t>ON/OFF</w:t>
            </w:r>
          </w:p>
        </w:tc>
        <w:tc>
          <w:tcPr>
            <w:tcW w:w="8053" w:type="dxa"/>
            <w:vAlign w:val="center"/>
          </w:tcPr>
          <w:p w14:paraId="671187A9">
            <w:pPr>
              <w:widowControl/>
              <w:rPr>
                <w:bCs/>
                <w:szCs w:val="21"/>
              </w:rPr>
            </w:pPr>
            <w:r>
              <w:rPr>
                <w:rFonts w:hint="eastAsia" w:ascii="宋体" w:hAnsi="宋体" w:cs="宋体"/>
                <w:szCs w:val="21"/>
              </w:rPr>
              <w:t>电压电流输出打开/关闭键</w:t>
            </w:r>
          </w:p>
        </w:tc>
      </w:tr>
      <w:tr w14:paraId="6664AB3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1584" w:type="dxa"/>
            <w:vAlign w:val="center"/>
          </w:tcPr>
          <w:p w14:paraId="7C1B0CFD">
            <w:pPr>
              <w:widowControl/>
              <w:jc w:val="center"/>
            </w:pPr>
            <w:r>
              <w:rPr>
                <w:rFonts w:hint="eastAsia"/>
                <w:bCs/>
                <w:szCs w:val="21"/>
              </w:rPr>
              <w:t>旋钮左/右调节</w:t>
            </w:r>
          </w:p>
        </w:tc>
        <w:tc>
          <w:tcPr>
            <w:tcW w:w="8053" w:type="dxa"/>
            <w:vAlign w:val="center"/>
          </w:tcPr>
          <w:p w14:paraId="302472BA">
            <w:pPr>
              <w:widowControl/>
              <w:rPr>
                <w:rFonts w:ascii="宋体" w:hAnsi="宋体" w:cs="宋体"/>
                <w:szCs w:val="21"/>
              </w:rPr>
            </w:pPr>
            <w:r>
              <w:rPr>
                <w:rFonts w:hint="eastAsia" w:ascii="宋体" w:hAnsi="宋体" w:cs="宋体"/>
                <w:szCs w:val="21"/>
              </w:rPr>
              <w:t>数字加/减、菜单界面切换</w:t>
            </w:r>
          </w:p>
        </w:tc>
      </w:tr>
      <w:tr w14:paraId="41EDE5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1584" w:type="dxa"/>
            <w:vAlign w:val="center"/>
          </w:tcPr>
          <w:p w14:paraId="6735EA76">
            <w:pPr>
              <w:widowControl/>
              <w:jc w:val="center"/>
              <w:rPr>
                <w:bCs/>
                <w:szCs w:val="21"/>
              </w:rPr>
            </w:pPr>
            <w:r>
              <w:rPr>
                <w:rFonts w:hint="eastAsia"/>
                <w:bCs/>
                <w:szCs w:val="21"/>
              </w:rPr>
              <w:t>旋钮下压</w:t>
            </w:r>
          </w:p>
        </w:tc>
        <w:tc>
          <w:tcPr>
            <w:tcW w:w="8053" w:type="dxa"/>
            <w:vAlign w:val="center"/>
          </w:tcPr>
          <w:p w14:paraId="08045A07">
            <w:pPr>
              <w:widowControl/>
              <w:rPr>
                <w:rFonts w:ascii="宋体" w:hAnsi="宋体" w:cs="宋体"/>
                <w:szCs w:val="21"/>
              </w:rPr>
            </w:pPr>
            <w:r>
              <w:rPr>
                <w:rFonts w:hint="eastAsia" w:ascii="宋体" w:hAnsi="宋体" w:cs="宋体"/>
                <w:szCs w:val="21"/>
              </w:rPr>
              <w:t>电压设定/电流设定/过压/过流界面光标移位、菜单界面确定</w:t>
            </w:r>
          </w:p>
        </w:tc>
      </w:tr>
    </w:tbl>
    <w:p w14:paraId="72409356">
      <w:bookmarkStart w:id="31" w:name="_Toc131773596"/>
    </w:p>
    <w:p w14:paraId="168A0E66">
      <w:pPr>
        <w:pStyle w:val="3"/>
      </w:pPr>
      <w:bookmarkStart w:id="32" w:name="_Toc17700"/>
      <w:r>
        <w:rPr>
          <w:rFonts w:hint="eastAsia"/>
        </w:rPr>
        <w:t>2.7后面板</w:t>
      </w:r>
      <w:bookmarkEnd w:id="31"/>
      <w:bookmarkEnd w:id="32"/>
    </w:p>
    <w:p w14:paraId="689F7AAC">
      <w:pPr>
        <w:ind w:left="105" w:leftChars="50"/>
      </w:pPr>
      <w:r>
        <w:rPr>
          <w:rFonts w:hint="eastAsia"/>
        </w:rPr>
        <w:t>2U½机型</w:t>
      </w:r>
    </w:p>
    <w:p w14:paraId="7D0137BF">
      <w:pPr>
        <w:widowControl/>
        <w:ind w:left="105" w:leftChars="50"/>
        <w:jc w:val="left"/>
        <w:rPr>
          <w:b/>
          <w:bCs/>
          <w:sz w:val="30"/>
          <w:szCs w:val="30"/>
        </w:rPr>
      </w:pPr>
      <w:r>
        <w:rPr>
          <w:b/>
          <w:bCs/>
          <w:sz w:val="30"/>
          <w:szCs w:val="30"/>
        </w:rPr>
        <w:drawing>
          <wp:inline distT="0" distB="0" distL="0" distR="0">
            <wp:extent cx="2747645" cy="1619885"/>
            <wp:effectExtent l="0" t="0" r="14605" b="184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0">
                      <a:extLst>
                        <a:ext uri="{28A0092B-C50C-407E-A947-70E740481C1C}">
                          <a14:useLocalDpi xmlns:a14="http://schemas.microsoft.com/office/drawing/2010/main" val="0"/>
                        </a:ext>
                      </a:extLst>
                    </a:blip>
                    <a:srcRect l="2139" t="7235" r="2448" b="10206"/>
                    <a:stretch>
                      <a:fillRect/>
                    </a:stretch>
                  </pic:blipFill>
                  <pic:spPr>
                    <a:xfrm>
                      <a:off x="0" y="0"/>
                      <a:ext cx="2747645" cy="1619885"/>
                    </a:xfrm>
                    <a:prstGeom prst="rect">
                      <a:avLst/>
                    </a:prstGeom>
                    <a:ln>
                      <a:noFill/>
                    </a:ln>
                  </pic:spPr>
                </pic:pic>
              </a:graphicData>
            </a:graphic>
          </wp:inline>
        </w:drawing>
      </w:r>
      <w:r>
        <w:rPr>
          <w:rFonts w:hint="eastAsia"/>
          <w:b/>
          <w:bCs/>
          <w:sz w:val="30"/>
          <w:szCs w:val="30"/>
        </w:rPr>
        <w:t xml:space="preserve"> </w:t>
      </w:r>
      <w:r>
        <w:rPr>
          <w:rFonts w:hint="eastAsia"/>
          <w:b/>
          <w:bCs/>
          <w:sz w:val="30"/>
          <w:szCs w:val="30"/>
        </w:rPr>
        <w:drawing>
          <wp:inline distT="0" distB="0" distL="114300" distR="114300">
            <wp:extent cx="2771775" cy="1897380"/>
            <wp:effectExtent l="0" t="0" r="9525" b="0"/>
            <wp:docPr id="17" name="图片 17" descr="C:\Users\admin\Desktop\iwEcAqNwbmcDAQTRBAsF0QKYBrCeoFVoH7K4hwTkVGR4QJUAB9I49eUQCAAJomltCgAL0gABit4.png_720x720q90.jpgiwEcAqNwbmcDAQTRBAsF0QKYBrCeoFVoH7K4hwTkVGR4QJUAB9I49eUQCAAJomltCgAL0gABit4.png_720x720q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admin\Desktop\iwEcAqNwbmcDAQTRBAsF0QKYBrCeoFVoH7K4hwTkVGR4QJUAB9I49eUQCAAJomltCgAL0gABit4.png_720x720q90.jpgiwEcAqNwbmcDAQTRBAsF0QKYBrCeoFVoH7K4hwTkVGR4QJUAB9I49eUQCAAJomltCgAL0gABit4.png_720x720q90"/>
                    <pic:cNvPicPr>
                      <a:picLocks noChangeAspect="1"/>
                    </pic:cNvPicPr>
                  </pic:nvPicPr>
                  <pic:blipFill>
                    <a:blip r:embed="rId21"/>
                    <a:srcRect b="-6676"/>
                    <a:stretch>
                      <a:fillRect/>
                    </a:stretch>
                  </pic:blipFill>
                  <pic:spPr>
                    <a:xfrm>
                      <a:off x="0" y="0"/>
                      <a:ext cx="2771775" cy="1897380"/>
                    </a:xfrm>
                    <a:prstGeom prst="rect">
                      <a:avLst/>
                    </a:prstGeom>
                    <a:ln>
                      <a:noFill/>
                    </a:ln>
                  </pic:spPr>
                </pic:pic>
              </a:graphicData>
            </a:graphic>
          </wp:inline>
        </w:drawing>
      </w:r>
    </w:p>
    <w:p w14:paraId="216F8ECB">
      <w:pPr>
        <w:ind w:left="105" w:leftChars="50"/>
        <w:rPr>
          <w:szCs w:val="21"/>
        </w:rPr>
      </w:pPr>
    </w:p>
    <w:p w14:paraId="0F3B382C">
      <w:pPr>
        <w:widowControl/>
        <w:spacing w:line="360" w:lineRule="auto"/>
        <w:ind w:left="105" w:leftChars="50" w:right="105" w:rightChars="50"/>
        <w:jc w:val="left"/>
        <w:rPr>
          <w:rFonts w:hint="eastAsia"/>
          <w:szCs w:val="21"/>
        </w:rPr>
      </w:pPr>
    </w:p>
    <w:p w14:paraId="6744C6F8">
      <w:pPr>
        <w:widowControl/>
        <w:spacing w:line="360" w:lineRule="auto"/>
        <w:ind w:left="105" w:leftChars="50" w:right="105" w:rightChars="50"/>
        <w:jc w:val="left"/>
        <w:rPr>
          <w:rFonts w:hint="eastAsia"/>
          <w:szCs w:val="21"/>
        </w:rPr>
      </w:pPr>
    </w:p>
    <w:p w14:paraId="065BC27B">
      <w:pPr>
        <w:widowControl/>
        <w:spacing w:line="360" w:lineRule="auto"/>
        <w:ind w:left="105" w:leftChars="50" w:right="105" w:rightChars="50"/>
        <w:jc w:val="left"/>
        <w:rPr>
          <w:rFonts w:hint="eastAsia"/>
          <w:szCs w:val="21"/>
        </w:rPr>
      </w:pPr>
      <w:r>
        <w:drawing>
          <wp:anchor distT="0" distB="0" distL="114300" distR="114300" simplePos="0" relativeHeight="251664384" behindDoc="0" locked="0" layoutInCell="1" allowOverlap="1">
            <wp:simplePos x="0" y="0"/>
            <wp:positionH relativeFrom="column">
              <wp:posOffset>66675</wp:posOffset>
            </wp:positionH>
            <wp:positionV relativeFrom="paragraph">
              <wp:posOffset>1905</wp:posOffset>
            </wp:positionV>
            <wp:extent cx="2861310" cy="1569085"/>
            <wp:effectExtent l="0" t="0" r="15240" b="12065"/>
            <wp:wrapSquare wrapText="bothSides"/>
            <wp:docPr id="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
                    <pic:cNvPicPr>
                      <a:picLocks noChangeAspect="1"/>
                    </pic:cNvPicPr>
                  </pic:nvPicPr>
                  <pic:blipFill>
                    <a:blip r:embed="rId22"/>
                    <a:stretch>
                      <a:fillRect/>
                    </a:stretch>
                  </pic:blipFill>
                  <pic:spPr>
                    <a:xfrm>
                      <a:off x="0" y="0"/>
                      <a:ext cx="2861310" cy="1569085"/>
                    </a:xfrm>
                    <a:prstGeom prst="rect">
                      <a:avLst/>
                    </a:prstGeom>
                    <a:noFill/>
                    <a:ln>
                      <a:noFill/>
                    </a:ln>
                  </pic:spPr>
                </pic:pic>
              </a:graphicData>
            </a:graphic>
          </wp:anchor>
        </w:drawing>
      </w:r>
    </w:p>
    <w:p w14:paraId="3E623541">
      <w:pPr>
        <w:widowControl/>
        <w:spacing w:line="360" w:lineRule="auto"/>
        <w:ind w:left="105" w:leftChars="50" w:right="105" w:rightChars="50"/>
        <w:jc w:val="left"/>
        <w:rPr>
          <w:rFonts w:hint="eastAsia"/>
          <w:szCs w:val="21"/>
        </w:rPr>
      </w:pPr>
    </w:p>
    <w:p w14:paraId="710A28AE">
      <w:pPr>
        <w:widowControl/>
        <w:spacing w:line="360" w:lineRule="auto"/>
        <w:ind w:left="105" w:leftChars="50" w:right="105" w:rightChars="50"/>
        <w:jc w:val="left"/>
        <w:rPr>
          <w:rFonts w:hint="eastAsia"/>
          <w:szCs w:val="21"/>
        </w:rPr>
      </w:pPr>
    </w:p>
    <w:p w14:paraId="549266BA">
      <w:pPr>
        <w:widowControl/>
        <w:spacing w:line="360" w:lineRule="auto"/>
        <w:ind w:left="105" w:leftChars="50" w:right="105" w:rightChars="50"/>
        <w:jc w:val="left"/>
        <w:rPr>
          <w:rFonts w:hint="eastAsia"/>
          <w:szCs w:val="21"/>
        </w:rPr>
      </w:pPr>
    </w:p>
    <w:p w14:paraId="49C193AE">
      <w:pPr>
        <w:widowControl/>
        <w:spacing w:line="360" w:lineRule="auto"/>
        <w:ind w:left="105" w:leftChars="50" w:right="105" w:rightChars="50"/>
        <w:jc w:val="left"/>
        <w:rPr>
          <w:rFonts w:hint="eastAsia"/>
          <w:szCs w:val="21"/>
        </w:rPr>
      </w:pPr>
    </w:p>
    <w:p w14:paraId="47A289BF">
      <w:pPr>
        <w:widowControl/>
        <w:spacing w:line="360" w:lineRule="auto"/>
        <w:ind w:left="105" w:leftChars="50" w:right="105" w:rightChars="50"/>
        <w:jc w:val="left"/>
        <w:rPr>
          <w:rFonts w:hint="eastAsia"/>
          <w:szCs w:val="21"/>
        </w:rPr>
      </w:pPr>
    </w:p>
    <w:p w14:paraId="4B91B69B">
      <w:pPr>
        <w:widowControl/>
        <w:spacing w:line="360" w:lineRule="auto"/>
        <w:ind w:left="105" w:leftChars="50" w:right="105" w:rightChars="50"/>
        <w:jc w:val="left"/>
        <w:rPr>
          <w:rFonts w:hint="eastAsia"/>
          <w:szCs w:val="21"/>
        </w:rPr>
      </w:pPr>
    </w:p>
    <w:p w14:paraId="3D4478B9">
      <w:pPr>
        <w:widowControl/>
        <w:spacing w:line="360" w:lineRule="auto"/>
        <w:ind w:left="105" w:leftChars="50" w:right="105" w:rightChars="50"/>
        <w:jc w:val="left"/>
        <w:rPr>
          <w:szCs w:val="21"/>
        </w:rPr>
      </w:pPr>
      <w:r>
        <w:rPr>
          <w:rFonts w:hint="eastAsia"/>
          <w:szCs w:val="21"/>
        </w:rPr>
        <w:t>2U低压机型</w:t>
      </w:r>
    </w:p>
    <w:p w14:paraId="624DC4E2">
      <w:pPr>
        <w:widowControl/>
        <w:spacing w:line="360" w:lineRule="auto"/>
        <w:ind w:left="105" w:leftChars="50" w:right="105" w:rightChars="50"/>
        <w:jc w:val="left"/>
        <w:rPr>
          <w:szCs w:val="21"/>
        </w:rPr>
      </w:pPr>
      <w:r>
        <w:rPr>
          <w:rFonts w:hint="eastAsia"/>
          <w:b/>
          <w:bCs/>
          <w:sz w:val="30"/>
          <w:szCs w:val="30"/>
        </w:rPr>
        <w:drawing>
          <wp:inline distT="0" distB="0" distL="114300" distR="114300">
            <wp:extent cx="6166485" cy="2125980"/>
            <wp:effectExtent l="0" t="0" r="5715" b="762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3">
                      <a:extLst>
                        <a:ext uri="{28A0092B-C50C-407E-A947-70E740481C1C}">
                          <a14:useLocalDpi xmlns:a14="http://schemas.microsoft.com/office/drawing/2010/main" val="0"/>
                        </a:ext>
                      </a:extLst>
                    </a:blip>
                    <a:srcRect l="1612" t="12752" r="446"/>
                    <a:stretch>
                      <a:fillRect/>
                    </a:stretch>
                  </pic:blipFill>
                  <pic:spPr>
                    <a:xfrm>
                      <a:off x="0" y="0"/>
                      <a:ext cx="6166485" cy="2125980"/>
                    </a:xfrm>
                    <a:prstGeom prst="rect">
                      <a:avLst/>
                    </a:prstGeom>
                    <a:ln w="9525" cap="flat" cmpd="sng" algn="ctr">
                      <a:noFill/>
                      <a:prstDash val="solid"/>
                      <a:round/>
                      <a:headEnd type="none" w="med" len="med"/>
                      <a:tailEnd type="none" w="med" len="med"/>
                    </a:ln>
                  </pic:spPr>
                </pic:pic>
              </a:graphicData>
            </a:graphic>
          </wp:inline>
        </w:drawing>
      </w:r>
    </w:p>
    <w:p w14:paraId="6D1499F7">
      <w:pPr>
        <w:ind w:left="105" w:leftChars="50"/>
        <w:rPr>
          <w:szCs w:val="21"/>
        </w:rPr>
      </w:pPr>
    </w:p>
    <w:p w14:paraId="3B3D3789">
      <w:pPr>
        <w:widowControl/>
        <w:spacing w:line="360" w:lineRule="auto"/>
        <w:ind w:left="105" w:leftChars="50" w:right="105" w:rightChars="50"/>
        <w:jc w:val="left"/>
        <w:rPr>
          <w:szCs w:val="21"/>
        </w:rPr>
      </w:pPr>
      <w:r>
        <w:rPr>
          <w:rFonts w:hint="eastAsia"/>
          <w:szCs w:val="21"/>
        </w:rPr>
        <w:t>2U高压机型</w:t>
      </w:r>
    </w:p>
    <w:p w14:paraId="61891A5F">
      <w:pPr>
        <w:widowControl/>
        <w:spacing w:line="360" w:lineRule="auto"/>
        <w:ind w:left="105" w:leftChars="50" w:right="105" w:rightChars="50"/>
        <w:jc w:val="left"/>
        <w:rPr>
          <w:szCs w:val="21"/>
        </w:rPr>
      </w:pPr>
      <w:r>
        <w:rPr>
          <w:szCs w:val="21"/>
        </w:rPr>
        <w:drawing>
          <wp:inline distT="0" distB="0" distL="114300" distR="114300">
            <wp:extent cx="6166485" cy="2125980"/>
            <wp:effectExtent l="0" t="0" r="5715"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4">
                      <a:extLst>
                        <a:ext uri="{28A0092B-C50C-407E-A947-70E740481C1C}">
                          <a14:useLocalDpi xmlns:a14="http://schemas.microsoft.com/office/drawing/2010/main" val="0"/>
                        </a:ext>
                      </a:extLst>
                    </a:blip>
                    <a:srcRect l="687" t="17648"/>
                    <a:stretch>
                      <a:fillRect/>
                    </a:stretch>
                  </pic:blipFill>
                  <pic:spPr>
                    <a:xfrm>
                      <a:off x="0" y="0"/>
                      <a:ext cx="6166485" cy="2125980"/>
                    </a:xfrm>
                    <a:prstGeom prst="rect">
                      <a:avLst/>
                    </a:prstGeom>
                    <a:ln w="9525" cap="flat" cmpd="sng" algn="ctr">
                      <a:noFill/>
                      <a:prstDash val="solid"/>
                      <a:round/>
                      <a:headEnd type="none" w="med" len="med"/>
                      <a:tailEnd type="none" w="med" len="med"/>
                    </a:ln>
                  </pic:spPr>
                </pic:pic>
              </a:graphicData>
            </a:graphic>
          </wp:inline>
        </w:drawing>
      </w:r>
    </w:p>
    <w:p w14:paraId="04A57CE8">
      <w:pPr>
        <w:rPr>
          <w:szCs w:val="21"/>
        </w:rPr>
      </w:pPr>
    </w:p>
    <w:p w14:paraId="1277F4DB">
      <w:pPr>
        <w:widowControl/>
        <w:spacing w:line="360" w:lineRule="auto"/>
        <w:ind w:left="105" w:leftChars="50" w:right="105" w:rightChars="50"/>
        <w:jc w:val="left"/>
        <w:rPr>
          <w:szCs w:val="21"/>
        </w:rPr>
      </w:pPr>
      <w:r>
        <w:rPr>
          <w:rFonts w:hint="eastAsia"/>
          <w:szCs w:val="21"/>
        </w:rPr>
        <w:t>3U机型</w:t>
      </w:r>
    </w:p>
    <w:p w14:paraId="30BBF4EE">
      <w:pPr>
        <w:widowControl/>
        <w:spacing w:line="360" w:lineRule="auto"/>
        <w:ind w:left="105" w:leftChars="50" w:right="105" w:rightChars="50"/>
        <w:jc w:val="left"/>
        <w:rPr>
          <w:szCs w:val="21"/>
        </w:rPr>
      </w:pPr>
      <w:r>
        <w:rPr>
          <w:szCs w:val="21"/>
        </w:rPr>
        <w:drawing>
          <wp:inline distT="0" distB="0" distL="0" distR="0">
            <wp:extent cx="6166485" cy="2373630"/>
            <wp:effectExtent l="0" t="0" r="5715" b="76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5">
                      <a:extLst>
                        <a:ext uri="{28A0092B-C50C-407E-A947-70E740481C1C}">
                          <a14:useLocalDpi xmlns:a14="http://schemas.microsoft.com/office/drawing/2010/main" val="0"/>
                        </a:ext>
                      </a:extLst>
                    </a:blip>
                    <a:srcRect l="1764" t="5871"/>
                    <a:stretch>
                      <a:fillRect/>
                    </a:stretch>
                  </pic:blipFill>
                  <pic:spPr>
                    <a:xfrm>
                      <a:off x="0" y="0"/>
                      <a:ext cx="6166485" cy="2373630"/>
                    </a:xfrm>
                    <a:prstGeom prst="rect">
                      <a:avLst/>
                    </a:prstGeom>
                    <a:ln>
                      <a:noFill/>
                    </a:ln>
                  </pic:spPr>
                </pic:pic>
              </a:graphicData>
            </a:graphic>
          </wp:inline>
        </w:drawing>
      </w:r>
    </w:p>
    <w:p w14:paraId="622781E9">
      <w:pPr>
        <w:widowControl/>
        <w:spacing w:line="360" w:lineRule="auto"/>
        <w:ind w:left="105" w:leftChars="50" w:right="105" w:rightChars="50"/>
        <w:jc w:val="left"/>
        <w:rPr>
          <w:szCs w:val="21"/>
        </w:rPr>
      </w:pPr>
    </w:p>
    <w:p w14:paraId="6987ED46">
      <w:pPr>
        <w:widowControl/>
        <w:spacing w:line="360" w:lineRule="auto"/>
        <w:ind w:right="105" w:rightChars="50"/>
        <w:jc w:val="left"/>
        <w:rPr>
          <w:szCs w:val="21"/>
        </w:rPr>
      </w:pPr>
    </w:p>
    <w:p w14:paraId="5C397689">
      <w:pPr>
        <w:pStyle w:val="3"/>
      </w:pPr>
      <w:bookmarkStart w:id="33" w:name="_Toc131773597"/>
      <w:bookmarkStart w:id="34" w:name="_Toc8330"/>
      <w:r>
        <w:rPr>
          <w:rFonts w:hint="eastAsia"/>
        </w:rPr>
        <w:drawing>
          <wp:anchor distT="0" distB="0" distL="114300" distR="114300" simplePos="0" relativeHeight="251661312" behindDoc="0" locked="0" layoutInCell="1" allowOverlap="1">
            <wp:simplePos x="0" y="0"/>
            <wp:positionH relativeFrom="page">
              <wp:posOffset>4394835</wp:posOffset>
            </wp:positionH>
            <wp:positionV relativeFrom="page">
              <wp:posOffset>1115060</wp:posOffset>
            </wp:positionV>
            <wp:extent cx="1379855" cy="938530"/>
            <wp:effectExtent l="9525" t="9525" r="20320" b="2349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6"/>
                    <a:stretch>
                      <a:fillRect/>
                    </a:stretch>
                  </pic:blipFill>
                  <pic:spPr>
                    <a:xfrm>
                      <a:off x="0" y="0"/>
                      <a:ext cx="1379855" cy="938530"/>
                    </a:xfrm>
                    <a:prstGeom prst="rect">
                      <a:avLst/>
                    </a:prstGeom>
                    <a:noFill/>
                    <a:ln w="9525" cap="flat" cmpd="sng">
                      <a:solidFill>
                        <a:srgbClr val="A6A6A6"/>
                      </a:solidFill>
                      <a:prstDash val="solid"/>
                      <a:miter/>
                      <a:headEnd type="none" w="med" len="med"/>
                      <a:tailEnd type="none" w="med" len="med"/>
                    </a:ln>
                  </pic:spPr>
                </pic:pic>
              </a:graphicData>
            </a:graphic>
          </wp:anchor>
        </w:drawing>
      </w:r>
      <w:r>
        <w:rPr>
          <w:rFonts w:hint="eastAsia"/>
        </w:rPr>
        <w:t>2.8 DB9</w:t>
      </w:r>
      <w:bookmarkEnd w:id="33"/>
      <w:bookmarkEnd w:id="34"/>
    </w:p>
    <w:p w14:paraId="01450DE7">
      <w:pPr>
        <w:widowControl/>
        <w:spacing w:line="360" w:lineRule="auto"/>
        <w:ind w:left="105" w:leftChars="50" w:right="105" w:rightChars="50"/>
        <w:jc w:val="left"/>
        <w:rPr>
          <w:szCs w:val="21"/>
        </w:rPr>
      </w:pPr>
      <w:r>
        <w:rPr>
          <w:rFonts w:hint="eastAsia"/>
          <w:szCs w:val="21"/>
        </w:rPr>
        <w:t>电源默认的通讯接口为DB9母头，线序如右图：</w:t>
      </w:r>
    </w:p>
    <w:p w14:paraId="66F2F546">
      <w:pPr>
        <w:widowControl/>
        <w:spacing w:line="360" w:lineRule="auto"/>
        <w:ind w:left="105" w:leftChars="50" w:right="105" w:rightChars="50"/>
        <w:jc w:val="left"/>
        <w:rPr>
          <w:szCs w:val="21"/>
        </w:rPr>
      </w:pPr>
      <w:r>
        <w:rPr>
          <w:rFonts w:hint="eastAsia"/>
          <w:szCs w:val="21"/>
        </w:rPr>
        <w:t>可配置成RS-485、RS-232和模拟量（选配）三种功能。</w:t>
      </w:r>
    </w:p>
    <w:p w14:paraId="7BC03011">
      <w:pPr>
        <w:widowControl/>
        <w:spacing w:line="360" w:lineRule="auto"/>
        <w:ind w:left="105" w:leftChars="50" w:right="105" w:rightChars="50"/>
        <w:jc w:val="left"/>
        <w:rPr>
          <w:szCs w:val="21"/>
        </w:rPr>
      </w:pPr>
      <w:r>
        <w:rPr>
          <w:rFonts w:hint="eastAsia"/>
          <w:szCs w:val="21"/>
        </w:rPr>
        <w:t>线序说明见下表：</w:t>
      </w:r>
    </w:p>
    <w:tbl>
      <w:tblPr>
        <w:tblStyle w:val="17"/>
        <w:tblW w:w="9669" w:type="dxa"/>
        <w:tblInd w:w="2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1171"/>
        <w:gridCol w:w="1158"/>
        <w:gridCol w:w="6187"/>
      </w:tblGrid>
      <w:tr w14:paraId="170A8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Align w:val="center"/>
          </w:tcPr>
          <w:p w14:paraId="681FFFCA">
            <w:pPr>
              <w:widowControl/>
              <w:jc w:val="center"/>
              <w:rPr>
                <w:b/>
                <w:bCs/>
                <w:sz w:val="22"/>
                <w:szCs w:val="22"/>
              </w:rPr>
            </w:pPr>
            <w:r>
              <w:rPr>
                <w:rFonts w:hint="eastAsia"/>
                <w:b/>
                <w:bCs/>
                <w:sz w:val="22"/>
                <w:szCs w:val="22"/>
              </w:rPr>
              <w:t>引脚序号</w:t>
            </w:r>
          </w:p>
        </w:tc>
        <w:tc>
          <w:tcPr>
            <w:tcW w:w="1171" w:type="dxa"/>
            <w:vAlign w:val="center"/>
          </w:tcPr>
          <w:p w14:paraId="0DC47A25">
            <w:pPr>
              <w:widowControl/>
              <w:jc w:val="center"/>
              <w:rPr>
                <w:b/>
                <w:bCs/>
                <w:sz w:val="22"/>
                <w:szCs w:val="22"/>
              </w:rPr>
            </w:pPr>
            <w:r>
              <w:rPr>
                <w:rFonts w:hint="eastAsia"/>
                <w:b/>
                <w:bCs/>
                <w:sz w:val="22"/>
                <w:szCs w:val="22"/>
              </w:rPr>
              <w:t>RS-485</w:t>
            </w:r>
          </w:p>
        </w:tc>
        <w:tc>
          <w:tcPr>
            <w:tcW w:w="1158" w:type="dxa"/>
            <w:vAlign w:val="center"/>
          </w:tcPr>
          <w:p w14:paraId="3820EC5B">
            <w:pPr>
              <w:widowControl/>
              <w:jc w:val="center"/>
              <w:rPr>
                <w:b/>
                <w:bCs/>
                <w:sz w:val="22"/>
                <w:szCs w:val="22"/>
              </w:rPr>
            </w:pPr>
            <w:r>
              <w:rPr>
                <w:rFonts w:hint="eastAsia"/>
                <w:b/>
                <w:bCs/>
                <w:sz w:val="22"/>
                <w:szCs w:val="22"/>
              </w:rPr>
              <w:t>RS-232</w:t>
            </w:r>
          </w:p>
        </w:tc>
        <w:tc>
          <w:tcPr>
            <w:tcW w:w="6187" w:type="dxa"/>
            <w:vAlign w:val="center"/>
          </w:tcPr>
          <w:p w14:paraId="1E938EB7">
            <w:pPr>
              <w:widowControl/>
              <w:jc w:val="center"/>
              <w:rPr>
                <w:b/>
                <w:bCs/>
                <w:sz w:val="22"/>
                <w:szCs w:val="22"/>
              </w:rPr>
            </w:pPr>
            <w:r>
              <w:rPr>
                <w:rFonts w:hint="eastAsia"/>
                <w:b/>
                <w:bCs/>
                <w:sz w:val="22"/>
                <w:szCs w:val="22"/>
              </w:rPr>
              <w:t>模拟量</w:t>
            </w:r>
          </w:p>
        </w:tc>
      </w:tr>
      <w:tr w14:paraId="0CAF5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Align w:val="center"/>
          </w:tcPr>
          <w:p w14:paraId="786F0EE9">
            <w:pPr>
              <w:widowControl/>
              <w:jc w:val="center"/>
              <w:rPr>
                <w:sz w:val="22"/>
                <w:szCs w:val="22"/>
              </w:rPr>
            </w:pPr>
            <w:r>
              <w:rPr>
                <w:rFonts w:hint="eastAsia"/>
                <w:sz w:val="22"/>
                <w:szCs w:val="22"/>
              </w:rPr>
              <w:t>1</w:t>
            </w:r>
          </w:p>
        </w:tc>
        <w:tc>
          <w:tcPr>
            <w:tcW w:w="1171" w:type="dxa"/>
            <w:vAlign w:val="center"/>
          </w:tcPr>
          <w:p w14:paraId="770BDE1F">
            <w:pPr>
              <w:widowControl/>
              <w:jc w:val="center"/>
              <w:rPr>
                <w:sz w:val="22"/>
                <w:szCs w:val="22"/>
              </w:rPr>
            </w:pPr>
          </w:p>
        </w:tc>
        <w:tc>
          <w:tcPr>
            <w:tcW w:w="1158" w:type="dxa"/>
            <w:vAlign w:val="center"/>
          </w:tcPr>
          <w:p w14:paraId="0274F740">
            <w:pPr>
              <w:widowControl/>
              <w:jc w:val="center"/>
              <w:rPr>
                <w:sz w:val="22"/>
                <w:szCs w:val="22"/>
              </w:rPr>
            </w:pPr>
          </w:p>
        </w:tc>
        <w:tc>
          <w:tcPr>
            <w:tcW w:w="6187" w:type="dxa"/>
            <w:vAlign w:val="center"/>
          </w:tcPr>
          <w:p w14:paraId="179C5CB2">
            <w:pPr>
              <w:widowControl/>
              <w:jc w:val="center"/>
              <w:rPr>
                <w:sz w:val="22"/>
                <w:szCs w:val="22"/>
              </w:rPr>
            </w:pPr>
          </w:p>
        </w:tc>
      </w:tr>
      <w:tr w14:paraId="16EF6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Align w:val="center"/>
          </w:tcPr>
          <w:p w14:paraId="1B15E7EE">
            <w:pPr>
              <w:widowControl/>
              <w:jc w:val="center"/>
              <w:rPr>
                <w:sz w:val="22"/>
                <w:szCs w:val="22"/>
              </w:rPr>
            </w:pPr>
            <w:r>
              <w:rPr>
                <w:rFonts w:hint="eastAsia"/>
                <w:sz w:val="22"/>
                <w:szCs w:val="22"/>
              </w:rPr>
              <w:t>2</w:t>
            </w:r>
          </w:p>
        </w:tc>
        <w:tc>
          <w:tcPr>
            <w:tcW w:w="1171" w:type="dxa"/>
            <w:vAlign w:val="center"/>
          </w:tcPr>
          <w:p w14:paraId="155251C0">
            <w:pPr>
              <w:widowControl/>
              <w:jc w:val="center"/>
              <w:rPr>
                <w:sz w:val="22"/>
                <w:szCs w:val="22"/>
              </w:rPr>
            </w:pPr>
          </w:p>
        </w:tc>
        <w:tc>
          <w:tcPr>
            <w:tcW w:w="1158" w:type="dxa"/>
            <w:vAlign w:val="center"/>
          </w:tcPr>
          <w:p w14:paraId="5458A056">
            <w:pPr>
              <w:widowControl/>
              <w:jc w:val="center"/>
              <w:rPr>
                <w:sz w:val="22"/>
                <w:szCs w:val="22"/>
              </w:rPr>
            </w:pPr>
            <w:r>
              <w:rPr>
                <w:rFonts w:hint="eastAsia"/>
                <w:sz w:val="22"/>
                <w:szCs w:val="22"/>
              </w:rPr>
              <w:t>Tx</w:t>
            </w:r>
          </w:p>
        </w:tc>
        <w:tc>
          <w:tcPr>
            <w:tcW w:w="6187" w:type="dxa"/>
            <w:vAlign w:val="center"/>
          </w:tcPr>
          <w:p w14:paraId="3B3D8141">
            <w:pPr>
              <w:widowControl/>
              <w:jc w:val="center"/>
              <w:rPr>
                <w:sz w:val="22"/>
                <w:szCs w:val="22"/>
              </w:rPr>
            </w:pPr>
          </w:p>
        </w:tc>
      </w:tr>
      <w:tr w14:paraId="5CDD9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Align w:val="center"/>
          </w:tcPr>
          <w:p w14:paraId="5AB4CBC2">
            <w:pPr>
              <w:widowControl/>
              <w:jc w:val="center"/>
              <w:rPr>
                <w:sz w:val="22"/>
                <w:szCs w:val="22"/>
              </w:rPr>
            </w:pPr>
            <w:r>
              <w:rPr>
                <w:rFonts w:hint="eastAsia"/>
                <w:sz w:val="22"/>
                <w:szCs w:val="22"/>
              </w:rPr>
              <w:t>3</w:t>
            </w:r>
          </w:p>
        </w:tc>
        <w:tc>
          <w:tcPr>
            <w:tcW w:w="1171" w:type="dxa"/>
            <w:vAlign w:val="center"/>
          </w:tcPr>
          <w:p w14:paraId="5C697AEE">
            <w:pPr>
              <w:widowControl/>
              <w:jc w:val="center"/>
              <w:rPr>
                <w:sz w:val="22"/>
                <w:szCs w:val="22"/>
              </w:rPr>
            </w:pPr>
          </w:p>
        </w:tc>
        <w:tc>
          <w:tcPr>
            <w:tcW w:w="1158" w:type="dxa"/>
            <w:vAlign w:val="center"/>
          </w:tcPr>
          <w:p w14:paraId="78F3C19A">
            <w:pPr>
              <w:widowControl/>
              <w:jc w:val="center"/>
              <w:rPr>
                <w:sz w:val="22"/>
                <w:szCs w:val="22"/>
              </w:rPr>
            </w:pPr>
            <w:r>
              <w:rPr>
                <w:rFonts w:hint="eastAsia"/>
                <w:sz w:val="22"/>
                <w:szCs w:val="22"/>
              </w:rPr>
              <w:t>Rx</w:t>
            </w:r>
          </w:p>
        </w:tc>
        <w:tc>
          <w:tcPr>
            <w:tcW w:w="6187" w:type="dxa"/>
            <w:vAlign w:val="center"/>
          </w:tcPr>
          <w:p w14:paraId="4BF7A43E">
            <w:pPr>
              <w:widowControl/>
              <w:jc w:val="center"/>
              <w:rPr>
                <w:sz w:val="22"/>
                <w:szCs w:val="22"/>
              </w:rPr>
            </w:pPr>
            <w:r>
              <w:rPr>
                <w:rFonts w:hint="eastAsia"/>
                <w:sz w:val="22"/>
                <w:szCs w:val="22"/>
              </w:rPr>
              <w:t>Vset：输出电压设置线</w:t>
            </w:r>
          </w:p>
        </w:tc>
      </w:tr>
      <w:tr w14:paraId="34CBF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Align w:val="center"/>
          </w:tcPr>
          <w:p w14:paraId="2E5D5F01">
            <w:pPr>
              <w:widowControl/>
              <w:jc w:val="center"/>
              <w:rPr>
                <w:sz w:val="22"/>
                <w:szCs w:val="22"/>
              </w:rPr>
            </w:pPr>
            <w:r>
              <w:rPr>
                <w:rFonts w:hint="eastAsia"/>
                <w:sz w:val="22"/>
                <w:szCs w:val="22"/>
              </w:rPr>
              <w:t>4</w:t>
            </w:r>
          </w:p>
        </w:tc>
        <w:tc>
          <w:tcPr>
            <w:tcW w:w="1171" w:type="dxa"/>
            <w:vAlign w:val="center"/>
          </w:tcPr>
          <w:p w14:paraId="68FA22F9">
            <w:pPr>
              <w:widowControl/>
              <w:jc w:val="center"/>
              <w:rPr>
                <w:sz w:val="22"/>
                <w:szCs w:val="22"/>
              </w:rPr>
            </w:pPr>
          </w:p>
        </w:tc>
        <w:tc>
          <w:tcPr>
            <w:tcW w:w="1158" w:type="dxa"/>
            <w:vAlign w:val="center"/>
          </w:tcPr>
          <w:p w14:paraId="691D9F0B">
            <w:pPr>
              <w:widowControl/>
              <w:jc w:val="center"/>
              <w:rPr>
                <w:sz w:val="22"/>
                <w:szCs w:val="22"/>
              </w:rPr>
            </w:pPr>
          </w:p>
        </w:tc>
        <w:tc>
          <w:tcPr>
            <w:tcW w:w="6187" w:type="dxa"/>
            <w:vAlign w:val="center"/>
          </w:tcPr>
          <w:p w14:paraId="20B2BE33">
            <w:pPr>
              <w:widowControl/>
              <w:jc w:val="center"/>
              <w:rPr>
                <w:sz w:val="22"/>
                <w:szCs w:val="22"/>
              </w:rPr>
            </w:pPr>
            <w:r>
              <w:rPr>
                <w:sz w:val="22"/>
                <w:szCs w:val="22"/>
              </w:rPr>
              <w:t>I</w:t>
            </w:r>
            <w:r>
              <w:rPr>
                <w:rFonts w:hint="eastAsia"/>
                <w:sz w:val="22"/>
                <w:szCs w:val="22"/>
              </w:rPr>
              <w:t>set：输出电流设置线</w:t>
            </w:r>
          </w:p>
        </w:tc>
      </w:tr>
      <w:tr w14:paraId="3DB1B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Align w:val="center"/>
          </w:tcPr>
          <w:p w14:paraId="1B14ECCE">
            <w:pPr>
              <w:widowControl/>
              <w:jc w:val="center"/>
              <w:rPr>
                <w:sz w:val="22"/>
                <w:szCs w:val="22"/>
              </w:rPr>
            </w:pPr>
            <w:r>
              <w:rPr>
                <w:rFonts w:hint="eastAsia"/>
                <w:sz w:val="22"/>
                <w:szCs w:val="22"/>
              </w:rPr>
              <w:t>5</w:t>
            </w:r>
          </w:p>
        </w:tc>
        <w:tc>
          <w:tcPr>
            <w:tcW w:w="1171" w:type="dxa"/>
            <w:vAlign w:val="center"/>
          </w:tcPr>
          <w:p w14:paraId="0A0AE005">
            <w:pPr>
              <w:widowControl/>
              <w:jc w:val="center"/>
              <w:rPr>
                <w:sz w:val="22"/>
                <w:szCs w:val="22"/>
              </w:rPr>
            </w:pPr>
          </w:p>
        </w:tc>
        <w:tc>
          <w:tcPr>
            <w:tcW w:w="1158" w:type="dxa"/>
            <w:vAlign w:val="center"/>
          </w:tcPr>
          <w:p w14:paraId="6DAB10DF">
            <w:pPr>
              <w:widowControl/>
              <w:jc w:val="center"/>
              <w:rPr>
                <w:sz w:val="22"/>
                <w:szCs w:val="22"/>
              </w:rPr>
            </w:pPr>
            <w:r>
              <w:rPr>
                <w:rFonts w:hint="eastAsia"/>
                <w:sz w:val="22"/>
                <w:szCs w:val="22"/>
              </w:rPr>
              <w:t>GND</w:t>
            </w:r>
          </w:p>
        </w:tc>
        <w:tc>
          <w:tcPr>
            <w:tcW w:w="6187" w:type="dxa"/>
            <w:vAlign w:val="center"/>
          </w:tcPr>
          <w:p w14:paraId="0C33991D">
            <w:pPr>
              <w:widowControl/>
              <w:jc w:val="center"/>
              <w:rPr>
                <w:sz w:val="22"/>
                <w:szCs w:val="22"/>
              </w:rPr>
            </w:pPr>
            <w:r>
              <w:rPr>
                <w:sz w:val="22"/>
                <w:szCs w:val="22"/>
              </w:rPr>
              <w:t>V</w:t>
            </w:r>
            <w:r>
              <w:rPr>
                <w:rFonts w:hint="eastAsia"/>
                <w:sz w:val="22"/>
                <w:szCs w:val="22"/>
              </w:rPr>
              <w:t>disp：输出电压显示线</w:t>
            </w:r>
          </w:p>
        </w:tc>
      </w:tr>
      <w:tr w14:paraId="7CC76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Align w:val="center"/>
          </w:tcPr>
          <w:p w14:paraId="42D82DFC">
            <w:pPr>
              <w:widowControl/>
              <w:jc w:val="center"/>
              <w:rPr>
                <w:sz w:val="22"/>
                <w:szCs w:val="22"/>
              </w:rPr>
            </w:pPr>
            <w:r>
              <w:rPr>
                <w:rFonts w:hint="eastAsia"/>
                <w:sz w:val="22"/>
                <w:szCs w:val="22"/>
              </w:rPr>
              <w:t>6</w:t>
            </w:r>
          </w:p>
        </w:tc>
        <w:tc>
          <w:tcPr>
            <w:tcW w:w="1171" w:type="dxa"/>
            <w:vAlign w:val="center"/>
          </w:tcPr>
          <w:p w14:paraId="7207B95A">
            <w:pPr>
              <w:widowControl/>
              <w:jc w:val="center"/>
              <w:rPr>
                <w:sz w:val="22"/>
                <w:szCs w:val="22"/>
              </w:rPr>
            </w:pPr>
            <w:r>
              <w:rPr>
                <w:rFonts w:hint="eastAsia"/>
                <w:sz w:val="22"/>
                <w:szCs w:val="22"/>
              </w:rPr>
              <w:t>B</w:t>
            </w:r>
          </w:p>
        </w:tc>
        <w:tc>
          <w:tcPr>
            <w:tcW w:w="1158" w:type="dxa"/>
            <w:vAlign w:val="center"/>
          </w:tcPr>
          <w:p w14:paraId="638C57FC">
            <w:pPr>
              <w:widowControl/>
              <w:jc w:val="center"/>
              <w:rPr>
                <w:sz w:val="22"/>
                <w:szCs w:val="22"/>
              </w:rPr>
            </w:pPr>
          </w:p>
        </w:tc>
        <w:tc>
          <w:tcPr>
            <w:tcW w:w="6187" w:type="dxa"/>
            <w:vAlign w:val="center"/>
          </w:tcPr>
          <w:p w14:paraId="74BD0587">
            <w:pPr>
              <w:widowControl/>
              <w:jc w:val="center"/>
              <w:rPr>
                <w:sz w:val="22"/>
                <w:szCs w:val="22"/>
              </w:rPr>
            </w:pPr>
            <w:r>
              <w:rPr>
                <w:sz w:val="22"/>
                <w:szCs w:val="22"/>
              </w:rPr>
              <w:t>I</w:t>
            </w:r>
            <w:r>
              <w:rPr>
                <w:rFonts w:hint="eastAsia"/>
                <w:sz w:val="22"/>
                <w:szCs w:val="22"/>
              </w:rPr>
              <w:t>disp：输出电流显示线</w:t>
            </w:r>
          </w:p>
        </w:tc>
      </w:tr>
      <w:tr w14:paraId="5AF42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Align w:val="center"/>
          </w:tcPr>
          <w:p w14:paraId="3BB9B704">
            <w:pPr>
              <w:widowControl/>
              <w:jc w:val="center"/>
              <w:rPr>
                <w:sz w:val="22"/>
                <w:szCs w:val="22"/>
              </w:rPr>
            </w:pPr>
            <w:r>
              <w:rPr>
                <w:rFonts w:hint="eastAsia"/>
                <w:sz w:val="22"/>
                <w:szCs w:val="22"/>
              </w:rPr>
              <w:t>7</w:t>
            </w:r>
          </w:p>
        </w:tc>
        <w:tc>
          <w:tcPr>
            <w:tcW w:w="1171" w:type="dxa"/>
            <w:vAlign w:val="center"/>
          </w:tcPr>
          <w:p w14:paraId="4DD22066">
            <w:pPr>
              <w:widowControl/>
              <w:jc w:val="center"/>
              <w:rPr>
                <w:sz w:val="22"/>
                <w:szCs w:val="22"/>
              </w:rPr>
            </w:pPr>
            <w:r>
              <w:rPr>
                <w:rFonts w:hint="eastAsia"/>
                <w:sz w:val="22"/>
                <w:szCs w:val="22"/>
              </w:rPr>
              <w:t>A</w:t>
            </w:r>
          </w:p>
        </w:tc>
        <w:tc>
          <w:tcPr>
            <w:tcW w:w="1158" w:type="dxa"/>
            <w:vAlign w:val="center"/>
          </w:tcPr>
          <w:p w14:paraId="5CD20FF8">
            <w:pPr>
              <w:widowControl/>
              <w:jc w:val="center"/>
              <w:rPr>
                <w:sz w:val="22"/>
                <w:szCs w:val="22"/>
              </w:rPr>
            </w:pPr>
          </w:p>
        </w:tc>
        <w:tc>
          <w:tcPr>
            <w:tcW w:w="6187" w:type="dxa"/>
            <w:vAlign w:val="center"/>
          </w:tcPr>
          <w:p w14:paraId="7210F2BD">
            <w:pPr>
              <w:widowControl/>
              <w:jc w:val="center"/>
              <w:rPr>
                <w:sz w:val="22"/>
                <w:szCs w:val="22"/>
              </w:rPr>
            </w:pPr>
            <w:r>
              <w:rPr>
                <w:rFonts w:hint="eastAsia"/>
                <w:sz w:val="22"/>
                <w:szCs w:val="22"/>
              </w:rPr>
              <w:t>ON：电源启动停止控制无源信号线，接GND时代表启动，不接代表停止</w:t>
            </w:r>
          </w:p>
        </w:tc>
      </w:tr>
      <w:tr w14:paraId="6661E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Align w:val="center"/>
          </w:tcPr>
          <w:p w14:paraId="03BC6B0D">
            <w:pPr>
              <w:widowControl/>
              <w:jc w:val="center"/>
              <w:rPr>
                <w:sz w:val="22"/>
                <w:szCs w:val="22"/>
              </w:rPr>
            </w:pPr>
            <w:r>
              <w:rPr>
                <w:rFonts w:hint="eastAsia"/>
                <w:sz w:val="22"/>
                <w:szCs w:val="22"/>
              </w:rPr>
              <w:t>8</w:t>
            </w:r>
          </w:p>
        </w:tc>
        <w:tc>
          <w:tcPr>
            <w:tcW w:w="1171" w:type="dxa"/>
            <w:vAlign w:val="center"/>
          </w:tcPr>
          <w:p w14:paraId="31F2C5A6">
            <w:pPr>
              <w:widowControl/>
              <w:jc w:val="center"/>
              <w:rPr>
                <w:sz w:val="22"/>
                <w:szCs w:val="22"/>
              </w:rPr>
            </w:pPr>
          </w:p>
        </w:tc>
        <w:tc>
          <w:tcPr>
            <w:tcW w:w="1158" w:type="dxa"/>
            <w:vAlign w:val="center"/>
          </w:tcPr>
          <w:p w14:paraId="015CDC95">
            <w:pPr>
              <w:widowControl/>
              <w:jc w:val="center"/>
              <w:rPr>
                <w:sz w:val="22"/>
                <w:szCs w:val="22"/>
              </w:rPr>
            </w:pPr>
          </w:p>
        </w:tc>
        <w:tc>
          <w:tcPr>
            <w:tcW w:w="6187" w:type="dxa"/>
            <w:vAlign w:val="center"/>
          </w:tcPr>
          <w:p w14:paraId="3F4BE929">
            <w:pPr>
              <w:widowControl/>
              <w:jc w:val="center"/>
              <w:rPr>
                <w:sz w:val="22"/>
                <w:szCs w:val="22"/>
              </w:rPr>
            </w:pPr>
            <w:r>
              <w:rPr>
                <w:rFonts w:hint="eastAsia"/>
                <w:sz w:val="22"/>
                <w:szCs w:val="22"/>
              </w:rPr>
              <w:t>RM：电源外部控制无源信号线，电源启动时检测，启动后变更无效，接GND时代表外控，不接代表电源内部控制</w:t>
            </w:r>
          </w:p>
        </w:tc>
      </w:tr>
      <w:tr w14:paraId="474DC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Align w:val="center"/>
          </w:tcPr>
          <w:p w14:paraId="729CEEA1">
            <w:pPr>
              <w:widowControl/>
              <w:jc w:val="center"/>
              <w:rPr>
                <w:sz w:val="22"/>
                <w:szCs w:val="22"/>
              </w:rPr>
            </w:pPr>
            <w:r>
              <w:rPr>
                <w:rFonts w:hint="eastAsia"/>
                <w:sz w:val="22"/>
                <w:szCs w:val="22"/>
              </w:rPr>
              <w:t>9</w:t>
            </w:r>
          </w:p>
        </w:tc>
        <w:tc>
          <w:tcPr>
            <w:tcW w:w="1171" w:type="dxa"/>
            <w:vAlign w:val="center"/>
          </w:tcPr>
          <w:p w14:paraId="4B9CCD2C">
            <w:pPr>
              <w:widowControl/>
              <w:jc w:val="center"/>
              <w:rPr>
                <w:sz w:val="22"/>
                <w:szCs w:val="22"/>
              </w:rPr>
            </w:pPr>
          </w:p>
        </w:tc>
        <w:tc>
          <w:tcPr>
            <w:tcW w:w="1158" w:type="dxa"/>
            <w:vAlign w:val="center"/>
          </w:tcPr>
          <w:p w14:paraId="2BF5B9E1">
            <w:pPr>
              <w:widowControl/>
              <w:jc w:val="center"/>
              <w:rPr>
                <w:sz w:val="22"/>
                <w:szCs w:val="22"/>
              </w:rPr>
            </w:pPr>
          </w:p>
        </w:tc>
        <w:tc>
          <w:tcPr>
            <w:tcW w:w="6187" w:type="dxa"/>
            <w:vAlign w:val="center"/>
          </w:tcPr>
          <w:p w14:paraId="6700A308">
            <w:pPr>
              <w:widowControl/>
              <w:jc w:val="center"/>
              <w:rPr>
                <w:sz w:val="22"/>
                <w:szCs w:val="22"/>
              </w:rPr>
            </w:pPr>
            <w:r>
              <w:rPr>
                <w:rFonts w:hint="eastAsia"/>
                <w:sz w:val="22"/>
                <w:szCs w:val="22"/>
              </w:rPr>
              <w:t>GND：公共地</w:t>
            </w:r>
          </w:p>
        </w:tc>
      </w:tr>
    </w:tbl>
    <w:p w14:paraId="75F93891">
      <w:pPr>
        <w:spacing w:before="31" w:beforeLines="10" w:after="31" w:afterLines="10"/>
        <w:ind w:left="105" w:leftChars="50" w:right="105" w:rightChars="50"/>
        <w:rPr>
          <w:szCs w:val="21"/>
        </w:rPr>
      </w:pPr>
      <w:r>
        <w:rPr>
          <w:rFonts w:hint="eastAsia"/>
          <w:b/>
          <w:bCs/>
          <w:szCs w:val="21"/>
        </w:rPr>
        <w:t>备注：</w:t>
      </w:r>
      <w:r>
        <w:rPr>
          <w:rFonts w:hint="eastAsia"/>
          <w:szCs w:val="21"/>
        </w:rPr>
        <w:t>Iset，Vset，Idisp，Vdisp有4-20mA，0-5V，0-10V三种设置方式，出厂前选配；</w:t>
      </w:r>
    </w:p>
    <w:p w14:paraId="375E2DB4">
      <w:pPr>
        <w:spacing w:before="31" w:beforeLines="10" w:after="31" w:afterLines="10"/>
        <w:ind w:left="105" w:leftChars="50" w:right="105" w:rightChars="50"/>
        <w:rPr>
          <w:szCs w:val="21"/>
        </w:rPr>
      </w:pPr>
      <w:r>
        <w:rPr>
          <w:rFonts w:hint="eastAsia"/>
          <w:szCs w:val="21"/>
        </w:rPr>
        <w:t>Vset，Iset有只控电压、只控电流、控电压电流三种设置方式，出厂前选配。请根据定制要求选择接线方式！</w:t>
      </w:r>
    </w:p>
    <w:p w14:paraId="490C99ED">
      <w:bookmarkStart w:id="35" w:name="_Toc131773598"/>
      <w:r>
        <w:rPr>
          <w:rFonts w:hint="eastAsia"/>
        </w:rPr>
        <w:br w:type="page"/>
      </w:r>
    </w:p>
    <w:p w14:paraId="6B66BA3E">
      <w:pPr>
        <w:pStyle w:val="3"/>
      </w:pPr>
      <w:bookmarkStart w:id="36" w:name="_Toc2299"/>
      <w:r>
        <w:rPr>
          <w:rFonts w:hint="eastAsia"/>
        </w:rPr>
        <w:t>2.9电压补偿</w:t>
      </w:r>
      <w:bookmarkEnd w:id="35"/>
      <w:bookmarkEnd w:id="36"/>
      <w:r>
        <w:rPr>
          <w:rFonts w:hint="eastAsia"/>
        </w:rPr>
        <w:t xml:space="preserve"> </w:t>
      </w:r>
    </w:p>
    <w:p w14:paraId="2DED00DA">
      <w:pPr>
        <w:spacing w:line="360" w:lineRule="auto"/>
        <w:ind w:left="105" w:leftChars="50" w:right="105" w:rightChars="50"/>
        <w:rPr>
          <w:szCs w:val="21"/>
        </w:rPr>
      </w:pPr>
      <w:r>
        <w:rPr>
          <w:rFonts w:hint="eastAsia"/>
          <w:szCs w:val="21"/>
        </w:rPr>
        <w:t>当电源输出较大电流或导线较长或导线偏细时，就会在负载到电源输出端子之间的连接线上产生较大的压降。为了保证负载正常使用，电源在后面板提供了一个远端测量端子，用户可以用该端子来测量负载的输出端子电压，电源提高输出，使负载端电压达到用户设定值。</w:t>
      </w:r>
    </w:p>
    <w:p w14:paraId="11EFE597">
      <w:pPr>
        <w:spacing w:line="360" w:lineRule="auto"/>
        <w:ind w:left="105" w:leftChars="50" w:right="105" w:rightChars="50"/>
        <w:rPr>
          <w:szCs w:val="21"/>
        </w:rPr>
      </w:pPr>
      <w:r>
        <w:rPr>
          <w:rFonts w:hint="eastAsia"/>
          <w:szCs w:val="21"/>
        </w:rPr>
        <w:t>接线端子见下图：</w:t>
      </w:r>
    </w:p>
    <w:p w14:paraId="62760A20">
      <w:pPr>
        <w:sectPr>
          <w:footerReference r:id="rId6" w:type="default"/>
          <w:pgSz w:w="11906" w:h="16838"/>
          <w:pgMar w:top="1440" w:right="1080" w:bottom="1440" w:left="1080" w:header="851" w:footer="992" w:gutter="0"/>
          <w:pgNumType w:fmt="decimal"/>
          <w:cols w:space="425" w:num="1"/>
          <w:docGrid w:type="lines" w:linePitch="312" w:charSpace="0"/>
        </w:sectPr>
      </w:pPr>
    </w:p>
    <w:p w14:paraId="732378EA">
      <w:pPr>
        <w:rPr>
          <w:sz w:val="24"/>
          <w:szCs w:val="24"/>
        </w:rPr>
      </w:pPr>
      <w:r>
        <w:rPr>
          <w:rFonts w:hint="eastAsia"/>
        </w:rPr>
        <w:t xml:space="preserve"> </w:t>
      </w:r>
      <w:r>
        <w:drawing>
          <wp:inline distT="0" distB="0" distL="0" distR="0">
            <wp:extent cx="2818130" cy="1049020"/>
            <wp:effectExtent l="9525" t="9525" r="10795" b="2730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27" cstate="print">
                      <a:extLst>
                        <a:ext uri="{BEBA8EAE-BF5A-486C-A8C5-ECC9F3942E4B}">
                          <a14:imgProps xmlns:a14="http://schemas.microsoft.com/office/drawing/2010/main">
                            <a14:imgLayer r:embed="rId28">
                              <a14:imgEffect>
                                <a14:sharpenSoften amount="100000"/>
                              </a14:imgEffect>
                            </a14:imgLayer>
                          </a14:imgProps>
                        </a:ext>
                        <a:ext uri="{28A0092B-C50C-407E-A947-70E740481C1C}">
                          <a14:useLocalDpi xmlns:a14="http://schemas.microsoft.com/office/drawing/2010/main" val="0"/>
                        </a:ext>
                      </a:extLst>
                    </a:blip>
                    <a:stretch>
                      <a:fillRect/>
                    </a:stretch>
                  </pic:blipFill>
                  <pic:spPr>
                    <a:xfrm>
                      <a:off x="0" y="0"/>
                      <a:ext cx="2818130" cy="1049020"/>
                    </a:xfrm>
                    <a:prstGeom prst="rect">
                      <a:avLst/>
                    </a:prstGeom>
                    <a:ln>
                      <a:solidFill>
                        <a:schemeClr val="bg1">
                          <a:lumMod val="85000"/>
                        </a:schemeClr>
                      </a:solidFill>
                    </a:ln>
                  </pic:spPr>
                </pic:pic>
              </a:graphicData>
            </a:graphic>
          </wp:inline>
        </w:drawing>
      </w:r>
    </w:p>
    <w:p w14:paraId="7E4C43E2">
      <w:pPr>
        <w:ind w:left="105" w:leftChars="50" w:right="105" w:rightChars="50"/>
        <w:rPr>
          <w:szCs w:val="21"/>
        </w:rPr>
      </w:pPr>
    </w:p>
    <w:p w14:paraId="59C3144F">
      <w:pPr>
        <w:ind w:left="105" w:leftChars="50" w:right="105" w:rightChars="50"/>
        <w:rPr>
          <w:szCs w:val="21"/>
        </w:rPr>
      </w:pPr>
      <w:r>
        <w:rPr>
          <w:rFonts w:hint="eastAsia"/>
          <w:szCs w:val="21"/>
        </w:rPr>
        <w:t>VS+：远端测量正极</w:t>
      </w:r>
    </w:p>
    <w:p w14:paraId="26C75AB0">
      <w:pPr>
        <w:ind w:left="105" w:leftChars="50" w:right="105" w:rightChars="50"/>
        <w:rPr>
          <w:szCs w:val="21"/>
        </w:rPr>
      </w:pPr>
      <w:r>
        <w:rPr>
          <w:rFonts w:hint="eastAsia"/>
          <w:szCs w:val="21"/>
        </w:rPr>
        <w:t>VO+：输出正极</w:t>
      </w:r>
    </w:p>
    <w:p w14:paraId="24214F02">
      <w:pPr>
        <w:ind w:left="105" w:leftChars="50" w:right="105" w:rightChars="50"/>
        <w:rPr>
          <w:szCs w:val="21"/>
        </w:rPr>
      </w:pPr>
      <w:r>
        <w:rPr>
          <w:rFonts w:hint="eastAsia"/>
          <w:szCs w:val="21"/>
        </w:rPr>
        <w:t>VS-：远端测量负极</w:t>
      </w:r>
    </w:p>
    <w:p w14:paraId="6099AE2E">
      <w:pPr>
        <w:ind w:left="105" w:leftChars="50" w:right="105" w:rightChars="50"/>
        <w:rPr>
          <w:szCs w:val="21"/>
        </w:rPr>
      </w:pPr>
      <w:r>
        <w:rPr>
          <w:rFonts w:hint="eastAsia"/>
          <w:szCs w:val="21"/>
        </w:rPr>
        <w:t>VO-：输出负极</w:t>
      </w:r>
    </w:p>
    <w:p w14:paraId="1A1DC908">
      <w:pPr>
        <w:spacing w:line="360" w:lineRule="auto"/>
        <w:ind w:left="105" w:leftChars="50" w:right="105" w:rightChars="50"/>
        <w:rPr>
          <w:b/>
          <w:bCs/>
          <w:sz w:val="24"/>
          <w:szCs w:val="24"/>
        </w:rPr>
        <w:sectPr>
          <w:type w:val="continuous"/>
          <w:pgSz w:w="11906" w:h="16838"/>
          <w:pgMar w:top="1440" w:right="1080" w:bottom="1440" w:left="1080" w:header="851" w:footer="992" w:gutter="0"/>
          <w:pgNumType w:fmt="decimal"/>
          <w:cols w:equalWidth="0" w:num="2">
            <w:col w:w="4660" w:space="425"/>
            <w:col w:w="4660"/>
          </w:cols>
          <w:docGrid w:type="lines" w:linePitch="312" w:charSpace="0"/>
        </w:sectPr>
      </w:pPr>
    </w:p>
    <w:p w14:paraId="6B463448">
      <w:pPr>
        <w:rPr>
          <w:b/>
          <w:bCs/>
          <w:sz w:val="30"/>
          <w:szCs w:val="30"/>
        </w:rPr>
      </w:pPr>
      <w:bookmarkStart w:id="37" w:name="_Toc131773599"/>
    </w:p>
    <w:p w14:paraId="47E918C0">
      <w:pPr>
        <w:pStyle w:val="3"/>
      </w:pPr>
      <w:bookmarkStart w:id="38" w:name="_Toc7210"/>
      <w:r>
        <w:rPr>
          <w:rFonts w:hint="eastAsia"/>
        </w:rPr>
        <w:t>2.10本地测量</w:t>
      </w:r>
      <w:bookmarkEnd w:id="37"/>
      <w:bookmarkEnd w:id="38"/>
    </w:p>
    <w:p w14:paraId="71EC8800">
      <w:pPr>
        <w:spacing w:line="360" w:lineRule="auto"/>
        <w:ind w:left="105" w:leftChars="50" w:right="105" w:rightChars="50"/>
        <w:rPr>
          <w:szCs w:val="21"/>
        </w:rPr>
      </w:pPr>
      <w:r>
        <w:rPr>
          <w:rFonts w:hint="eastAsia"/>
          <w:szCs w:val="21"/>
        </w:rPr>
        <w:t>当本地测量不需要补偿导线压降时，使用仪器后背板自带的短路夹，或直接在 Vo+ 和 Vs+ 及 Vo- 和 Vs-之间安装导线。</w:t>
      </w:r>
    </w:p>
    <w:p w14:paraId="6226314D">
      <w:pPr>
        <w:spacing w:line="360" w:lineRule="auto"/>
        <w:ind w:left="105" w:leftChars="50" w:right="105" w:rightChars="50"/>
        <w:rPr>
          <w:szCs w:val="21"/>
        </w:rPr>
      </w:pPr>
      <w:r>
        <w:rPr>
          <w:rFonts w:hint="eastAsia"/>
          <w:szCs w:val="21"/>
        </w:rPr>
        <w:t>本地量测接线示图如下：</w:t>
      </w:r>
    </w:p>
    <w:p w14:paraId="2823716A">
      <w:r>
        <w:rPr>
          <w:rFonts w:hint="eastAsia"/>
        </w:rPr>
        <w:t xml:space="preserve"> </w:t>
      </w:r>
      <w:r>
        <w:drawing>
          <wp:inline distT="0" distB="0" distL="0" distR="0">
            <wp:extent cx="2879725" cy="1071880"/>
            <wp:effectExtent l="9525" t="9525" r="25400" b="2349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29" cstate="print">
                      <a:extLst>
                        <a:ext uri="{BEBA8EAE-BF5A-486C-A8C5-ECC9F3942E4B}">
                          <a14:imgProps xmlns:a14="http://schemas.microsoft.com/office/drawing/2010/main">
                            <a14:imgLayer r:embed="rId30">
                              <a14:imgEffect>
                                <a14:sharpenSoften amount="100000"/>
                              </a14:imgEffect>
                            </a14:imgLayer>
                          </a14:imgProps>
                        </a:ext>
                        <a:ext uri="{28A0092B-C50C-407E-A947-70E740481C1C}">
                          <a14:useLocalDpi xmlns:a14="http://schemas.microsoft.com/office/drawing/2010/main" val="0"/>
                        </a:ext>
                      </a:extLst>
                    </a:blip>
                    <a:stretch>
                      <a:fillRect/>
                    </a:stretch>
                  </pic:blipFill>
                  <pic:spPr>
                    <a:xfrm>
                      <a:off x="0" y="0"/>
                      <a:ext cx="2879725" cy="1071880"/>
                    </a:xfrm>
                    <a:prstGeom prst="rect">
                      <a:avLst/>
                    </a:prstGeom>
                    <a:ln>
                      <a:solidFill>
                        <a:schemeClr val="bg1">
                          <a:lumMod val="85000"/>
                        </a:schemeClr>
                      </a:solidFill>
                    </a:ln>
                  </pic:spPr>
                </pic:pic>
              </a:graphicData>
            </a:graphic>
          </wp:inline>
        </w:drawing>
      </w:r>
    </w:p>
    <w:p w14:paraId="1D2D815B"/>
    <w:p w14:paraId="213C6CD4"/>
    <w:p w14:paraId="5620E9EC"/>
    <w:p w14:paraId="6E427D3D"/>
    <w:p w14:paraId="1A6B32D5"/>
    <w:p w14:paraId="563BFF51"/>
    <w:p w14:paraId="7052299C"/>
    <w:p w14:paraId="0FE9C084"/>
    <w:p w14:paraId="61BCF87B"/>
    <w:p w14:paraId="0CAE0C22">
      <w:pPr>
        <w:pStyle w:val="3"/>
      </w:pPr>
      <w:bookmarkStart w:id="39" w:name="_Toc1990"/>
      <w:bookmarkStart w:id="40" w:name="_Toc131773600"/>
      <w:r>
        <w:rPr>
          <w:rFonts w:hint="eastAsia"/>
        </w:rPr>
        <w:t>2.11远端测量</w:t>
      </w:r>
      <w:bookmarkEnd w:id="39"/>
      <w:bookmarkEnd w:id="40"/>
    </w:p>
    <w:p w14:paraId="26F375CD">
      <w:pPr>
        <w:spacing w:line="360" w:lineRule="auto"/>
        <w:ind w:left="105" w:leftChars="50" w:right="105" w:rightChars="50"/>
        <w:rPr>
          <w:szCs w:val="21"/>
        </w:rPr>
      </w:pPr>
      <w:r>
        <w:rPr>
          <w:rFonts w:hint="eastAsia"/>
          <w:szCs w:val="21"/>
        </w:rPr>
        <w:t>远端量测功能允许补偿在电源输出端子和负载之间的电线上的压降。请在电源的远端量测与负载之间使用铠装双绞线电缆。操作步骤：</w:t>
      </w:r>
    </w:p>
    <w:p w14:paraId="33810CAE">
      <w:pPr>
        <w:spacing w:line="360" w:lineRule="auto"/>
        <w:ind w:left="105" w:leftChars="50" w:right="105" w:rightChars="50"/>
        <w:rPr>
          <w:szCs w:val="21"/>
        </w:rPr>
      </w:pPr>
      <w:r>
        <w:rPr>
          <w:rFonts w:hint="eastAsia"/>
          <w:szCs w:val="21"/>
        </w:rPr>
        <w:t>1. 卸掉后面板端子板连接器Vo+ 和Vs+ 之间以及Vo- 和Vs- 之间的任何跳线或短路夹。</w:t>
      </w:r>
    </w:p>
    <w:p w14:paraId="1AF33A54">
      <w:pPr>
        <w:spacing w:line="360" w:lineRule="auto"/>
        <w:ind w:left="105" w:leftChars="50" w:right="105" w:rightChars="50"/>
        <w:rPr>
          <w:szCs w:val="21"/>
        </w:rPr>
      </w:pPr>
      <w:r>
        <w:rPr>
          <w:rFonts w:hint="eastAsia"/>
          <w:szCs w:val="21"/>
        </w:rPr>
        <w:t>2. 从 Vs+和 Vs-到负载端连接一对感应导线。</w:t>
      </w:r>
    </w:p>
    <w:p w14:paraId="085B42DE">
      <w:pPr>
        <w:spacing w:line="360" w:lineRule="auto"/>
        <w:ind w:left="105" w:leftChars="50" w:right="105" w:rightChars="50"/>
        <w:rPr>
          <w:szCs w:val="21"/>
        </w:rPr>
      </w:pPr>
    </w:p>
    <w:p w14:paraId="76C38CFC">
      <w:pPr>
        <w:spacing w:line="360" w:lineRule="auto"/>
        <w:ind w:left="105" w:leftChars="50" w:right="105" w:rightChars="50"/>
        <w:rPr>
          <w:szCs w:val="21"/>
        </w:rPr>
      </w:pPr>
    </w:p>
    <w:p w14:paraId="1605DEDB">
      <w:pPr>
        <w:spacing w:line="360" w:lineRule="auto"/>
        <w:ind w:left="105" w:leftChars="50" w:right="105" w:rightChars="50"/>
        <w:rPr>
          <w:szCs w:val="21"/>
        </w:rPr>
      </w:pPr>
      <w:r>
        <w:rPr>
          <w:rFonts w:hint="eastAsia"/>
          <w:szCs w:val="21"/>
        </w:rPr>
        <w:t>远端量测接线示意图如下：</w:t>
      </w:r>
    </w:p>
    <w:p w14:paraId="17BD30B5">
      <w:pPr>
        <w:rPr>
          <w:sz w:val="24"/>
          <w:szCs w:val="24"/>
        </w:rPr>
      </w:pPr>
      <w:r>
        <w:rPr>
          <w:rFonts w:hint="eastAsia"/>
        </w:rPr>
        <w:t xml:space="preserve"> </w:t>
      </w:r>
      <w:r>
        <w:drawing>
          <wp:inline distT="0" distB="0" distL="114300" distR="114300">
            <wp:extent cx="1800860" cy="2160270"/>
            <wp:effectExtent l="9525" t="9525" r="18415" b="2095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31"/>
                    <a:srcRect/>
                    <a:stretch>
                      <a:fillRect/>
                    </a:stretch>
                  </pic:blipFill>
                  <pic:spPr>
                    <a:xfrm>
                      <a:off x="0" y="0"/>
                      <a:ext cx="1800860" cy="2160270"/>
                    </a:xfrm>
                    <a:prstGeom prst="rect">
                      <a:avLst/>
                    </a:prstGeom>
                    <a:noFill/>
                    <a:ln w="9525">
                      <a:solidFill>
                        <a:schemeClr val="bg1">
                          <a:lumMod val="65000"/>
                        </a:schemeClr>
                      </a:solidFill>
                      <a:miter/>
                    </a:ln>
                  </pic:spPr>
                </pic:pic>
              </a:graphicData>
            </a:graphic>
          </wp:inline>
        </w:drawing>
      </w:r>
    </w:p>
    <w:p w14:paraId="08139341">
      <w:pPr>
        <w:rPr>
          <w:b/>
          <w:bCs/>
          <w:sz w:val="24"/>
          <w:szCs w:val="24"/>
        </w:rPr>
      </w:pPr>
      <w:r>
        <w:rPr>
          <w:rFonts w:hint="eastAsia"/>
          <w:b/>
          <w:bCs/>
          <w:sz w:val="24"/>
          <w:szCs w:val="24"/>
        </w:rPr>
        <w:t>注意：1. 电压补偿最大压降为5V。</w:t>
      </w:r>
    </w:p>
    <w:p w14:paraId="23D6D792">
      <w:pPr>
        <w:rPr>
          <w:b/>
          <w:bCs/>
          <w:sz w:val="24"/>
          <w:szCs w:val="24"/>
        </w:rPr>
      </w:pPr>
      <w:r>
        <w:rPr>
          <w:rFonts w:hint="eastAsia"/>
          <w:b/>
          <w:bCs/>
          <w:sz w:val="24"/>
          <w:szCs w:val="24"/>
        </w:rPr>
        <w:t xml:space="preserve">      2. 接线时请注意正负极性，否则会损坏仪器！</w:t>
      </w:r>
    </w:p>
    <w:p w14:paraId="007B3EB8">
      <w:pPr>
        <w:rPr>
          <w:b/>
          <w:bCs/>
          <w:sz w:val="44"/>
          <w:szCs w:val="44"/>
        </w:rPr>
      </w:pPr>
      <w:r>
        <w:rPr>
          <w:rFonts w:hint="eastAsia"/>
          <w:b/>
          <w:bCs/>
          <w:sz w:val="24"/>
          <w:szCs w:val="24"/>
        </w:rPr>
        <w:t xml:space="preserve">      3. 在不使用电压补偿功能情况下，请勿将电压采样线悬空。</w:t>
      </w:r>
      <w:r>
        <w:rPr>
          <w:rFonts w:hint="eastAsia"/>
          <w:b/>
          <w:bCs/>
          <w:sz w:val="44"/>
          <w:szCs w:val="44"/>
        </w:rPr>
        <w:br w:type="page"/>
      </w:r>
    </w:p>
    <w:p w14:paraId="3F000013">
      <w:pPr>
        <w:pStyle w:val="2"/>
        <w:rPr>
          <w:rFonts w:ascii="PMingLiU" w:cs="PMingLiU"/>
          <w:kern w:val="0"/>
          <w:szCs w:val="21"/>
        </w:rPr>
      </w:pPr>
      <w:bookmarkStart w:id="41" w:name="_Toc131773601"/>
      <w:bookmarkStart w:id="42" w:name="_Toc30059"/>
      <w:r>
        <w:rPr>
          <w:rFonts w:hint="eastAsia"/>
        </w:rPr>
        <w:t>安装连接</w:t>
      </w:r>
      <w:bookmarkEnd w:id="41"/>
      <w:bookmarkEnd w:id="42"/>
    </w:p>
    <w:p w14:paraId="4CF36D0F">
      <w:pPr>
        <w:autoSpaceDE w:val="0"/>
        <w:autoSpaceDN w:val="0"/>
        <w:adjustRightInd w:val="0"/>
        <w:spacing w:line="360" w:lineRule="auto"/>
        <w:ind w:left="105" w:leftChars="50" w:right="105" w:rightChars="50" w:firstLine="420" w:firstLineChars="200"/>
        <w:rPr>
          <w:rFonts w:ascii="宋体" w:hAnsi="Arial" w:cs="宋体"/>
          <w:color w:val="000000"/>
          <w:kern w:val="0"/>
          <w:sz w:val="24"/>
          <w:szCs w:val="24"/>
        </w:rPr>
      </w:pPr>
      <w:r>
        <w:rPr>
          <w:rFonts w:hint="eastAsia" w:ascii="PMingLiU" w:cs="PMingLiU"/>
          <w:kern w:val="0"/>
          <w:szCs w:val="21"/>
        </w:rPr>
        <w:t>本产品为经济型</w:t>
      </w:r>
      <w:r>
        <w:rPr>
          <w:rFonts w:hint="eastAsia" w:ascii="宋体" w:hAnsi="Arial" w:cs="宋体"/>
          <w:color w:val="000000"/>
          <w:kern w:val="0"/>
          <w:szCs w:val="21"/>
        </w:rPr>
        <w:t>直流电源，为了方便操作者的使用，</w:t>
      </w:r>
      <w:r>
        <w:rPr>
          <w:rFonts w:hint="eastAsia" w:ascii="PMingLiU" w:hAnsi="Arial" w:cs="PMingLiU"/>
          <w:kern w:val="0"/>
          <w:szCs w:val="21"/>
        </w:rPr>
        <w:t>本系列产品配置的提供给操作者调节的装置只有电压调节和电流调节旋钮，能够满足用户绝大部分对</w:t>
      </w:r>
      <w:r>
        <w:rPr>
          <w:rFonts w:hint="eastAsia" w:ascii="宋体" w:hAnsi="Arial" w:cs="宋体"/>
          <w:color w:val="000000"/>
          <w:kern w:val="0"/>
          <w:szCs w:val="21"/>
        </w:rPr>
        <w:t>直流电源供应器的使用要求。本产品的操作使用方便、简单，具体使用时请按以下操作程序要求进行。</w:t>
      </w:r>
    </w:p>
    <w:p w14:paraId="40BC6707">
      <w:pPr>
        <w:pStyle w:val="3"/>
      </w:pPr>
      <w:bookmarkStart w:id="43" w:name="_Toc31549"/>
      <w:bookmarkStart w:id="44" w:name="_Toc131773602"/>
      <w:r>
        <w:rPr>
          <w:rFonts w:hint="eastAsia"/>
        </w:rPr>
        <w:t>3.1初次通电</w:t>
      </w:r>
      <w:bookmarkEnd w:id="43"/>
      <w:bookmarkEnd w:id="44"/>
    </w:p>
    <w:p w14:paraId="4393C2CE">
      <w:pPr>
        <w:numPr>
          <w:ilvl w:val="0"/>
          <w:numId w:val="7"/>
        </w:numPr>
        <w:autoSpaceDE w:val="0"/>
        <w:autoSpaceDN w:val="0"/>
        <w:adjustRightInd w:val="0"/>
        <w:spacing w:line="360" w:lineRule="auto"/>
        <w:ind w:left="105" w:leftChars="50" w:right="105" w:rightChars="50" w:firstLine="0"/>
        <w:jc w:val="left"/>
        <w:rPr>
          <w:rFonts w:ascii="宋体" w:hAnsi="宋体" w:cs="宋体"/>
          <w:color w:val="000000"/>
          <w:kern w:val="0"/>
          <w:szCs w:val="21"/>
        </w:rPr>
      </w:pPr>
      <w:r>
        <w:rPr>
          <w:rFonts w:hint="eastAsia" w:ascii="宋体" w:hAnsi="宋体" w:cs="黑体"/>
          <w:color w:val="000000"/>
          <w:kern w:val="0"/>
          <w:szCs w:val="21"/>
        </w:rPr>
        <w:t>仔细检查本产品的输出控制线连接与要求是否一致，</w:t>
      </w:r>
      <w:r>
        <w:rPr>
          <w:rFonts w:hint="eastAsia" w:ascii="宋体" w:hAnsi="宋体" w:cs="宋体"/>
          <w:color w:val="000000"/>
          <w:kern w:val="0"/>
          <w:szCs w:val="21"/>
        </w:rPr>
        <w:t>并确保连接无误。</w:t>
      </w:r>
    </w:p>
    <w:p w14:paraId="2298E4EA">
      <w:pPr>
        <w:numPr>
          <w:ilvl w:val="0"/>
          <w:numId w:val="7"/>
        </w:numPr>
        <w:autoSpaceDE w:val="0"/>
        <w:autoSpaceDN w:val="0"/>
        <w:adjustRightInd w:val="0"/>
        <w:spacing w:line="360" w:lineRule="auto"/>
        <w:ind w:left="105" w:leftChars="50" w:right="105" w:rightChars="50" w:firstLine="0"/>
        <w:jc w:val="left"/>
        <w:rPr>
          <w:rFonts w:ascii="宋体" w:hAnsi="宋体" w:cs="宋体"/>
          <w:color w:val="000000"/>
          <w:kern w:val="0"/>
          <w:szCs w:val="21"/>
        </w:rPr>
      </w:pPr>
      <w:r>
        <w:rPr>
          <w:rFonts w:hint="eastAsia" w:ascii="宋体" w:hAnsi="宋体" w:cs="黑体"/>
          <w:color w:val="000000"/>
          <w:kern w:val="0"/>
          <w:szCs w:val="21"/>
        </w:rPr>
        <w:t>仔细检查AC输入电压与本产品的输入电压是否一致，</w:t>
      </w:r>
      <w:r>
        <w:rPr>
          <w:rFonts w:hint="eastAsia" w:ascii="宋体" w:hAnsi="宋体" w:cs="宋体"/>
          <w:color w:val="000000"/>
          <w:kern w:val="0"/>
          <w:szCs w:val="21"/>
        </w:rPr>
        <w:t>并确保连接无误。</w:t>
      </w:r>
    </w:p>
    <w:p w14:paraId="407CCDD7">
      <w:pPr>
        <w:numPr>
          <w:ilvl w:val="0"/>
          <w:numId w:val="7"/>
        </w:numPr>
        <w:autoSpaceDE w:val="0"/>
        <w:autoSpaceDN w:val="0"/>
        <w:adjustRightInd w:val="0"/>
        <w:spacing w:line="360" w:lineRule="auto"/>
        <w:ind w:left="105" w:leftChars="50" w:right="105" w:rightChars="50" w:firstLine="0"/>
        <w:jc w:val="left"/>
        <w:rPr>
          <w:rFonts w:ascii="宋体" w:hAnsi="宋体" w:cs="宋体"/>
          <w:color w:val="000000"/>
          <w:kern w:val="0"/>
          <w:szCs w:val="21"/>
        </w:rPr>
      </w:pPr>
      <w:r>
        <w:rPr>
          <w:rFonts w:hint="eastAsia" w:ascii="宋体" w:hAnsi="宋体" w:cs="黑体"/>
          <w:color w:val="000000"/>
          <w:kern w:val="0"/>
          <w:szCs w:val="21"/>
        </w:rPr>
        <w:t>仔细检查负载与本产品的输出端连接是否一致，</w:t>
      </w:r>
      <w:r>
        <w:rPr>
          <w:rFonts w:hint="eastAsia" w:ascii="宋体" w:hAnsi="宋体" w:cs="宋体"/>
          <w:color w:val="000000"/>
          <w:kern w:val="0"/>
          <w:szCs w:val="21"/>
        </w:rPr>
        <w:t>并确保连接无误。</w:t>
      </w:r>
    </w:p>
    <w:p w14:paraId="22EA15FC">
      <w:pPr>
        <w:pStyle w:val="3"/>
      </w:pPr>
      <w:bookmarkStart w:id="45" w:name="_Toc131773603"/>
      <w:bookmarkStart w:id="46" w:name="_Toc7413"/>
      <w:r>
        <w:rPr>
          <w:rFonts w:hint="eastAsia"/>
        </w:rPr>
        <w:t>3.2使用操作</w:t>
      </w:r>
      <w:bookmarkEnd w:id="45"/>
      <w:bookmarkEnd w:id="46"/>
    </w:p>
    <w:p w14:paraId="2F596986">
      <w:pPr>
        <w:autoSpaceDE w:val="0"/>
        <w:autoSpaceDN w:val="0"/>
        <w:adjustRightInd w:val="0"/>
        <w:spacing w:line="360" w:lineRule="auto"/>
        <w:ind w:left="105" w:leftChars="50" w:right="105" w:rightChars="50"/>
        <w:rPr>
          <w:rFonts w:ascii="宋体" w:hAnsi="宋体" w:cs="宋体"/>
          <w:b/>
          <w:bCs/>
          <w:color w:val="000000"/>
          <w:kern w:val="0"/>
          <w:szCs w:val="21"/>
        </w:rPr>
      </w:pPr>
      <w:r>
        <w:rPr>
          <w:rFonts w:hint="eastAsia" w:ascii="宋体" w:hAnsi="宋体" w:cs="宋体"/>
          <w:b/>
          <w:bCs/>
          <w:color w:val="000000"/>
          <w:kern w:val="0"/>
          <w:szCs w:val="21"/>
        </w:rPr>
        <w:t>必须检查机器输入，输出等各个方位</w:t>
      </w:r>
      <w:r>
        <w:rPr>
          <w:rFonts w:hint="eastAsia" w:ascii="宋体" w:hAnsi="宋体" w:cs="宋体"/>
          <w:b/>
          <w:bCs/>
          <w:color w:val="000000"/>
          <w:kern w:val="0"/>
          <w:szCs w:val="21"/>
          <w:lang w:val="en-US" w:eastAsia="zh-CN"/>
        </w:rPr>
        <w:t>连</w:t>
      </w:r>
      <w:r>
        <w:rPr>
          <w:rFonts w:hint="eastAsia" w:ascii="宋体" w:hAnsi="宋体" w:cs="宋体"/>
          <w:b/>
          <w:bCs/>
          <w:color w:val="000000"/>
          <w:kern w:val="0"/>
          <w:szCs w:val="21"/>
        </w:rPr>
        <w:t>接无误后才允许开机。</w:t>
      </w:r>
    </w:p>
    <w:p w14:paraId="6A332BA8">
      <w:pPr>
        <w:numPr>
          <w:ilvl w:val="0"/>
          <w:numId w:val="8"/>
        </w:numPr>
        <w:autoSpaceDE w:val="0"/>
        <w:autoSpaceDN w:val="0"/>
        <w:adjustRightInd w:val="0"/>
        <w:spacing w:line="360" w:lineRule="auto"/>
        <w:ind w:left="105" w:leftChars="50" w:right="105" w:rightChars="50" w:firstLine="0"/>
        <w:rPr>
          <w:rFonts w:ascii="宋体" w:hAnsi="宋体" w:cs="宋体"/>
          <w:color w:val="000000"/>
          <w:kern w:val="0"/>
          <w:szCs w:val="21"/>
        </w:rPr>
      </w:pPr>
      <w:r>
        <w:rPr>
          <w:rFonts w:hint="eastAsia" w:ascii="宋体" w:hAnsi="宋体"/>
          <w:color w:val="000000"/>
          <w:szCs w:val="21"/>
        </w:rPr>
        <w:t>推上空开，按下电源键电源上电启动。</w:t>
      </w:r>
    </w:p>
    <w:p w14:paraId="7A97D6BA">
      <w:pPr>
        <w:numPr>
          <w:ilvl w:val="0"/>
          <w:numId w:val="8"/>
        </w:numPr>
        <w:autoSpaceDE w:val="0"/>
        <w:autoSpaceDN w:val="0"/>
        <w:adjustRightInd w:val="0"/>
        <w:spacing w:line="360" w:lineRule="auto"/>
        <w:ind w:left="105" w:leftChars="50" w:right="105" w:rightChars="50" w:firstLine="0"/>
        <w:rPr>
          <w:rFonts w:ascii="宋体" w:hAnsi="宋体"/>
          <w:color w:val="000000"/>
          <w:szCs w:val="21"/>
        </w:rPr>
      </w:pPr>
      <w:r>
        <w:rPr>
          <w:rFonts w:hint="eastAsia" w:ascii="宋体" w:hAnsi="宋体"/>
          <w:color w:val="000000"/>
          <w:szCs w:val="21"/>
        </w:rPr>
        <w:t>预置状态：电源启动后进入预置状态，</w:t>
      </w:r>
      <w:r>
        <w:rPr>
          <w:rFonts w:hint="eastAsia"/>
        </w:rPr>
        <w:t>数码管</w:t>
      </w:r>
      <w:r>
        <w:rPr>
          <w:rFonts w:hint="eastAsia" w:ascii="宋体" w:hAnsi="宋体"/>
          <w:color w:val="000000"/>
          <w:szCs w:val="21"/>
        </w:rPr>
        <w:t>显示预置值。</w:t>
      </w:r>
    </w:p>
    <w:p w14:paraId="0692B954">
      <w:pPr>
        <w:pStyle w:val="3"/>
      </w:pPr>
      <w:bookmarkStart w:id="47" w:name="_Toc131773604"/>
      <w:bookmarkStart w:id="48" w:name="_Toc32760"/>
      <w:r>
        <w:rPr>
          <w:rFonts w:hint="eastAsia"/>
        </w:rPr>
        <w:t>3.3旋转编码器操作说明</w:t>
      </w:r>
      <w:bookmarkEnd w:id="47"/>
      <w:bookmarkEnd w:id="48"/>
    </w:p>
    <w:p w14:paraId="6B53812B">
      <w:pPr>
        <w:numPr>
          <w:ilvl w:val="0"/>
          <w:numId w:val="9"/>
        </w:numPr>
        <w:spacing w:line="360" w:lineRule="auto"/>
        <w:ind w:left="105" w:leftChars="50" w:right="105" w:rightChars="50" w:firstLine="0"/>
        <w:rPr>
          <w:rFonts w:ascii="宋体" w:hAnsi="宋体"/>
          <w:color w:val="000000"/>
          <w:szCs w:val="21"/>
        </w:rPr>
      </w:pPr>
      <w:r>
        <w:rPr>
          <w:rFonts w:hint="eastAsia" w:ascii="宋体" w:hAnsi="宋体"/>
          <w:color w:val="000000"/>
          <w:szCs w:val="21"/>
        </w:rPr>
        <w:t>旋转编码器是带按键开关的，旋钮可以按压作为按键使用以实现相关功能。</w:t>
      </w:r>
    </w:p>
    <w:p w14:paraId="05F06224">
      <w:pPr>
        <w:numPr>
          <w:ilvl w:val="0"/>
          <w:numId w:val="9"/>
        </w:numPr>
        <w:spacing w:line="360" w:lineRule="auto"/>
        <w:ind w:left="105" w:leftChars="50" w:right="105" w:rightChars="50" w:firstLine="0"/>
        <w:rPr>
          <w:rFonts w:ascii="宋体" w:hAnsi="宋体"/>
          <w:color w:val="000000"/>
          <w:szCs w:val="21"/>
        </w:rPr>
      </w:pPr>
      <w:r>
        <w:rPr>
          <w:rFonts w:hint="eastAsia" w:ascii="宋体" w:hAnsi="宋体"/>
          <w:color w:val="000000"/>
          <w:szCs w:val="21"/>
        </w:rPr>
        <w:t>各界面旋钮功能：</w:t>
      </w:r>
    </w:p>
    <w:p w14:paraId="62697102">
      <w:pPr>
        <w:spacing w:line="360" w:lineRule="auto"/>
        <w:ind w:left="105" w:leftChars="50" w:right="105" w:rightChars="50" w:firstLine="420" w:firstLineChars="200"/>
        <w:rPr>
          <w:rFonts w:ascii="宋体" w:hAnsi="宋体" w:cs="宋体"/>
          <w:color w:val="000000"/>
          <w:szCs w:val="21"/>
        </w:rPr>
      </w:pPr>
      <w:r>
        <w:rPr>
          <w:rFonts w:hint="eastAsia" w:ascii="宋体" w:hAnsi="宋体" w:cs="宋体"/>
          <w:color w:val="000000"/>
          <w:szCs w:val="21"/>
        </w:rPr>
        <w:t>预置状态时，顺时针旋转，数字增大，从低位往高位步进，到最高位时再返回最低位，数值为0-9循环，当电压、电流调到额定最大值时继续旋转则不继续执行，逆时针旋转，数字减小，从高位往低位步进，到最低位时再返回最高位，数值为9-0循环，当电压、电流调到最小时继续旋转则不继续执行。</w:t>
      </w:r>
    </w:p>
    <w:p w14:paraId="286A43BC">
      <w:pPr>
        <w:widowControl/>
        <w:spacing w:line="360" w:lineRule="auto"/>
        <w:ind w:left="105" w:leftChars="50" w:right="105" w:rightChars="50"/>
        <w:rPr>
          <w:rFonts w:ascii="宋体" w:hAnsi="宋体" w:cs="宋体"/>
          <w:color w:val="000000"/>
          <w:szCs w:val="21"/>
        </w:rPr>
      </w:pPr>
      <w:r>
        <w:rPr>
          <w:rFonts w:hint="eastAsia" w:ascii="宋体" w:hAnsi="宋体" w:cs="宋体"/>
          <w:color w:val="000000"/>
          <w:szCs w:val="21"/>
        </w:rPr>
        <w:t>默认调节是从低第一位开始，指示光标在该位数字下，旋钮旋转时调节该位数字，按压旋转编码器开关，光标移动到下一位，通过旋转旋钮进行调节。如此循环调节电压、电流，实现粗调和精调的功能。</w:t>
      </w:r>
    </w:p>
    <w:p w14:paraId="0FF29DCB">
      <w:pPr>
        <w:widowControl/>
        <w:jc w:val="left"/>
        <w:rPr>
          <w:rFonts w:ascii="宋体" w:hAnsi="宋体"/>
          <w:color w:val="000000"/>
          <w:szCs w:val="21"/>
        </w:rPr>
      </w:pPr>
    </w:p>
    <w:p w14:paraId="44C9259D">
      <w:pPr>
        <w:widowControl/>
        <w:jc w:val="left"/>
        <w:rPr>
          <w:rFonts w:ascii="宋体" w:hAnsi="宋体"/>
          <w:color w:val="000000"/>
          <w:szCs w:val="21"/>
        </w:rPr>
      </w:pPr>
      <w:r>
        <w:rPr>
          <w:rFonts w:ascii="宋体" w:hAnsi="宋体"/>
          <w:color w:val="000000"/>
          <w:szCs w:val="21"/>
        </w:rPr>
        <w:br w:type="page"/>
      </w:r>
    </w:p>
    <w:p w14:paraId="1EF3F1A2">
      <w:pPr>
        <w:pStyle w:val="2"/>
      </w:pPr>
      <w:bookmarkStart w:id="49" w:name="_Toc131773605"/>
      <w:bookmarkStart w:id="50" w:name="_Toc6497"/>
      <w:r>
        <w:rPr>
          <w:rFonts w:hint="eastAsia"/>
        </w:rPr>
        <w:t>电源设定操作</w:t>
      </w:r>
      <w:bookmarkEnd w:id="49"/>
      <w:bookmarkEnd w:id="50"/>
    </w:p>
    <w:p w14:paraId="5F2AAD21">
      <w:pPr>
        <w:widowControl/>
        <w:tabs>
          <w:tab w:val="left" w:pos="3766"/>
        </w:tabs>
        <w:spacing w:line="360" w:lineRule="auto"/>
        <w:ind w:left="105" w:leftChars="50" w:right="105" w:rightChars="50"/>
        <w:jc w:val="left"/>
      </w:pPr>
      <w:r>
        <w:rPr>
          <w:rFonts w:hint="eastAsia"/>
          <w:bCs/>
          <w:szCs w:val="21"/>
        </w:rPr>
        <w:t>由于该电源为高亮数码管设置部分字母不完全显示，会出现显示与实际差异。</w:t>
      </w:r>
    </w:p>
    <w:p w14:paraId="0694F566">
      <w:pPr>
        <w:pStyle w:val="3"/>
      </w:pPr>
      <w:bookmarkStart w:id="51" w:name="_Toc131773606"/>
      <w:bookmarkStart w:id="52" w:name="_Toc29951"/>
      <w:r>
        <w:rPr>
          <w:rFonts w:hint="eastAsia"/>
        </w:rPr>
        <w:t>4.1</w:t>
      </w:r>
      <w:bookmarkEnd w:id="51"/>
      <w:r>
        <w:rPr>
          <w:rFonts w:hint="eastAsia"/>
        </w:rPr>
        <w:t>蜂鸣器开启</w:t>
      </w:r>
      <w:bookmarkEnd w:id="52"/>
    </w:p>
    <w:p w14:paraId="480D77C9">
      <w:pPr>
        <w:widowControl/>
        <w:tabs>
          <w:tab w:val="left" w:pos="3766"/>
        </w:tabs>
        <w:spacing w:line="360" w:lineRule="auto"/>
        <w:ind w:left="105" w:leftChars="50" w:right="105" w:rightChars="50"/>
        <w:rPr>
          <w:rFonts w:ascii="宋体" w:hAnsi="宋体" w:cs="宋体"/>
        </w:rPr>
      </w:pPr>
      <w:r>
        <w:rPr>
          <w:rFonts w:hint="eastAsia" w:ascii="宋体" w:hAnsi="宋体" w:cs="宋体"/>
          <w:bCs/>
          <w:szCs w:val="21"/>
        </w:rPr>
        <w:t>在默认状态下蜂鸣器处于开启状态，按“Menu”键，菜单中默认第一项为蜂鸣器的选项，显示“</w:t>
      </w:r>
      <w:r>
        <w:rPr>
          <w:rFonts w:hint="eastAsia" w:ascii="7SEG" w:hAnsi="7SEG" w:eastAsia="7SEG" w:cs="7SEG"/>
          <w:bCs/>
          <w:szCs w:val="21"/>
        </w:rPr>
        <w:t>BEEP</w:t>
      </w:r>
      <w:r>
        <w:rPr>
          <w:rFonts w:hint="eastAsia" w:ascii="宋体" w:hAnsi="宋体" w:cs="宋体"/>
          <w:bCs/>
          <w:szCs w:val="21"/>
        </w:rPr>
        <w:t xml:space="preserve"> </w:t>
      </w:r>
      <w:r>
        <w:rPr>
          <w:rFonts w:hint="eastAsia" w:ascii="7SEG" w:hAnsi="7SEG" w:eastAsia="7SEG" w:cs="7SEG"/>
          <w:bCs/>
          <w:szCs w:val="21"/>
        </w:rPr>
        <w:t xml:space="preserve"> ON</w:t>
      </w:r>
      <w:r>
        <w:rPr>
          <w:rFonts w:hint="eastAsia" w:ascii="宋体" w:hAnsi="宋体" w:cs="宋体"/>
          <w:bCs/>
          <w:szCs w:val="21"/>
        </w:rPr>
        <w:t>”时蜂鸣器处于开启状态，若关闭蜂鸣器需按“Enter”键进入设定。然后旋转旋转编码器，当屏幕显示“</w:t>
      </w:r>
      <w:r>
        <w:rPr>
          <w:rFonts w:hint="eastAsia" w:ascii="7SEG" w:hAnsi="7SEG" w:eastAsia="7SEG" w:cs="7SEG"/>
          <w:bCs/>
          <w:szCs w:val="21"/>
        </w:rPr>
        <w:t>BEEP OFF</w:t>
      </w:r>
      <w:r>
        <w:rPr>
          <w:rFonts w:hint="eastAsia" w:ascii="宋体" w:hAnsi="宋体" w:cs="宋体"/>
          <w:bCs/>
          <w:szCs w:val="21"/>
        </w:rPr>
        <w:t>”时，蜂鸣器处于关闭状态，再按“Enter”键保存设定。</w:t>
      </w:r>
    </w:p>
    <w:p w14:paraId="0DB095C1">
      <w:pPr>
        <w:pStyle w:val="3"/>
      </w:pPr>
      <w:bookmarkStart w:id="53" w:name="_Toc131773607"/>
      <w:bookmarkStart w:id="54" w:name="_Toc23814"/>
      <w:r>
        <w:rPr>
          <w:rFonts w:hint="eastAsia"/>
        </w:rPr>
        <w:t>4.2</w:t>
      </w:r>
      <w:bookmarkEnd w:id="53"/>
      <w:r>
        <w:rPr>
          <w:rFonts w:hint="eastAsia"/>
        </w:rPr>
        <w:t>再次开机设置</w:t>
      </w:r>
      <w:bookmarkEnd w:id="54"/>
    </w:p>
    <w:p w14:paraId="5F0FFCB3">
      <w:pPr>
        <w:widowControl/>
        <w:tabs>
          <w:tab w:val="left" w:pos="3766"/>
        </w:tabs>
        <w:spacing w:line="360" w:lineRule="auto"/>
        <w:ind w:left="105" w:leftChars="50" w:right="105" w:rightChars="50"/>
        <w:rPr>
          <w:rFonts w:ascii="宋体" w:hAnsi="宋体" w:cs="宋体"/>
          <w:bCs/>
          <w:szCs w:val="21"/>
        </w:rPr>
      </w:pPr>
      <w:r>
        <w:rPr>
          <w:rFonts w:hint="eastAsia" w:ascii="宋体" w:hAnsi="宋体" w:cs="宋体"/>
          <w:bCs/>
          <w:szCs w:val="21"/>
        </w:rPr>
        <w:t>电源在默认状态下的电压、电流再次开机时为出厂默认状态，按“Menu”键，向右旋转编码器，屏幕显示为“</w:t>
      </w:r>
      <w:r>
        <w:rPr>
          <w:rFonts w:hint="eastAsia" w:ascii="7SEG" w:hAnsi="7SEG" w:eastAsia="7SEG" w:cs="7SEG"/>
          <w:bCs/>
          <w:szCs w:val="21"/>
        </w:rPr>
        <w:t>POWER RESET</w:t>
      </w:r>
      <w:r>
        <w:rPr>
          <w:rFonts w:hint="eastAsia" w:ascii="宋体" w:hAnsi="宋体" w:cs="宋体"/>
          <w:bCs/>
          <w:szCs w:val="21"/>
        </w:rPr>
        <w:t>”此时机器重启后为出厂默认状态。若需更改为关机保存设置，需按“Enter”键进入设定。然后旋转旋转编码器，当屏幕显示“</w:t>
      </w:r>
      <w:r>
        <w:rPr>
          <w:rFonts w:hint="eastAsia" w:ascii="7SEG" w:hAnsi="7SEG" w:eastAsia="7SEG" w:cs="7SEG"/>
          <w:bCs/>
          <w:szCs w:val="21"/>
        </w:rPr>
        <w:t>POWER LAST</w:t>
      </w:r>
      <w:r>
        <w:rPr>
          <w:rFonts w:hint="eastAsia" w:ascii="宋体" w:hAnsi="宋体" w:cs="宋体"/>
          <w:bCs/>
          <w:szCs w:val="21"/>
        </w:rPr>
        <w:t>”,电源再开机时电压电流为关机前的设置，再按“Enter”键保存设定。</w:t>
      </w:r>
    </w:p>
    <w:p w14:paraId="30569F5F">
      <w:pPr>
        <w:pStyle w:val="3"/>
      </w:pPr>
      <w:bookmarkStart w:id="55" w:name="_Toc131773608"/>
      <w:bookmarkStart w:id="56" w:name="_Toc7419"/>
      <w:r>
        <w:rPr>
          <w:rFonts w:hint="eastAsia"/>
        </w:rPr>
        <w:t>4.3</w:t>
      </w:r>
      <w:bookmarkEnd w:id="55"/>
      <w:r>
        <w:rPr>
          <w:rFonts w:hint="eastAsia"/>
        </w:rPr>
        <w:t>通讯端口设置</w:t>
      </w:r>
      <w:bookmarkEnd w:id="56"/>
    </w:p>
    <w:p w14:paraId="2D6F2E89">
      <w:pPr>
        <w:widowControl/>
        <w:tabs>
          <w:tab w:val="left" w:pos="3766"/>
        </w:tabs>
        <w:spacing w:line="360" w:lineRule="auto"/>
        <w:ind w:left="105" w:leftChars="50" w:right="105" w:rightChars="50"/>
        <w:rPr>
          <w:rFonts w:ascii="宋体" w:hAnsi="宋体" w:cs="宋体"/>
          <w:bCs/>
          <w:szCs w:val="21"/>
        </w:rPr>
      </w:pPr>
      <w:r>
        <w:rPr>
          <w:rFonts w:hint="eastAsia" w:ascii="宋体" w:hAnsi="宋体" w:cs="宋体"/>
          <w:bCs/>
          <w:szCs w:val="21"/>
        </w:rPr>
        <w:t>机器处于停止输出状态下，将DB-9连接线接到后面板的DB-9座子上，按“Menu”键，向右旋转编码器，当屏幕显示“</w:t>
      </w:r>
      <w:r>
        <w:rPr>
          <w:rFonts w:hint="eastAsia" w:ascii="7SEG" w:hAnsi="7SEG" w:eastAsia="7SEG" w:cs="7SEG"/>
          <w:bCs/>
          <w:szCs w:val="21"/>
        </w:rPr>
        <w:t>PORT</w:t>
      </w:r>
      <w:r>
        <w:rPr>
          <w:rFonts w:hint="eastAsia" w:ascii="宋体" w:hAnsi="宋体" w:cs="宋体"/>
          <w:bCs/>
          <w:szCs w:val="21"/>
        </w:rPr>
        <w:t xml:space="preserve"> </w:t>
      </w:r>
      <w:r>
        <w:rPr>
          <w:rFonts w:hint="eastAsia" w:ascii="7SEG" w:hAnsi="7SEG" w:eastAsia="7SEG" w:cs="7SEG"/>
          <w:bCs/>
          <w:szCs w:val="21"/>
        </w:rPr>
        <w:t>RS232</w:t>
      </w:r>
      <w:r>
        <w:rPr>
          <w:rFonts w:hint="eastAsia" w:ascii="宋体" w:hAnsi="宋体" w:cs="宋体"/>
          <w:bCs/>
          <w:szCs w:val="21"/>
        </w:rPr>
        <w:t>”此时为RS232通讯。若修改通讯端口需按“Enter”键进入设定。然后旋转旋转编码器进行切换，按“Enter”键保存设定。有RS232(</w:t>
      </w:r>
      <w:r>
        <w:rPr>
          <w:rFonts w:hint="eastAsia" w:ascii="7SEG" w:hAnsi="7SEG" w:eastAsia="7SEG" w:cs="7SEG"/>
          <w:bCs/>
          <w:szCs w:val="21"/>
        </w:rPr>
        <w:t>RS232</w:t>
      </w:r>
      <w:r>
        <w:rPr>
          <w:rFonts w:hint="eastAsia" w:ascii="宋体" w:hAnsi="宋体" w:cs="宋体"/>
          <w:bCs/>
          <w:szCs w:val="21"/>
        </w:rPr>
        <w:t>)、RS485(</w:t>
      </w:r>
      <w:r>
        <w:rPr>
          <w:rFonts w:hint="eastAsia" w:ascii="7SEG" w:hAnsi="7SEG" w:eastAsia="7SEG" w:cs="7SEG"/>
          <w:bCs/>
          <w:szCs w:val="21"/>
        </w:rPr>
        <w:t>RS485</w:t>
      </w:r>
      <w:r>
        <w:rPr>
          <w:rFonts w:hint="eastAsia" w:ascii="宋体" w:hAnsi="宋体" w:cs="宋体"/>
          <w:bCs/>
          <w:szCs w:val="21"/>
        </w:rPr>
        <w:t>)两种通讯端口进行选择。</w:t>
      </w:r>
    </w:p>
    <w:p w14:paraId="389E358B">
      <w:pPr>
        <w:pStyle w:val="3"/>
      </w:pPr>
      <w:bookmarkStart w:id="57" w:name="_Toc131773609"/>
      <w:bookmarkStart w:id="58" w:name="_Toc31474"/>
      <w:r>
        <w:rPr>
          <w:rFonts w:hint="eastAsia"/>
        </w:rPr>
        <w:t>4.4</w:t>
      </w:r>
      <w:bookmarkEnd w:id="57"/>
      <w:r>
        <w:rPr>
          <w:rFonts w:hint="eastAsia"/>
        </w:rPr>
        <w:t>波特率设置</w:t>
      </w:r>
      <w:bookmarkEnd w:id="58"/>
    </w:p>
    <w:p w14:paraId="730D5ED1">
      <w:pPr>
        <w:widowControl/>
        <w:tabs>
          <w:tab w:val="left" w:pos="3766"/>
        </w:tabs>
        <w:spacing w:line="360" w:lineRule="auto"/>
        <w:ind w:left="105" w:leftChars="50" w:right="105" w:rightChars="50"/>
        <w:rPr>
          <w:rFonts w:ascii="宋体" w:hAnsi="宋体" w:cs="宋体"/>
          <w:bCs/>
          <w:szCs w:val="21"/>
        </w:rPr>
      </w:pPr>
      <w:r>
        <w:rPr>
          <w:rFonts w:hint="eastAsia" w:ascii="宋体" w:hAnsi="宋体" w:cs="宋体"/>
          <w:bCs/>
          <w:szCs w:val="21"/>
        </w:rPr>
        <w:t>在选择好通讯协议后，向右旋转编码器，当屏幕显示“</w:t>
      </w:r>
      <w:r>
        <w:rPr>
          <w:rFonts w:hint="eastAsia" w:ascii="7SEG" w:hAnsi="7SEG" w:eastAsia="7SEG" w:cs="7SEG"/>
          <w:bCs/>
          <w:szCs w:val="21"/>
        </w:rPr>
        <w:t>BAUD</w:t>
      </w:r>
      <w:r>
        <w:rPr>
          <w:rFonts w:hint="eastAsia" w:ascii="宋体" w:hAnsi="宋体" w:cs="宋体"/>
          <w:bCs/>
          <w:szCs w:val="21"/>
        </w:rPr>
        <w:t xml:space="preserve"> </w:t>
      </w:r>
      <w:r>
        <w:rPr>
          <w:rFonts w:hint="eastAsia" w:ascii="7SEG" w:hAnsi="7SEG" w:eastAsia="7SEG" w:cs="7SEG"/>
          <w:bCs/>
          <w:szCs w:val="21"/>
        </w:rPr>
        <w:t>9.6K</w:t>
      </w:r>
      <w:r>
        <w:rPr>
          <w:rFonts w:hint="eastAsia" w:ascii="宋体" w:hAnsi="宋体" w:cs="宋体"/>
          <w:bCs/>
          <w:szCs w:val="21"/>
        </w:rPr>
        <w:t>”，此时的波特率为9600。若修改波特率需按“Enter”键进入设定。然后旋转旋转编码器进行切换，按“Enter”键保存设定。电源有9600（</w:t>
      </w:r>
      <w:r>
        <w:rPr>
          <w:rFonts w:hint="eastAsia" w:ascii="7SEG" w:hAnsi="7SEG" w:eastAsia="7SEG" w:cs="7SEG"/>
          <w:bCs/>
          <w:szCs w:val="21"/>
        </w:rPr>
        <w:t>9.6K</w:t>
      </w:r>
      <w:r>
        <w:rPr>
          <w:rFonts w:hint="eastAsia" w:ascii="宋体" w:hAnsi="宋体" w:cs="宋体"/>
          <w:bCs/>
          <w:szCs w:val="21"/>
        </w:rPr>
        <w:t>）、19200(</w:t>
      </w:r>
      <w:r>
        <w:rPr>
          <w:rFonts w:hint="eastAsia" w:ascii="7SEG" w:hAnsi="7SEG" w:eastAsia="7SEG" w:cs="7SEG"/>
          <w:bCs/>
          <w:szCs w:val="21"/>
        </w:rPr>
        <w:t>19.2K</w:t>
      </w:r>
      <w:r>
        <w:rPr>
          <w:rFonts w:hint="eastAsia" w:ascii="宋体" w:hAnsi="宋体" w:cs="宋体"/>
          <w:bCs/>
          <w:szCs w:val="21"/>
        </w:rPr>
        <w:t>)、38400(</w:t>
      </w:r>
      <w:r>
        <w:rPr>
          <w:rFonts w:hint="eastAsia" w:ascii="7SEG" w:hAnsi="7SEG" w:eastAsia="7SEG" w:cs="7SEG"/>
          <w:bCs/>
          <w:szCs w:val="21"/>
        </w:rPr>
        <w:t>38.4K</w:t>
      </w:r>
      <w:r>
        <w:rPr>
          <w:rFonts w:hint="eastAsia" w:ascii="宋体" w:hAnsi="宋体" w:cs="宋体"/>
          <w:bCs/>
          <w:szCs w:val="21"/>
        </w:rPr>
        <w:t>)、57600（</w:t>
      </w:r>
      <w:r>
        <w:rPr>
          <w:rFonts w:hint="eastAsia" w:ascii="7SEG" w:hAnsi="7SEG" w:eastAsia="7SEG" w:cs="7SEG"/>
          <w:bCs/>
          <w:szCs w:val="21"/>
        </w:rPr>
        <w:t>57.6K</w:t>
      </w:r>
      <w:r>
        <w:rPr>
          <w:rFonts w:hint="eastAsia" w:ascii="宋体" w:hAnsi="宋体" w:cs="宋体"/>
          <w:bCs/>
          <w:szCs w:val="21"/>
        </w:rPr>
        <w:t>）、115200（</w:t>
      </w:r>
      <w:r>
        <w:rPr>
          <w:rFonts w:hint="eastAsia" w:ascii="7SEG" w:hAnsi="7SEG" w:eastAsia="7SEG" w:cs="7SEG"/>
          <w:bCs/>
          <w:szCs w:val="21"/>
        </w:rPr>
        <w:t>115.2K</w:t>
      </w:r>
      <w:r>
        <w:rPr>
          <w:rFonts w:hint="eastAsia" w:ascii="宋体" w:hAnsi="宋体" w:cs="宋体"/>
          <w:bCs/>
          <w:szCs w:val="21"/>
        </w:rPr>
        <w:t>）提供五种波特率进行选择。</w:t>
      </w:r>
    </w:p>
    <w:p w14:paraId="7F7EBCA1">
      <w:pPr>
        <w:pStyle w:val="3"/>
      </w:pPr>
      <w:bookmarkStart w:id="59" w:name="_Toc13756"/>
      <w:bookmarkStart w:id="60" w:name="_Toc131773610"/>
      <w:r>
        <w:rPr>
          <w:rFonts w:hint="eastAsia"/>
        </w:rPr>
        <w:t>4.5地址设置</w:t>
      </w:r>
      <w:bookmarkEnd w:id="59"/>
      <w:bookmarkEnd w:id="60"/>
    </w:p>
    <w:p w14:paraId="6F3B867D">
      <w:pPr>
        <w:widowControl/>
        <w:tabs>
          <w:tab w:val="left" w:pos="3766"/>
        </w:tabs>
        <w:spacing w:line="360" w:lineRule="auto"/>
        <w:ind w:left="105" w:leftChars="50" w:right="105" w:rightChars="50"/>
        <w:rPr>
          <w:rFonts w:ascii="宋体" w:hAnsi="宋体" w:cs="宋体"/>
          <w:bCs/>
          <w:szCs w:val="21"/>
        </w:rPr>
      </w:pPr>
      <w:r>
        <w:rPr>
          <w:rFonts w:hint="eastAsia" w:ascii="宋体" w:hAnsi="宋体" w:cs="宋体"/>
          <w:bCs/>
          <w:szCs w:val="21"/>
        </w:rPr>
        <w:t>当多台机器与PC端进行通讯时（RS485通讯），需要进行设备编号，在机器输出关闭的情况下，按“Menu”键进入菜单然后旋转编码器，当屏幕显示“</w:t>
      </w:r>
      <w:r>
        <w:rPr>
          <w:rFonts w:hint="eastAsia" w:ascii="7SEG" w:hAnsi="7SEG" w:eastAsia="7SEG" w:cs="7SEG"/>
          <w:bCs/>
          <w:szCs w:val="21"/>
        </w:rPr>
        <w:t>ADDR 001</w:t>
      </w:r>
      <w:r>
        <w:rPr>
          <w:rFonts w:hint="eastAsia" w:ascii="宋体" w:hAnsi="宋体" w:cs="宋体"/>
          <w:bCs/>
          <w:szCs w:val="21"/>
        </w:rPr>
        <w:t>”，该设备通讯地址为1号机，如需改变通讯地址需按“Enter”键进入设定。然后左右旋转旋转编码器设定大小，按压移位。设定好后按“Enter”键保存设定。设定最大编号为247号。</w:t>
      </w:r>
    </w:p>
    <w:p w14:paraId="6FF5CA52">
      <w:pPr>
        <w:pStyle w:val="3"/>
      </w:pPr>
      <w:bookmarkStart w:id="61" w:name="_Toc131773611"/>
      <w:bookmarkStart w:id="62" w:name="_Toc15553"/>
      <w:r>
        <w:rPr>
          <w:rFonts w:hint="eastAsia"/>
        </w:rPr>
        <w:t>4.6</w:t>
      </w:r>
      <w:bookmarkEnd w:id="61"/>
      <w:r>
        <w:rPr>
          <w:rFonts w:hint="eastAsia"/>
        </w:rPr>
        <w:t>通讯协议设置</w:t>
      </w:r>
      <w:bookmarkEnd w:id="62"/>
    </w:p>
    <w:p w14:paraId="71F973D9">
      <w:pPr>
        <w:widowControl/>
        <w:tabs>
          <w:tab w:val="left" w:pos="3766"/>
        </w:tabs>
        <w:spacing w:line="360" w:lineRule="auto"/>
        <w:ind w:left="105" w:leftChars="50" w:right="105" w:rightChars="50"/>
        <w:rPr>
          <w:rFonts w:ascii="宋体" w:hAnsi="宋体" w:cs="宋体"/>
          <w:bCs/>
          <w:szCs w:val="21"/>
        </w:rPr>
      </w:pPr>
      <w:r>
        <w:rPr>
          <w:rFonts w:hint="eastAsia" w:ascii="宋体" w:hAnsi="宋体" w:cs="宋体"/>
          <w:bCs/>
          <w:szCs w:val="21"/>
        </w:rPr>
        <w:t>电源在关闭输出状态下，按“Menu”键，旋转旋转编码器，当屏幕显示“</w:t>
      </w:r>
      <w:r>
        <w:rPr>
          <w:rFonts w:hint="eastAsia" w:ascii="7SEG" w:hAnsi="7SEG" w:eastAsia="7SEG" w:cs="7SEG"/>
          <w:bCs/>
          <w:szCs w:val="21"/>
        </w:rPr>
        <w:t>COMMU</w:t>
      </w:r>
      <w:r>
        <w:rPr>
          <w:rFonts w:hint="eastAsia" w:ascii="宋体" w:hAnsi="宋体" w:cs="宋体"/>
          <w:bCs/>
          <w:szCs w:val="21"/>
        </w:rPr>
        <w:t>”，选择通讯协议，默认状态下为“</w:t>
      </w:r>
      <w:r>
        <w:rPr>
          <w:rFonts w:hint="eastAsia" w:ascii="7SEG" w:hAnsi="7SEG" w:eastAsia="7SEG" w:cs="7SEG"/>
          <w:bCs/>
          <w:szCs w:val="21"/>
        </w:rPr>
        <w:t>SCPI</w:t>
      </w:r>
      <w:r>
        <w:rPr>
          <w:rFonts w:hint="eastAsia" w:ascii="宋体" w:hAnsi="宋体" w:cs="宋体"/>
          <w:bCs/>
          <w:szCs w:val="21"/>
        </w:rPr>
        <w:t>”，若修改通讯协议需按“Enter”键进入设定。然后左右旋转旋转编码器选择，有SCPI(</w:t>
      </w:r>
      <w:r>
        <w:rPr>
          <w:rFonts w:hint="eastAsia" w:ascii="7SEG" w:hAnsi="7SEG" w:eastAsia="7SEG" w:cs="7SEG"/>
          <w:bCs/>
          <w:szCs w:val="21"/>
        </w:rPr>
        <w:t>SCPI</w:t>
      </w:r>
      <w:r>
        <w:rPr>
          <w:rFonts w:hint="eastAsia" w:ascii="宋体" w:hAnsi="宋体" w:cs="宋体"/>
          <w:bCs/>
          <w:szCs w:val="21"/>
        </w:rPr>
        <w:t>)、RTU(</w:t>
      </w:r>
      <w:r>
        <w:rPr>
          <w:rFonts w:hint="eastAsia" w:ascii="7SEG" w:hAnsi="7SEG" w:eastAsia="7SEG" w:cs="7SEG"/>
          <w:bCs/>
          <w:szCs w:val="21"/>
        </w:rPr>
        <w:t>RTU</w:t>
      </w:r>
      <w:r>
        <w:rPr>
          <w:rFonts w:hint="eastAsia" w:ascii="宋体" w:hAnsi="宋体" w:cs="宋体"/>
          <w:bCs/>
          <w:szCs w:val="21"/>
        </w:rPr>
        <w:t>)两种选择。设定好后按“Enter”键保存设定。</w:t>
      </w:r>
    </w:p>
    <w:p w14:paraId="5E240351">
      <w:pPr>
        <w:pStyle w:val="3"/>
      </w:pPr>
      <w:bookmarkStart w:id="63" w:name="_Toc8501"/>
      <w:bookmarkStart w:id="64" w:name="_Toc131773612"/>
      <w:r>
        <w:rPr>
          <w:rFonts w:hint="eastAsia"/>
        </w:rPr>
        <w:t>4.7复位设置</w:t>
      </w:r>
      <w:bookmarkEnd w:id="63"/>
      <w:bookmarkEnd w:id="64"/>
    </w:p>
    <w:p w14:paraId="47EF3083">
      <w:pPr>
        <w:widowControl/>
        <w:tabs>
          <w:tab w:val="left" w:pos="3766"/>
        </w:tabs>
        <w:spacing w:line="360" w:lineRule="auto"/>
        <w:ind w:left="105" w:leftChars="50" w:right="105" w:rightChars="50"/>
        <w:rPr>
          <w:rFonts w:ascii="宋体" w:hAnsi="宋体" w:cs="宋体"/>
          <w:bCs/>
          <w:szCs w:val="21"/>
        </w:rPr>
      </w:pPr>
      <w:r>
        <w:rPr>
          <w:rFonts w:hint="eastAsia" w:ascii="宋体" w:hAnsi="宋体" w:cs="宋体"/>
          <w:bCs/>
          <w:szCs w:val="21"/>
        </w:rPr>
        <w:t>电源在开启输出或者关闭输出状态下，旋转旋转编码器，当屏幕显示“</w:t>
      </w:r>
      <w:r>
        <w:rPr>
          <w:rFonts w:hint="eastAsia" w:ascii="7SEG" w:hAnsi="7SEG" w:eastAsia="7SEG" w:cs="7SEG"/>
          <w:bCs/>
          <w:szCs w:val="21"/>
        </w:rPr>
        <w:t>RESET NO</w:t>
      </w:r>
      <w:r>
        <w:rPr>
          <w:rFonts w:hint="eastAsia" w:ascii="宋体" w:hAnsi="宋体" w:cs="宋体"/>
          <w:bCs/>
          <w:szCs w:val="21"/>
        </w:rPr>
        <w:t>”，若需要进行复位到出厂设置需按“Enter”键进入设定。然后旋转旋转编码器到“</w:t>
      </w:r>
      <w:r>
        <w:rPr>
          <w:rFonts w:hint="eastAsia" w:ascii="7SEG" w:hAnsi="7SEG" w:eastAsia="7SEG" w:cs="7SEG"/>
          <w:bCs/>
          <w:szCs w:val="21"/>
        </w:rPr>
        <w:t>RESET YES</w:t>
      </w:r>
      <w:r>
        <w:rPr>
          <w:rFonts w:hint="eastAsia" w:ascii="宋体" w:hAnsi="宋体" w:cs="宋体"/>
          <w:bCs/>
          <w:szCs w:val="21"/>
        </w:rPr>
        <w:t>”，设定好后按“Enter”键保存设定。机器会回到开机时界面，输出处于OFF状态，蜂鸣器、电压设置、电流设置、过压保护、过流保护功能会恢复到出厂状态。</w:t>
      </w:r>
    </w:p>
    <w:p w14:paraId="1122B45B">
      <w:pPr>
        <w:pStyle w:val="3"/>
      </w:pPr>
      <w:bookmarkStart w:id="65" w:name="_Toc131773613"/>
      <w:bookmarkStart w:id="66" w:name="_Toc26687"/>
      <w:r>
        <w:rPr>
          <w:rFonts w:hint="eastAsia"/>
        </w:rPr>
        <w:t>4.8</w:t>
      </w:r>
      <w:bookmarkEnd w:id="65"/>
      <w:r>
        <w:rPr>
          <w:rFonts w:hint="eastAsia"/>
        </w:rPr>
        <w:t>查看版本</w:t>
      </w:r>
      <w:bookmarkEnd w:id="66"/>
    </w:p>
    <w:p w14:paraId="4789C629">
      <w:pPr>
        <w:widowControl/>
        <w:tabs>
          <w:tab w:val="left" w:pos="3766"/>
        </w:tabs>
        <w:spacing w:line="360" w:lineRule="auto"/>
        <w:ind w:left="105" w:leftChars="50" w:right="105" w:rightChars="50"/>
        <w:rPr>
          <w:rFonts w:ascii="宋体" w:hAnsi="宋体" w:cs="宋体"/>
          <w:bCs/>
          <w:szCs w:val="21"/>
        </w:rPr>
      </w:pPr>
      <w:r>
        <w:rPr>
          <w:rFonts w:hint="eastAsia" w:ascii="宋体" w:hAnsi="宋体" w:cs="宋体"/>
          <w:bCs/>
          <w:szCs w:val="21"/>
        </w:rPr>
        <w:t>电源在关闭输出状态下，按“Menu”键进入菜单后旋转旋转编码器。屏幕左侧显示“</w:t>
      </w:r>
      <w:r>
        <w:rPr>
          <w:rFonts w:hint="eastAsia" w:ascii="7SEG" w:hAnsi="7SEG" w:eastAsia="7SEG" w:cs="7SEG"/>
          <w:bCs/>
          <w:szCs w:val="21"/>
        </w:rPr>
        <w:t>VERSI</w:t>
      </w:r>
      <w:r>
        <w:rPr>
          <w:rFonts w:hint="eastAsia" w:ascii="宋体" w:hAnsi="宋体" w:cs="宋体"/>
          <w:bCs/>
          <w:szCs w:val="21"/>
        </w:rPr>
        <w:t>”时，屏幕的右侧为当前软件版本，按“Enter”键再转转编码器可查看升级日期。再按“Enter”键退出查看日期。</w:t>
      </w:r>
    </w:p>
    <w:p w14:paraId="478CEE0D">
      <w:pPr>
        <w:pStyle w:val="3"/>
      </w:pPr>
      <w:bookmarkStart w:id="67" w:name="_Toc131773614"/>
      <w:bookmarkStart w:id="68" w:name="_Toc21281"/>
      <w:r>
        <w:rPr>
          <w:rFonts w:hint="eastAsia"/>
        </w:rPr>
        <w:t>4.9</w:t>
      </w:r>
      <w:bookmarkEnd w:id="67"/>
      <w:r>
        <w:rPr>
          <w:rFonts w:hint="eastAsia"/>
        </w:rPr>
        <w:t>电压设置</w:t>
      </w:r>
      <w:bookmarkEnd w:id="68"/>
    </w:p>
    <w:p w14:paraId="06C600FA">
      <w:pPr>
        <w:widowControl/>
        <w:tabs>
          <w:tab w:val="left" w:pos="3766"/>
        </w:tabs>
        <w:spacing w:line="360" w:lineRule="auto"/>
        <w:ind w:left="105" w:leftChars="50" w:right="105" w:rightChars="50"/>
        <w:rPr>
          <w:rFonts w:ascii="宋体" w:hAnsi="宋体" w:cs="宋体"/>
          <w:bCs/>
          <w:szCs w:val="21"/>
        </w:rPr>
      </w:pPr>
      <w:r>
        <w:rPr>
          <w:rFonts w:hint="eastAsia" w:ascii="宋体" w:hAnsi="宋体" w:cs="宋体"/>
          <w:bCs/>
          <w:szCs w:val="21"/>
        </w:rPr>
        <w:t>电压设置范围在0V到最大输出电压之间。当电源开机时，处于电压设置模式。光标会停留在0.001V/0.01V的位置并闪烁。处于其他界面时按“V”键进行电压预制设置，</w:t>
      </w:r>
      <w:bookmarkStart w:id="69" w:name="OLE_LINK1"/>
      <w:r>
        <w:rPr>
          <w:rFonts w:hint="eastAsia" w:ascii="宋体" w:hAnsi="宋体" w:cs="宋体"/>
          <w:bCs/>
          <w:szCs w:val="21"/>
        </w:rPr>
        <w:t>按压旋转编码器对设置位数由低位向高位切换，然后旋转旋转编码器进行电压设置，</w:t>
      </w:r>
      <w:bookmarkEnd w:id="69"/>
      <w:r>
        <w:rPr>
          <w:rFonts w:hint="eastAsia" w:ascii="宋体" w:hAnsi="宋体" w:cs="宋体"/>
          <w:bCs/>
          <w:szCs w:val="21"/>
        </w:rPr>
        <w:t>按“ON/OFF”键对电源输出或者关闭。</w:t>
      </w:r>
    </w:p>
    <w:p w14:paraId="7DCCDCD2">
      <w:pPr>
        <w:pStyle w:val="3"/>
      </w:pPr>
      <w:bookmarkStart w:id="70" w:name="_Toc131773615"/>
      <w:bookmarkStart w:id="71" w:name="_Toc15085"/>
      <w:r>
        <w:rPr>
          <w:rFonts w:hint="eastAsia"/>
        </w:rPr>
        <w:t>4.10电流设置</w:t>
      </w:r>
      <w:bookmarkEnd w:id="70"/>
      <w:bookmarkEnd w:id="71"/>
    </w:p>
    <w:p w14:paraId="221CCE69">
      <w:pPr>
        <w:widowControl/>
        <w:tabs>
          <w:tab w:val="left" w:pos="3766"/>
        </w:tabs>
        <w:spacing w:line="360" w:lineRule="auto"/>
        <w:ind w:left="105" w:leftChars="50" w:right="105" w:rightChars="50"/>
        <w:jc w:val="left"/>
      </w:pPr>
      <w:r>
        <w:rPr>
          <w:rFonts w:hint="eastAsia" w:ascii="宋体" w:hAnsi="宋体" w:cs="宋体"/>
          <w:bCs/>
          <w:szCs w:val="21"/>
        </w:rPr>
        <w:t>电流设置范围在0A到最大输出电流之间。电源其他界面时，按“I”键界面跳转到电流设置界面。光标会停留在0.001A/0.01A的位置并闪烁。按压旋转编码器对设置位数由低位向高位切换，然后旋转旋转编码器进行电流设置，按“ON/OFF”键对电源输出或者关闭。</w:t>
      </w:r>
    </w:p>
    <w:p w14:paraId="00C9F588">
      <w:pPr>
        <w:pStyle w:val="3"/>
      </w:pPr>
      <w:bookmarkStart w:id="72" w:name="_Toc4321"/>
      <w:bookmarkStart w:id="73" w:name="_Toc131773616"/>
      <w:r>
        <w:rPr>
          <w:rFonts w:hint="eastAsia"/>
        </w:rPr>
        <w:t>4.11过压设置</w:t>
      </w:r>
      <w:bookmarkEnd w:id="72"/>
      <w:bookmarkEnd w:id="73"/>
    </w:p>
    <w:p w14:paraId="39DDFAFD">
      <w:pPr>
        <w:widowControl/>
        <w:tabs>
          <w:tab w:val="left" w:pos="3766"/>
        </w:tabs>
        <w:spacing w:line="360" w:lineRule="auto"/>
        <w:ind w:left="105" w:leftChars="50" w:right="105" w:rightChars="50"/>
        <w:jc w:val="left"/>
        <w:textAlignment w:val="bottom"/>
      </w:pPr>
      <w:r>
        <w:rPr>
          <w:rFonts w:hint="eastAsia" w:ascii="宋体" w:hAnsi="宋体" w:cs="宋体"/>
        </w:rPr>
        <w:t>根据不同的需求对机器输出范围内电压最高值进行</w:t>
      </w:r>
      <w:r>
        <w:rPr>
          <w:rFonts w:hint="eastAsia" w:ascii="宋体" w:hAnsi="宋体" w:cs="宋体"/>
          <w:bCs/>
          <w:szCs w:val="21"/>
        </w:rPr>
        <w:t>设定。</w:t>
      </w:r>
      <w:r>
        <w:rPr>
          <w:rFonts w:hint="eastAsia" w:ascii="宋体" w:hAnsi="宋体" w:cs="宋体"/>
        </w:rPr>
        <w:t>按</w:t>
      </w:r>
      <w:r>
        <w:rPr>
          <w:rFonts w:hint="eastAsia" w:ascii="宋体" w:hAnsi="宋体" w:cs="宋体"/>
          <w:bCs/>
          <w:szCs w:val="21"/>
        </w:rPr>
        <w:t>“Menu”</w:t>
      </w:r>
      <w:r>
        <w:rPr>
          <w:rFonts w:hint="eastAsia" w:ascii="宋体" w:hAnsi="宋体" w:cs="宋体"/>
        </w:rPr>
        <w:t>键进入菜单界面，向左旋转旋转编码器。当界面的左侧部分显示“OVP”标识时，右侧部分显示最高电压的</w:t>
      </w:r>
      <w:r>
        <w:rPr>
          <w:rFonts w:hint="eastAsia" w:ascii="宋体" w:hAnsi="宋体" w:cs="宋体"/>
          <w:bCs/>
          <w:szCs w:val="21"/>
        </w:rPr>
        <w:t>设定值</w:t>
      </w:r>
      <w:r>
        <w:rPr>
          <w:rFonts w:hint="eastAsia" w:ascii="宋体" w:hAnsi="宋体" w:cs="宋体"/>
        </w:rPr>
        <w:t>，</w:t>
      </w:r>
      <w:r>
        <w:rPr>
          <w:rFonts w:hint="eastAsia" w:ascii="宋体" w:hAnsi="宋体" w:cs="宋体"/>
          <w:bCs/>
          <w:szCs w:val="21"/>
        </w:rPr>
        <w:t>按“Enter”键进入设定然后左右旋转旋转编码器可进行最大电压设定，按压旋转编码器可进行移位。设定完成后按“Enter”键保存设定</w:t>
      </w:r>
      <w:r>
        <w:rPr>
          <w:rFonts w:hint="eastAsia" w:ascii="宋体" w:hAnsi="宋体" w:cs="宋体"/>
          <w:bCs/>
          <w:szCs w:val="30"/>
        </w:rPr>
        <w:t>；当机器过压保护时，屏幕会显示“</w:t>
      </w:r>
      <w:r>
        <w:rPr>
          <w:rFonts w:hint="eastAsia" w:ascii="7SEG" w:hAnsi="宋体" w:eastAsia="7SEG" w:cs="宋体"/>
          <w:bCs/>
          <w:szCs w:val="30"/>
        </w:rPr>
        <w:t>ERROR</w:t>
      </w:r>
      <w:r>
        <w:rPr>
          <w:rFonts w:hint="eastAsia" w:ascii="宋体" w:hAnsi="宋体" w:cs="宋体"/>
          <w:bCs/>
          <w:szCs w:val="30"/>
        </w:rPr>
        <w:t xml:space="preserve"> </w:t>
      </w:r>
      <w:r>
        <w:rPr>
          <w:rFonts w:hint="eastAsia" w:ascii="7SEG" w:hAnsi="宋体" w:eastAsia="7SEG" w:cs="宋体"/>
          <w:bCs/>
          <w:szCs w:val="30"/>
        </w:rPr>
        <w:t>OVP</w:t>
      </w:r>
      <w:r>
        <w:rPr>
          <w:rFonts w:hint="eastAsia" w:ascii="宋体" w:hAnsi="宋体" w:cs="宋体"/>
          <w:bCs/>
          <w:szCs w:val="30"/>
        </w:rPr>
        <w:t>”、提示灯ERR与OVP亮起，解除过压保护需按LOCK键进行解锁。</w:t>
      </w:r>
    </w:p>
    <w:p w14:paraId="372DAB88">
      <w:pPr>
        <w:pStyle w:val="3"/>
      </w:pPr>
      <w:bookmarkStart w:id="74" w:name="_Toc4839"/>
      <w:bookmarkStart w:id="75" w:name="_Toc131773617"/>
      <w:r>
        <w:rPr>
          <w:rFonts w:hint="eastAsia"/>
        </w:rPr>
        <w:t>4.12过流设置</w:t>
      </w:r>
      <w:bookmarkEnd w:id="74"/>
      <w:bookmarkEnd w:id="75"/>
    </w:p>
    <w:p w14:paraId="60AE44E2">
      <w:pPr>
        <w:widowControl/>
        <w:tabs>
          <w:tab w:val="left" w:pos="3766"/>
        </w:tabs>
        <w:spacing w:line="360" w:lineRule="auto"/>
        <w:ind w:left="105" w:leftChars="50" w:right="105" w:rightChars="50"/>
        <w:jc w:val="left"/>
        <w:textAlignment w:val="bottom"/>
      </w:pPr>
      <w:r>
        <w:rPr>
          <w:rFonts w:hint="eastAsia" w:ascii="宋体" w:hAnsi="宋体" w:cs="宋体"/>
        </w:rPr>
        <w:t>根据不同的需求对机器输出范围内电流最大值进行设置。按</w:t>
      </w:r>
      <w:r>
        <w:rPr>
          <w:rFonts w:hint="eastAsia" w:ascii="宋体" w:hAnsi="宋体" w:cs="宋体"/>
          <w:bCs/>
          <w:szCs w:val="21"/>
        </w:rPr>
        <w:t>“Menu”</w:t>
      </w:r>
      <w:r>
        <w:rPr>
          <w:rFonts w:hint="eastAsia" w:ascii="宋体" w:hAnsi="宋体" w:cs="宋体"/>
        </w:rPr>
        <w:t>键进入菜单界面，向左旋转旋转编码器。当界面的左侧部分显示“OCP”标识时，右侧部分显示最高电流的</w:t>
      </w:r>
      <w:r>
        <w:rPr>
          <w:rFonts w:hint="eastAsia" w:ascii="宋体" w:hAnsi="宋体" w:cs="宋体"/>
          <w:bCs/>
          <w:szCs w:val="21"/>
        </w:rPr>
        <w:t>设定值</w:t>
      </w:r>
      <w:r>
        <w:rPr>
          <w:rFonts w:hint="eastAsia" w:ascii="宋体" w:hAnsi="宋体" w:cs="宋体"/>
        </w:rPr>
        <w:t>，</w:t>
      </w:r>
      <w:r>
        <w:rPr>
          <w:rFonts w:hint="eastAsia" w:ascii="宋体" w:hAnsi="宋体" w:cs="宋体"/>
          <w:bCs/>
          <w:szCs w:val="21"/>
        </w:rPr>
        <w:t>按“Enter”键进入设定然后左右旋转旋转编码器可进行最大电流设定，按压旋转编码器可进行移位。设定完成后按“Enter”键保存设定</w:t>
      </w:r>
      <w:r>
        <w:rPr>
          <w:rFonts w:hint="eastAsia" w:ascii="宋体" w:hAnsi="宋体" w:cs="宋体"/>
          <w:bCs/>
          <w:szCs w:val="30"/>
        </w:rPr>
        <w:t>；当机器过流保护时，屏幕会显示“</w:t>
      </w:r>
      <w:r>
        <w:rPr>
          <w:rFonts w:hint="eastAsia" w:ascii="7SEG" w:hAnsi="宋体" w:eastAsia="7SEG" w:cs="宋体"/>
          <w:bCs/>
          <w:szCs w:val="30"/>
        </w:rPr>
        <w:t>ERROR</w:t>
      </w:r>
      <w:r>
        <w:rPr>
          <w:rFonts w:hint="eastAsia" w:ascii="宋体" w:hAnsi="宋体" w:cs="宋体"/>
          <w:bCs/>
          <w:szCs w:val="30"/>
        </w:rPr>
        <w:t xml:space="preserve"> </w:t>
      </w:r>
      <w:r>
        <w:rPr>
          <w:rFonts w:hint="eastAsia" w:ascii="7SEG" w:hAnsi="宋体" w:eastAsia="7SEG" w:cs="宋体"/>
          <w:bCs/>
          <w:szCs w:val="30"/>
        </w:rPr>
        <w:t>OCP</w:t>
      </w:r>
      <w:r>
        <w:rPr>
          <w:rFonts w:hint="eastAsia" w:ascii="宋体" w:hAnsi="宋体" w:cs="宋体"/>
          <w:bCs/>
          <w:szCs w:val="30"/>
        </w:rPr>
        <w:t>”、提示灯ERR亮起，解除过流保护需按LOCK键进行解锁。</w:t>
      </w:r>
    </w:p>
    <w:p w14:paraId="6AA2CBCB">
      <w:pPr>
        <w:widowControl/>
        <w:tabs>
          <w:tab w:val="left" w:pos="3766"/>
        </w:tabs>
        <w:spacing w:line="360" w:lineRule="auto"/>
        <w:ind w:left="105" w:leftChars="50" w:right="105" w:rightChars="50"/>
        <w:jc w:val="left"/>
        <w:textAlignment w:val="bottom"/>
      </w:pPr>
    </w:p>
    <w:p w14:paraId="49320B09">
      <w:pPr>
        <w:widowControl/>
        <w:tabs>
          <w:tab w:val="left" w:pos="3766"/>
        </w:tabs>
        <w:spacing w:line="360" w:lineRule="auto"/>
        <w:ind w:left="105" w:leftChars="50" w:right="105" w:rightChars="50"/>
        <w:jc w:val="left"/>
        <w:textAlignment w:val="bottom"/>
      </w:pPr>
    </w:p>
    <w:p w14:paraId="4CB88B90">
      <w:pPr>
        <w:widowControl/>
        <w:tabs>
          <w:tab w:val="left" w:pos="3766"/>
        </w:tabs>
        <w:spacing w:line="360" w:lineRule="auto"/>
        <w:ind w:left="105" w:leftChars="50" w:right="105" w:rightChars="50"/>
        <w:jc w:val="left"/>
        <w:textAlignment w:val="bottom"/>
      </w:pPr>
    </w:p>
    <w:p w14:paraId="420D1901">
      <w:pPr>
        <w:widowControl/>
        <w:tabs>
          <w:tab w:val="left" w:pos="3766"/>
        </w:tabs>
        <w:spacing w:line="360" w:lineRule="auto"/>
        <w:ind w:left="105" w:leftChars="50" w:right="105" w:rightChars="50"/>
        <w:jc w:val="left"/>
        <w:textAlignment w:val="bottom"/>
      </w:pPr>
    </w:p>
    <w:p w14:paraId="448B3C2A">
      <w:pPr>
        <w:widowControl/>
        <w:tabs>
          <w:tab w:val="left" w:pos="3766"/>
        </w:tabs>
        <w:spacing w:line="360" w:lineRule="auto"/>
        <w:ind w:left="105" w:leftChars="50" w:right="105" w:rightChars="50"/>
        <w:jc w:val="left"/>
        <w:textAlignment w:val="bottom"/>
      </w:pPr>
    </w:p>
    <w:p w14:paraId="5F9FC9FA">
      <w:pPr>
        <w:widowControl/>
        <w:tabs>
          <w:tab w:val="left" w:pos="3766"/>
        </w:tabs>
        <w:spacing w:line="360" w:lineRule="auto"/>
        <w:ind w:left="105" w:leftChars="50" w:right="105" w:rightChars="50"/>
        <w:jc w:val="left"/>
        <w:textAlignment w:val="bottom"/>
      </w:pPr>
    </w:p>
    <w:p w14:paraId="0130F480">
      <w:pPr>
        <w:widowControl/>
        <w:tabs>
          <w:tab w:val="left" w:pos="3766"/>
        </w:tabs>
        <w:spacing w:line="360" w:lineRule="auto"/>
        <w:ind w:left="105" w:leftChars="50" w:right="105" w:rightChars="50"/>
        <w:jc w:val="left"/>
        <w:textAlignment w:val="bottom"/>
      </w:pPr>
    </w:p>
    <w:p w14:paraId="6F87816D">
      <w:pPr>
        <w:widowControl/>
        <w:tabs>
          <w:tab w:val="left" w:pos="3766"/>
        </w:tabs>
        <w:spacing w:line="360" w:lineRule="auto"/>
        <w:ind w:left="105" w:leftChars="50" w:right="105" w:rightChars="50"/>
        <w:jc w:val="left"/>
        <w:textAlignment w:val="bottom"/>
      </w:pPr>
    </w:p>
    <w:p w14:paraId="47AF478F">
      <w:pPr>
        <w:widowControl/>
        <w:tabs>
          <w:tab w:val="left" w:pos="3766"/>
        </w:tabs>
        <w:spacing w:line="360" w:lineRule="auto"/>
        <w:ind w:left="105" w:leftChars="50" w:right="105" w:rightChars="50"/>
        <w:jc w:val="left"/>
        <w:textAlignment w:val="bottom"/>
      </w:pPr>
    </w:p>
    <w:p w14:paraId="4B1C4FAB">
      <w:pPr>
        <w:widowControl/>
        <w:jc w:val="left"/>
        <w:rPr>
          <w:bCs/>
          <w:szCs w:val="30"/>
        </w:rPr>
      </w:pPr>
    </w:p>
    <w:p w14:paraId="33EA87F4">
      <w:pPr>
        <w:widowControl/>
        <w:tabs>
          <w:tab w:val="left" w:pos="3766"/>
        </w:tabs>
        <w:ind w:left="105" w:leftChars="50" w:right="105" w:rightChars="50"/>
        <w:jc w:val="left"/>
        <w:rPr>
          <w:b/>
          <w:bCs/>
          <w:sz w:val="24"/>
          <w:szCs w:val="30"/>
        </w:rPr>
      </w:pPr>
      <w:r>
        <w:rPr>
          <w:rFonts w:hint="eastAsia"/>
          <w:b/>
          <w:bCs/>
          <w:sz w:val="24"/>
          <w:szCs w:val="30"/>
        </w:rPr>
        <w:t>菜单功能显示汇总</w:t>
      </w:r>
    </w:p>
    <w:tbl>
      <w:tblPr>
        <w:tblStyle w:val="17"/>
        <w:tblW w:w="9376" w:type="dxa"/>
        <w:tblInd w:w="24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844"/>
        <w:gridCol w:w="3766"/>
        <w:gridCol w:w="3766"/>
      </w:tblGrid>
      <w:tr w14:paraId="11C98F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44" w:type="dxa"/>
            <w:vMerge w:val="restart"/>
            <w:vAlign w:val="center"/>
          </w:tcPr>
          <w:p w14:paraId="631D08F6">
            <w:pPr>
              <w:widowControl/>
              <w:jc w:val="center"/>
              <w:rPr>
                <w:rFonts w:asciiTheme="minorEastAsia" w:hAnsiTheme="minorEastAsia" w:eastAsiaTheme="minorEastAsia"/>
                <w:bCs/>
                <w:szCs w:val="21"/>
              </w:rPr>
            </w:pPr>
            <w:r>
              <w:rPr>
                <w:b/>
                <w:bCs/>
                <w:sz w:val="24"/>
                <w:szCs w:val="30"/>
              </w:rPr>
              <w:br w:type="page"/>
            </w:r>
            <w:r>
              <w:rPr>
                <w:rFonts w:hint="eastAsia" w:asciiTheme="minorEastAsia" w:hAnsiTheme="minorEastAsia" w:eastAsiaTheme="minorEastAsia"/>
                <w:bCs/>
                <w:szCs w:val="21"/>
              </w:rPr>
              <w:t>BEEP（</w:t>
            </w:r>
            <w:r>
              <w:rPr>
                <w:rFonts w:hint="eastAsia" w:ascii="7SEG" w:eastAsia="7SEG" w:hAnsiTheme="minorEastAsia"/>
                <w:bCs/>
                <w:szCs w:val="21"/>
              </w:rPr>
              <w:t>BEEP</w:t>
            </w:r>
            <w:r>
              <w:rPr>
                <w:rFonts w:hint="eastAsia" w:asciiTheme="minorEastAsia" w:hAnsiTheme="minorEastAsia" w:eastAsiaTheme="minorEastAsia"/>
                <w:bCs/>
                <w:szCs w:val="21"/>
              </w:rPr>
              <w:t>）</w:t>
            </w:r>
          </w:p>
        </w:tc>
        <w:tc>
          <w:tcPr>
            <w:tcW w:w="3766" w:type="dxa"/>
          </w:tcPr>
          <w:p w14:paraId="3F332A55">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ON（</w:t>
            </w:r>
            <w:r>
              <w:rPr>
                <w:rFonts w:hint="eastAsia" w:ascii="7SEG" w:eastAsia="7SEG" w:hAnsiTheme="minorEastAsia"/>
                <w:bCs/>
                <w:szCs w:val="21"/>
              </w:rPr>
              <w:t>ON</w:t>
            </w:r>
            <w:r>
              <w:rPr>
                <w:rFonts w:hint="eastAsia" w:asciiTheme="minorEastAsia" w:hAnsiTheme="minorEastAsia" w:eastAsiaTheme="minorEastAsia"/>
                <w:bCs/>
                <w:szCs w:val="21"/>
              </w:rPr>
              <w:t>）</w:t>
            </w:r>
          </w:p>
        </w:tc>
        <w:tc>
          <w:tcPr>
            <w:tcW w:w="3766" w:type="dxa"/>
          </w:tcPr>
          <w:p w14:paraId="6C1ADC61">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蜂鸣器开启</w:t>
            </w:r>
          </w:p>
        </w:tc>
      </w:tr>
      <w:tr w14:paraId="769CE7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44" w:type="dxa"/>
            <w:vMerge w:val="continue"/>
          </w:tcPr>
          <w:p w14:paraId="7726F13A">
            <w:pPr>
              <w:widowControl/>
              <w:jc w:val="left"/>
              <w:rPr>
                <w:rFonts w:asciiTheme="minorEastAsia" w:hAnsiTheme="minorEastAsia" w:eastAsiaTheme="minorEastAsia"/>
                <w:bCs/>
                <w:szCs w:val="21"/>
              </w:rPr>
            </w:pPr>
          </w:p>
        </w:tc>
        <w:tc>
          <w:tcPr>
            <w:tcW w:w="3766" w:type="dxa"/>
          </w:tcPr>
          <w:p w14:paraId="1FBB5B68">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OFF（</w:t>
            </w:r>
            <w:r>
              <w:rPr>
                <w:rFonts w:hint="eastAsia" w:ascii="7SEG" w:eastAsia="7SEG" w:hAnsiTheme="minorEastAsia"/>
                <w:bCs/>
                <w:szCs w:val="21"/>
              </w:rPr>
              <w:t>OFF</w:t>
            </w:r>
            <w:r>
              <w:rPr>
                <w:rFonts w:hint="eastAsia" w:asciiTheme="minorEastAsia" w:hAnsiTheme="minorEastAsia" w:eastAsiaTheme="minorEastAsia"/>
                <w:bCs/>
                <w:szCs w:val="21"/>
              </w:rPr>
              <w:t>）</w:t>
            </w:r>
          </w:p>
        </w:tc>
        <w:tc>
          <w:tcPr>
            <w:tcW w:w="3766" w:type="dxa"/>
          </w:tcPr>
          <w:p w14:paraId="4AADA5B4">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蜂鸣器关闭</w:t>
            </w:r>
          </w:p>
        </w:tc>
      </w:tr>
      <w:tr w14:paraId="5CCEF5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44" w:type="dxa"/>
            <w:vMerge w:val="restart"/>
            <w:vAlign w:val="center"/>
          </w:tcPr>
          <w:p w14:paraId="44CFBD99">
            <w:pPr>
              <w:widowControl/>
              <w:jc w:val="center"/>
              <w:rPr>
                <w:rFonts w:asciiTheme="minorEastAsia" w:hAnsiTheme="minorEastAsia" w:eastAsiaTheme="minorEastAsia"/>
                <w:bCs/>
                <w:szCs w:val="21"/>
              </w:rPr>
            </w:pPr>
            <w:r>
              <w:rPr>
                <w:rFonts w:hint="eastAsia" w:asciiTheme="minorEastAsia" w:hAnsiTheme="minorEastAsia" w:eastAsiaTheme="minorEastAsia"/>
                <w:bCs/>
                <w:szCs w:val="21"/>
              </w:rPr>
              <w:t>POWER(</w:t>
            </w:r>
            <w:r>
              <w:rPr>
                <w:rFonts w:hint="eastAsia" w:ascii="7SEG" w:eastAsia="7SEG" w:hAnsiTheme="minorEastAsia"/>
                <w:bCs/>
                <w:szCs w:val="21"/>
              </w:rPr>
              <w:t>POWER</w:t>
            </w:r>
            <w:r>
              <w:rPr>
                <w:rFonts w:hint="eastAsia" w:asciiTheme="minorEastAsia" w:hAnsiTheme="minorEastAsia" w:eastAsiaTheme="minorEastAsia"/>
                <w:bCs/>
                <w:szCs w:val="21"/>
              </w:rPr>
              <w:t>)</w:t>
            </w:r>
          </w:p>
        </w:tc>
        <w:tc>
          <w:tcPr>
            <w:tcW w:w="3766" w:type="dxa"/>
          </w:tcPr>
          <w:p w14:paraId="1ED07878">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RESET（</w:t>
            </w:r>
            <w:r>
              <w:rPr>
                <w:rFonts w:hint="eastAsia" w:ascii="7SEG" w:eastAsia="7SEG" w:hAnsiTheme="minorEastAsia"/>
                <w:bCs/>
                <w:szCs w:val="21"/>
              </w:rPr>
              <w:t>RESET</w:t>
            </w:r>
            <w:r>
              <w:rPr>
                <w:rFonts w:hint="eastAsia" w:asciiTheme="minorEastAsia" w:hAnsiTheme="minorEastAsia" w:eastAsiaTheme="minorEastAsia"/>
                <w:bCs/>
                <w:szCs w:val="21"/>
              </w:rPr>
              <w:t>）</w:t>
            </w:r>
          </w:p>
        </w:tc>
        <w:tc>
          <w:tcPr>
            <w:tcW w:w="3766" w:type="dxa"/>
          </w:tcPr>
          <w:p w14:paraId="002159A2">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默认设置</w:t>
            </w:r>
          </w:p>
        </w:tc>
      </w:tr>
      <w:tr w14:paraId="516545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44" w:type="dxa"/>
            <w:vMerge w:val="continue"/>
          </w:tcPr>
          <w:p w14:paraId="2CCBECB5">
            <w:pPr>
              <w:widowControl/>
              <w:jc w:val="left"/>
              <w:rPr>
                <w:rFonts w:asciiTheme="minorEastAsia" w:hAnsiTheme="minorEastAsia" w:eastAsiaTheme="minorEastAsia"/>
                <w:bCs/>
                <w:szCs w:val="21"/>
              </w:rPr>
            </w:pPr>
          </w:p>
        </w:tc>
        <w:tc>
          <w:tcPr>
            <w:tcW w:w="3766" w:type="dxa"/>
          </w:tcPr>
          <w:p w14:paraId="0B19EF51">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LAST（</w:t>
            </w:r>
            <w:r>
              <w:rPr>
                <w:rFonts w:hint="eastAsia" w:ascii="7SEG" w:eastAsia="7SEG" w:hAnsiTheme="minorEastAsia"/>
                <w:bCs/>
                <w:szCs w:val="21"/>
              </w:rPr>
              <w:t>LAST</w:t>
            </w:r>
            <w:r>
              <w:rPr>
                <w:rFonts w:hint="eastAsia" w:asciiTheme="minorEastAsia" w:hAnsiTheme="minorEastAsia" w:eastAsiaTheme="minorEastAsia"/>
                <w:bCs/>
                <w:szCs w:val="21"/>
              </w:rPr>
              <w:t>）</w:t>
            </w:r>
          </w:p>
        </w:tc>
        <w:tc>
          <w:tcPr>
            <w:tcW w:w="3766" w:type="dxa"/>
          </w:tcPr>
          <w:p w14:paraId="344810C0">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关机前设置</w:t>
            </w:r>
          </w:p>
        </w:tc>
      </w:tr>
      <w:tr w14:paraId="6443AED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44" w:type="dxa"/>
            <w:vMerge w:val="restart"/>
            <w:vAlign w:val="center"/>
          </w:tcPr>
          <w:p w14:paraId="61A9C595">
            <w:pPr>
              <w:widowControl/>
              <w:jc w:val="center"/>
              <w:rPr>
                <w:rFonts w:asciiTheme="minorEastAsia" w:hAnsiTheme="minorEastAsia" w:eastAsiaTheme="minorEastAsia"/>
                <w:bCs/>
                <w:szCs w:val="21"/>
              </w:rPr>
            </w:pPr>
            <w:r>
              <w:rPr>
                <w:rFonts w:hint="eastAsia" w:asciiTheme="minorEastAsia" w:hAnsiTheme="minorEastAsia" w:eastAsiaTheme="minorEastAsia"/>
                <w:bCs/>
                <w:szCs w:val="21"/>
              </w:rPr>
              <w:t>PORT(</w:t>
            </w:r>
            <w:r>
              <w:rPr>
                <w:rFonts w:hint="eastAsia" w:ascii="7SEG" w:eastAsia="7SEG" w:hAnsiTheme="minorEastAsia"/>
                <w:bCs/>
                <w:szCs w:val="21"/>
              </w:rPr>
              <w:t>PORT</w:t>
            </w:r>
            <w:r>
              <w:rPr>
                <w:rFonts w:hint="eastAsia" w:asciiTheme="minorEastAsia" w:hAnsiTheme="minorEastAsia" w:eastAsiaTheme="minorEastAsia"/>
                <w:bCs/>
                <w:szCs w:val="21"/>
              </w:rPr>
              <w:t>)</w:t>
            </w:r>
          </w:p>
        </w:tc>
        <w:tc>
          <w:tcPr>
            <w:tcW w:w="3766" w:type="dxa"/>
          </w:tcPr>
          <w:p w14:paraId="45EC52D8">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RS232（</w:t>
            </w:r>
            <w:r>
              <w:rPr>
                <w:rFonts w:hint="eastAsia" w:ascii="7SEG" w:eastAsia="7SEG" w:hAnsiTheme="minorEastAsia"/>
                <w:bCs/>
                <w:szCs w:val="21"/>
              </w:rPr>
              <w:t>RS232</w:t>
            </w:r>
            <w:r>
              <w:rPr>
                <w:rFonts w:hint="eastAsia" w:asciiTheme="minorEastAsia" w:hAnsiTheme="minorEastAsia" w:eastAsiaTheme="minorEastAsia"/>
                <w:bCs/>
                <w:szCs w:val="21"/>
              </w:rPr>
              <w:t>）</w:t>
            </w:r>
          </w:p>
        </w:tc>
        <w:tc>
          <w:tcPr>
            <w:tcW w:w="3766" w:type="dxa"/>
          </w:tcPr>
          <w:p w14:paraId="1994DF2F">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RS232通讯</w:t>
            </w:r>
          </w:p>
        </w:tc>
      </w:tr>
      <w:tr w14:paraId="524067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44" w:type="dxa"/>
            <w:vMerge w:val="continue"/>
          </w:tcPr>
          <w:p w14:paraId="73010652">
            <w:pPr>
              <w:widowControl/>
              <w:jc w:val="center"/>
              <w:rPr>
                <w:rFonts w:asciiTheme="minorEastAsia" w:hAnsiTheme="minorEastAsia" w:eastAsiaTheme="minorEastAsia"/>
                <w:bCs/>
                <w:szCs w:val="21"/>
              </w:rPr>
            </w:pPr>
          </w:p>
        </w:tc>
        <w:tc>
          <w:tcPr>
            <w:tcW w:w="3766" w:type="dxa"/>
          </w:tcPr>
          <w:p w14:paraId="09D4F054">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RS485（</w:t>
            </w:r>
            <w:r>
              <w:rPr>
                <w:rFonts w:hint="eastAsia" w:ascii="7SEG" w:eastAsia="7SEG" w:hAnsiTheme="minorEastAsia"/>
                <w:bCs/>
                <w:szCs w:val="21"/>
              </w:rPr>
              <w:t>RS485</w:t>
            </w:r>
            <w:r>
              <w:rPr>
                <w:rFonts w:hint="eastAsia" w:asciiTheme="minorEastAsia" w:hAnsiTheme="minorEastAsia" w:eastAsiaTheme="minorEastAsia"/>
                <w:bCs/>
                <w:szCs w:val="21"/>
              </w:rPr>
              <w:t>）</w:t>
            </w:r>
          </w:p>
        </w:tc>
        <w:tc>
          <w:tcPr>
            <w:tcW w:w="3766" w:type="dxa"/>
          </w:tcPr>
          <w:p w14:paraId="240CE7FB">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RS485通讯</w:t>
            </w:r>
          </w:p>
        </w:tc>
      </w:tr>
      <w:tr w14:paraId="6C96F55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44" w:type="dxa"/>
            <w:vMerge w:val="restart"/>
            <w:vAlign w:val="center"/>
          </w:tcPr>
          <w:p w14:paraId="1B1AFA8C">
            <w:pPr>
              <w:widowControl/>
              <w:jc w:val="center"/>
              <w:rPr>
                <w:rFonts w:asciiTheme="minorEastAsia" w:hAnsiTheme="minorEastAsia" w:eastAsiaTheme="minorEastAsia"/>
                <w:bCs/>
                <w:szCs w:val="21"/>
              </w:rPr>
            </w:pPr>
            <w:r>
              <w:rPr>
                <w:rFonts w:asciiTheme="minorEastAsia" w:hAnsiTheme="minorEastAsia" w:eastAsiaTheme="minorEastAsia"/>
                <w:bCs/>
                <w:szCs w:val="21"/>
              </w:rPr>
              <w:t>B</w:t>
            </w:r>
            <w:r>
              <w:rPr>
                <w:rFonts w:hint="eastAsia" w:asciiTheme="minorEastAsia" w:hAnsiTheme="minorEastAsia" w:eastAsiaTheme="minorEastAsia"/>
                <w:bCs/>
                <w:szCs w:val="21"/>
              </w:rPr>
              <w:t>aud(</w:t>
            </w:r>
            <w:r>
              <w:rPr>
                <w:rFonts w:hint="eastAsia" w:ascii="7SEG" w:eastAsia="7SEG" w:hAnsiTheme="minorEastAsia"/>
                <w:bCs/>
                <w:szCs w:val="21"/>
              </w:rPr>
              <w:t>BAUD</w:t>
            </w:r>
            <w:r>
              <w:rPr>
                <w:rFonts w:hint="eastAsia" w:asciiTheme="minorEastAsia" w:hAnsiTheme="minorEastAsia" w:eastAsiaTheme="minorEastAsia"/>
                <w:bCs/>
                <w:szCs w:val="21"/>
              </w:rPr>
              <w:t>)</w:t>
            </w:r>
          </w:p>
        </w:tc>
        <w:tc>
          <w:tcPr>
            <w:tcW w:w="3766" w:type="dxa"/>
          </w:tcPr>
          <w:p w14:paraId="6D8C0DFB">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9.6K（</w:t>
            </w:r>
            <w:r>
              <w:rPr>
                <w:rFonts w:hint="eastAsia" w:ascii="7SEG" w:eastAsia="7SEG" w:hAnsiTheme="minorEastAsia"/>
                <w:bCs/>
                <w:szCs w:val="21"/>
              </w:rPr>
              <w:t>9.6K</w:t>
            </w:r>
            <w:r>
              <w:rPr>
                <w:rFonts w:hint="eastAsia" w:asciiTheme="minorEastAsia" w:hAnsiTheme="minorEastAsia" w:eastAsiaTheme="minorEastAsia"/>
                <w:bCs/>
                <w:szCs w:val="21"/>
              </w:rPr>
              <w:t>）</w:t>
            </w:r>
          </w:p>
        </w:tc>
        <w:tc>
          <w:tcPr>
            <w:tcW w:w="3766" w:type="dxa"/>
          </w:tcPr>
          <w:p w14:paraId="364B42D7">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波特率9600</w:t>
            </w:r>
          </w:p>
        </w:tc>
      </w:tr>
      <w:tr w14:paraId="08DA3C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44" w:type="dxa"/>
            <w:vMerge w:val="continue"/>
          </w:tcPr>
          <w:p w14:paraId="2ADF7283">
            <w:pPr>
              <w:widowControl/>
              <w:jc w:val="center"/>
              <w:rPr>
                <w:rFonts w:asciiTheme="minorEastAsia" w:hAnsiTheme="minorEastAsia" w:eastAsiaTheme="minorEastAsia"/>
                <w:bCs/>
                <w:szCs w:val="21"/>
              </w:rPr>
            </w:pPr>
          </w:p>
        </w:tc>
        <w:tc>
          <w:tcPr>
            <w:tcW w:w="3766" w:type="dxa"/>
          </w:tcPr>
          <w:p w14:paraId="358B8C4B">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19.2K（</w:t>
            </w:r>
            <w:r>
              <w:rPr>
                <w:rFonts w:hint="eastAsia" w:ascii="7SEG" w:eastAsia="7SEG" w:hAnsiTheme="minorEastAsia"/>
                <w:bCs/>
                <w:szCs w:val="21"/>
              </w:rPr>
              <w:t>19.2K</w:t>
            </w:r>
            <w:r>
              <w:rPr>
                <w:rFonts w:hint="eastAsia" w:asciiTheme="minorEastAsia" w:hAnsiTheme="minorEastAsia" w:eastAsiaTheme="minorEastAsia"/>
                <w:bCs/>
                <w:szCs w:val="21"/>
              </w:rPr>
              <w:t>）</w:t>
            </w:r>
          </w:p>
        </w:tc>
        <w:tc>
          <w:tcPr>
            <w:tcW w:w="3766" w:type="dxa"/>
          </w:tcPr>
          <w:p w14:paraId="282DEB17">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波特率19200</w:t>
            </w:r>
          </w:p>
        </w:tc>
      </w:tr>
      <w:tr w14:paraId="058A66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44" w:type="dxa"/>
            <w:vMerge w:val="continue"/>
          </w:tcPr>
          <w:p w14:paraId="311A732A">
            <w:pPr>
              <w:widowControl/>
              <w:jc w:val="center"/>
              <w:rPr>
                <w:rFonts w:asciiTheme="minorEastAsia" w:hAnsiTheme="minorEastAsia" w:eastAsiaTheme="minorEastAsia"/>
                <w:bCs/>
                <w:szCs w:val="21"/>
              </w:rPr>
            </w:pPr>
          </w:p>
        </w:tc>
        <w:tc>
          <w:tcPr>
            <w:tcW w:w="3766" w:type="dxa"/>
          </w:tcPr>
          <w:p w14:paraId="46CDB449">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38.4K（</w:t>
            </w:r>
            <w:r>
              <w:rPr>
                <w:rFonts w:hint="eastAsia" w:ascii="7SEG" w:eastAsia="7SEG" w:hAnsiTheme="minorEastAsia"/>
                <w:bCs/>
                <w:szCs w:val="21"/>
              </w:rPr>
              <w:t>38.4K</w:t>
            </w:r>
            <w:r>
              <w:rPr>
                <w:rFonts w:hint="eastAsia" w:asciiTheme="minorEastAsia" w:hAnsiTheme="minorEastAsia" w:eastAsiaTheme="minorEastAsia"/>
                <w:bCs/>
                <w:szCs w:val="21"/>
              </w:rPr>
              <w:t>）</w:t>
            </w:r>
          </w:p>
        </w:tc>
        <w:tc>
          <w:tcPr>
            <w:tcW w:w="3766" w:type="dxa"/>
          </w:tcPr>
          <w:p w14:paraId="31634A49">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波特率38400</w:t>
            </w:r>
          </w:p>
        </w:tc>
      </w:tr>
      <w:tr w14:paraId="3225F4A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44" w:type="dxa"/>
            <w:vMerge w:val="continue"/>
          </w:tcPr>
          <w:p w14:paraId="7B6E6B4C">
            <w:pPr>
              <w:widowControl/>
              <w:jc w:val="center"/>
              <w:rPr>
                <w:rFonts w:asciiTheme="minorEastAsia" w:hAnsiTheme="minorEastAsia" w:eastAsiaTheme="minorEastAsia"/>
                <w:bCs/>
                <w:szCs w:val="21"/>
              </w:rPr>
            </w:pPr>
          </w:p>
        </w:tc>
        <w:tc>
          <w:tcPr>
            <w:tcW w:w="3766" w:type="dxa"/>
          </w:tcPr>
          <w:p w14:paraId="05F839E7">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57.6K（</w:t>
            </w:r>
            <w:r>
              <w:rPr>
                <w:rFonts w:hint="eastAsia" w:ascii="7SEG" w:eastAsia="7SEG" w:hAnsiTheme="minorEastAsia"/>
                <w:bCs/>
                <w:szCs w:val="21"/>
              </w:rPr>
              <w:t>57.6K</w:t>
            </w:r>
            <w:r>
              <w:rPr>
                <w:rFonts w:hint="eastAsia" w:asciiTheme="minorEastAsia" w:hAnsiTheme="minorEastAsia" w:eastAsiaTheme="minorEastAsia"/>
                <w:bCs/>
                <w:szCs w:val="21"/>
              </w:rPr>
              <w:t>）</w:t>
            </w:r>
          </w:p>
        </w:tc>
        <w:tc>
          <w:tcPr>
            <w:tcW w:w="3766" w:type="dxa"/>
          </w:tcPr>
          <w:p w14:paraId="6CC9F523">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波特率57600</w:t>
            </w:r>
          </w:p>
        </w:tc>
      </w:tr>
      <w:tr w14:paraId="39E8D2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44" w:type="dxa"/>
            <w:vMerge w:val="continue"/>
          </w:tcPr>
          <w:p w14:paraId="7BF379DC">
            <w:pPr>
              <w:widowControl/>
              <w:jc w:val="center"/>
              <w:rPr>
                <w:rFonts w:asciiTheme="minorEastAsia" w:hAnsiTheme="minorEastAsia" w:eastAsiaTheme="minorEastAsia"/>
                <w:bCs/>
                <w:szCs w:val="21"/>
              </w:rPr>
            </w:pPr>
          </w:p>
        </w:tc>
        <w:tc>
          <w:tcPr>
            <w:tcW w:w="3766" w:type="dxa"/>
          </w:tcPr>
          <w:p w14:paraId="5FA93C02">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115.2K（</w:t>
            </w:r>
            <w:r>
              <w:rPr>
                <w:rFonts w:hint="eastAsia" w:ascii="7SEG" w:eastAsia="7SEG" w:hAnsiTheme="minorEastAsia"/>
                <w:bCs/>
                <w:szCs w:val="21"/>
              </w:rPr>
              <w:t>115.2K</w:t>
            </w:r>
            <w:r>
              <w:rPr>
                <w:rFonts w:hint="eastAsia" w:asciiTheme="minorEastAsia" w:hAnsiTheme="minorEastAsia" w:eastAsiaTheme="minorEastAsia"/>
                <w:bCs/>
                <w:szCs w:val="21"/>
              </w:rPr>
              <w:t>）</w:t>
            </w:r>
          </w:p>
        </w:tc>
        <w:tc>
          <w:tcPr>
            <w:tcW w:w="3766" w:type="dxa"/>
          </w:tcPr>
          <w:p w14:paraId="02E2EFE6">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波特率115200</w:t>
            </w:r>
          </w:p>
        </w:tc>
      </w:tr>
      <w:tr w14:paraId="23EA02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44" w:type="dxa"/>
          </w:tcPr>
          <w:p w14:paraId="2B14F922">
            <w:pPr>
              <w:widowControl/>
              <w:jc w:val="center"/>
              <w:rPr>
                <w:rFonts w:asciiTheme="minorEastAsia" w:hAnsiTheme="minorEastAsia" w:eastAsiaTheme="minorEastAsia"/>
                <w:bCs/>
                <w:szCs w:val="21"/>
              </w:rPr>
            </w:pPr>
            <w:r>
              <w:rPr>
                <w:rFonts w:hint="eastAsia" w:asciiTheme="minorEastAsia" w:hAnsiTheme="minorEastAsia" w:eastAsiaTheme="minorEastAsia"/>
                <w:bCs/>
                <w:szCs w:val="21"/>
              </w:rPr>
              <w:t>ADDR（</w:t>
            </w:r>
            <w:r>
              <w:rPr>
                <w:rFonts w:hint="eastAsia" w:ascii="7SEG" w:eastAsia="7SEG" w:hAnsiTheme="minorEastAsia"/>
                <w:bCs/>
                <w:szCs w:val="21"/>
              </w:rPr>
              <w:t>ADDR</w:t>
            </w:r>
            <w:r>
              <w:rPr>
                <w:rFonts w:hint="eastAsia" w:asciiTheme="minorEastAsia" w:hAnsiTheme="minorEastAsia" w:eastAsiaTheme="minorEastAsia"/>
                <w:bCs/>
                <w:szCs w:val="21"/>
              </w:rPr>
              <w:t>）</w:t>
            </w:r>
          </w:p>
        </w:tc>
        <w:tc>
          <w:tcPr>
            <w:tcW w:w="3766" w:type="dxa"/>
          </w:tcPr>
          <w:p w14:paraId="4DFE7501">
            <w:pPr>
              <w:widowControl/>
              <w:jc w:val="left"/>
              <w:rPr>
                <w:rFonts w:ascii="7SEG" w:eastAsia="7SEG" w:hAnsiTheme="minorEastAsia"/>
                <w:bCs/>
                <w:szCs w:val="21"/>
              </w:rPr>
            </w:pPr>
            <w:r>
              <w:rPr>
                <w:rFonts w:hint="eastAsia" w:ascii="7SEG" w:eastAsia="7SEG" w:hAnsiTheme="minorEastAsia"/>
                <w:bCs/>
                <w:szCs w:val="21"/>
              </w:rPr>
              <w:t>ADDR 001</w:t>
            </w:r>
          </w:p>
        </w:tc>
        <w:tc>
          <w:tcPr>
            <w:tcW w:w="3766" w:type="dxa"/>
          </w:tcPr>
          <w:p w14:paraId="50FE2916">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通讯时机器的地址为1</w:t>
            </w:r>
          </w:p>
        </w:tc>
      </w:tr>
      <w:tr w14:paraId="680E5C1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44" w:type="dxa"/>
            <w:vMerge w:val="restart"/>
            <w:vAlign w:val="center"/>
          </w:tcPr>
          <w:p w14:paraId="035A8F01">
            <w:pPr>
              <w:widowControl/>
              <w:jc w:val="center"/>
              <w:rPr>
                <w:rFonts w:asciiTheme="minorEastAsia" w:hAnsiTheme="minorEastAsia" w:eastAsiaTheme="minorEastAsia"/>
                <w:bCs/>
                <w:szCs w:val="21"/>
              </w:rPr>
            </w:pPr>
            <w:r>
              <w:rPr>
                <w:rFonts w:hint="eastAsia" w:asciiTheme="minorEastAsia" w:hAnsiTheme="minorEastAsia" w:eastAsiaTheme="minorEastAsia"/>
                <w:bCs/>
                <w:szCs w:val="21"/>
              </w:rPr>
              <w:t>RESET(</w:t>
            </w:r>
            <w:r>
              <w:rPr>
                <w:rFonts w:hint="eastAsia" w:ascii="7SEG" w:eastAsia="7SEG" w:hAnsiTheme="minorEastAsia"/>
                <w:bCs/>
                <w:szCs w:val="21"/>
              </w:rPr>
              <w:t>RESET</w:t>
            </w:r>
            <w:r>
              <w:rPr>
                <w:rFonts w:hint="eastAsia" w:asciiTheme="minorEastAsia" w:hAnsiTheme="minorEastAsia" w:eastAsiaTheme="minorEastAsia"/>
                <w:bCs/>
                <w:szCs w:val="21"/>
              </w:rPr>
              <w:t>)</w:t>
            </w:r>
          </w:p>
        </w:tc>
        <w:tc>
          <w:tcPr>
            <w:tcW w:w="3766" w:type="dxa"/>
          </w:tcPr>
          <w:p w14:paraId="30A14A58">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YES（</w:t>
            </w:r>
            <w:r>
              <w:rPr>
                <w:rFonts w:hint="eastAsia" w:ascii="7SEG" w:eastAsia="7SEG" w:hAnsiTheme="minorEastAsia"/>
                <w:bCs/>
                <w:szCs w:val="21"/>
              </w:rPr>
              <w:t>YES</w:t>
            </w:r>
            <w:r>
              <w:rPr>
                <w:rFonts w:hint="eastAsia" w:asciiTheme="minorEastAsia" w:hAnsiTheme="minorEastAsia" w:eastAsiaTheme="minorEastAsia"/>
                <w:bCs/>
                <w:szCs w:val="21"/>
              </w:rPr>
              <w:t>）</w:t>
            </w:r>
          </w:p>
        </w:tc>
        <w:tc>
          <w:tcPr>
            <w:tcW w:w="3766" w:type="dxa"/>
          </w:tcPr>
          <w:p w14:paraId="7A54706A">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参数复位开</w:t>
            </w:r>
          </w:p>
        </w:tc>
      </w:tr>
      <w:tr w14:paraId="2542E1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44" w:type="dxa"/>
            <w:vMerge w:val="continue"/>
          </w:tcPr>
          <w:p w14:paraId="3A7B6903">
            <w:pPr>
              <w:widowControl/>
              <w:jc w:val="center"/>
              <w:rPr>
                <w:rFonts w:asciiTheme="minorEastAsia" w:hAnsiTheme="minorEastAsia" w:eastAsiaTheme="minorEastAsia"/>
                <w:bCs/>
                <w:szCs w:val="21"/>
              </w:rPr>
            </w:pPr>
          </w:p>
        </w:tc>
        <w:tc>
          <w:tcPr>
            <w:tcW w:w="3766" w:type="dxa"/>
          </w:tcPr>
          <w:p w14:paraId="1074113D">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NO（</w:t>
            </w:r>
            <w:r>
              <w:rPr>
                <w:rFonts w:hint="eastAsia" w:ascii="7SEG" w:eastAsia="7SEG" w:hAnsiTheme="minorEastAsia"/>
                <w:bCs/>
                <w:szCs w:val="21"/>
              </w:rPr>
              <w:t>NO</w:t>
            </w:r>
            <w:r>
              <w:rPr>
                <w:rFonts w:hint="eastAsia" w:asciiTheme="minorEastAsia" w:hAnsiTheme="minorEastAsia" w:eastAsiaTheme="minorEastAsia"/>
                <w:bCs/>
                <w:szCs w:val="21"/>
              </w:rPr>
              <w:t>）</w:t>
            </w:r>
          </w:p>
        </w:tc>
        <w:tc>
          <w:tcPr>
            <w:tcW w:w="3766" w:type="dxa"/>
          </w:tcPr>
          <w:p w14:paraId="3C8F71B3">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参数复位关</w:t>
            </w:r>
          </w:p>
        </w:tc>
      </w:tr>
      <w:tr w14:paraId="654CD4C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44" w:type="dxa"/>
            <w:vMerge w:val="restart"/>
            <w:vAlign w:val="center"/>
          </w:tcPr>
          <w:p w14:paraId="13B98B83">
            <w:pPr>
              <w:widowControl/>
              <w:jc w:val="center"/>
              <w:rPr>
                <w:rFonts w:asciiTheme="minorEastAsia" w:hAnsiTheme="minorEastAsia" w:eastAsiaTheme="minorEastAsia"/>
                <w:bCs/>
                <w:szCs w:val="21"/>
              </w:rPr>
            </w:pPr>
            <w:r>
              <w:rPr>
                <w:rFonts w:hint="eastAsia" w:asciiTheme="minorEastAsia" w:hAnsiTheme="minorEastAsia" w:eastAsiaTheme="minorEastAsia"/>
                <w:bCs/>
                <w:szCs w:val="21"/>
              </w:rPr>
              <w:t>COMMU(</w:t>
            </w:r>
            <w:r>
              <w:rPr>
                <w:rFonts w:hint="eastAsia" w:ascii="7SEG" w:eastAsia="7SEG" w:hAnsiTheme="minorEastAsia"/>
                <w:bCs/>
                <w:szCs w:val="21"/>
              </w:rPr>
              <w:t>COMMU</w:t>
            </w:r>
            <w:r>
              <w:rPr>
                <w:rFonts w:hint="eastAsia" w:asciiTheme="minorEastAsia" w:hAnsiTheme="minorEastAsia" w:eastAsiaTheme="minorEastAsia"/>
                <w:bCs/>
                <w:szCs w:val="21"/>
              </w:rPr>
              <w:t>)</w:t>
            </w:r>
          </w:p>
        </w:tc>
        <w:tc>
          <w:tcPr>
            <w:tcW w:w="3766" w:type="dxa"/>
          </w:tcPr>
          <w:p w14:paraId="253401C2">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SCPI(</w:t>
            </w:r>
            <w:r>
              <w:rPr>
                <w:rFonts w:hint="eastAsia" w:ascii="7SEG" w:eastAsia="7SEG" w:hAnsiTheme="minorEastAsia"/>
                <w:bCs/>
                <w:szCs w:val="21"/>
              </w:rPr>
              <w:t>SCPI</w:t>
            </w:r>
            <w:r>
              <w:rPr>
                <w:rFonts w:hint="eastAsia" w:asciiTheme="minorEastAsia" w:hAnsiTheme="minorEastAsia" w:eastAsiaTheme="minorEastAsia"/>
                <w:bCs/>
                <w:szCs w:val="21"/>
              </w:rPr>
              <w:t>)</w:t>
            </w:r>
          </w:p>
        </w:tc>
        <w:tc>
          <w:tcPr>
            <w:tcW w:w="3766" w:type="dxa"/>
          </w:tcPr>
          <w:p w14:paraId="18392E90">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SCPI指令</w:t>
            </w:r>
          </w:p>
        </w:tc>
      </w:tr>
      <w:tr w14:paraId="38C8F3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44" w:type="dxa"/>
            <w:vMerge w:val="continue"/>
          </w:tcPr>
          <w:p w14:paraId="086E1CA6">
            <w:pPr>
              <w:widowControl/>
              <w:jc w:val="center"/>
              <w:rPr>
                <w:rFonts w:asciiTheme="minorEastAsia" w:hAnsiTheme="minorEastAsia" w:eastAsiaTheme="minorEastAsia"/>
                <w:bCs/>
                <w:szCs w:val="21"/>
              </w:rPr>
            </w:pPr>
          </w:p>
        </w:tc>
        <w:tc>
          <w:tcPr>
            <w:tcW w:w="3766" w:type="dxa"/>
          </w:tcPr>
          <w:p w14:paraId="6E4A6FDD">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RTU(</w:t>
            </w:r>
            <w:r>
              <w:rPr>
                <w:rFonts w:hint="eastAsia" w:ascii="7SEG" w:eastAsia="7SEG" w:hAnsiTheme="minorEastAsia"/>
                <w:bCs/>
                <w:szCs w:val="21"/>
              </w:rPr>
              <w:t>RTU</w:t>
            </w:r>
            <w:r>
              <w:rPr>
                <w:rFonts w:hint="eastAsia" w:asciiTheme="minorEastAsia" w:hAnsiTheme="minorEastAsia" w:eastAsiaTheme="minorEastAsia"/>
                <w:bCs/>
                <w:szCs w:val="21"/>
              </w:rPr>
              <w:t>)</w:t>
            </w:r>
          </w:p>
        </w:tc>
        <w:tc>
          <w:tcPr>
            <w:tcW w:w="3766" w:type="dxa"/>
          </w:tcPr>
          <w:p w14:paraId="76A3879E">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MODBUS RTU指令</w:t>
            </w:r>
          </w:p>
        </w:tc>
      </w:tr>
      <w:tr w14:paraId="3C557A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44" w:type="dxa"/>
            <w:vMerge w:val="restart"/>
            <w:vAlign w:val="center"/>
          </w:tcPr>
          <w:p w14:paraId="62BF7EF7">
            <w:pPr>
              <w:widowControl/>
              <w:jc w:val="center"/>
              <w:rPr>
                <w:rFonts w:asciiTheme="minorEastAsia" w:hAnsiTheme="minorEastAsia" w:eastAsiaTheme="minorEastAsia"/>
                <w:bCs/>
                <w:szCs w:val="21"/>
              </w:rPr>
            </w:pPr>
            <w:r>
              <w:rPr>
                <w:rFonts w:hint="eastAsia" w:asciiTheme="minorEastAsia" w:hAnsiTheme="minorEastAsia" w:eastAsiaTheme="minorEastAsia"/>
                <w:bCs/>
                <w:szCs w:val="21"/>
              </w:rPr>
              <w:t>VERSI</w:t>
            </w:r>
            <w:r>
              <w:rPr>
                <w:rFonts w:hint="eastAsia" w:ascii="宋体" w:hAnsi="宋体" w:cs="宋体"/>
                <w:bCs/>
                <w:szCs w:val="21"/>
              </w:rPr>
              <w:t>(</w:t>
            </w:r>
            <w:r>
              <w:rPr>
                <w:rFonts w:hint="eastAsia" w:ascii="7SEG" w:eastAsia="7SEG" w:hAnsiTheme="minorEastAsia"/>
                <w:bCs/>
                <w:szCs w:val="21"/>
              </w:rPr>
              <w:t>VERSI</w:t>
            </w:r>
            <w:r>
              <w:rPr>
                <w:rFonts w:hint="eastAsia" w:ascii="宋体" w:hAnsi="宋体" w:cs="宋体"/>
                <w:bCs/>
                <w:szCs w:val="21"/>
              </w:rPr>
              <w:t>)</w:t>
            </w:r>
          </w:p>
        </w:tc>
        <w:tc>
          <w:tcPr>
            <w:tcW w:w="3766" w:type="dxa"/>
          </w:tcPr>
          <w:p w14:paraId="7596DEF8">
            <w:pPr>
              <w:widowControl/>
              <w:jc w:val="left"/>
              <w:rPr>
                <w:rFonts w:ascii="7SEG" w:hAnsi="宋体" w:eastAsia="7SEG" w:cs="宋体"/>
                <w:bCs/>
                <w:szCs w:val="21"/>
              </w:rPr>
            </w:pPr>
            <w:r>
              <w:rPr>
                <w:rFonts w:hint="eastAsia" w:ascii="7SEG" w:hAnsi="宋体" w:eastAsia="7SEG" w:cs="宋体"/>
                <w:bCs/>
                <w:szCs w:val="21"/>
              </w:rPr>
              <w:t>V1</w:t>
            </w:r>
            <w:r>
              <w:rPr>
                <w:rFonts w:hint="eastAsia" w:cs="宋体" w:asciiTheme="minorEastAsia" w:hAnsiTheme="minorEastAsia" w:eastAsiaTheme="minorEastAsia"/>
                <w:bCs/>
                <w:szCs w:val="21"/>
              </w:rPr>
              <w:t>.</w:t>
            </w:r>
            <w:r>
              <w:rPr>
                <w:rFonts w:hint="eastAsia" w:ascii="7SEG" w:hAnsi="宋体" w:eastAsia="7SEG" w:cs="宋体"/>
                <w:bCs/>
                <w:szCs w:val="21"/>
              </w:rPr>
              <w:t>000</w:t>
            </w:r>
          </w:p>
        </w:tc>
        <w:tc>
          <w:tcPr>
            <w:tcW w:w="3766" w:type="dxa"/>
          </w:tcPr>
          <w:p w14:paraId="5A64071F">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机器版本为V1.000</w:t>
            </w:r>
          </w:p>
        </w:tc>
      </w:tr>
      <w:tr w14:paraId="5D70581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44" w:type="dxa"/>
            <w:vMerge w:val="continue"/>
            <w:vAlign w:val="center"/>
          </w:tcPr>
          <w:p w14:paraId="6DAC96D3">
            <w:pPr>
              <w:widowControl/>
              <w:jc w:val="center"/>
              <w:rPr>
                <w:rFonts w:asciiTheme="minorEastAsia" w:hAnsiTheme="minorEastAsia" w:eastAsiaTheme="minorEastAsia"/>
                <w:bCs/>
                <w:szCs w:val="21"/>
              </w:rPr>
            </w:pPr>
          </w:p>
        </w:tc>
        <w:tc>
          <w:tcPr>
            <w:tcW w:w="3766" w:type="dxa"/>
          </w:tcPr>
          <w:p w14:paraId="26C24F3E">
            <w:pPr>
              <w:widowControl/>
              <w:jc w:val="left"/>
              <w:rPr>
                <w:rFonts w:ascii="7SEG" w:hAnsi="宋体" w:eastAsia="7SEG" w:cs="宋体"/>
                <w:bCs/>
                <w:szCs w:val="21"/>
              </w:rPr>
            </w:pPr>
            <w:r>
              <w:rPr>
                <w:rFonts w:hint="eastAsia" w:ascii="7SEG" w:eastAsia="7SEG" w:hAnsiTheme="minorEastAsia"/>
                <w:bCs/>
                <w:szCs w:val="21"/>
              </w:rPr>
              <w:t>5</w:t>
            </w:r>
            <w:r>
              <w:rPr>
                <w:rFonts w:hint="eastAsia" w:ascii="7SEG" w:hAnsi="宋体" w:eastAsia="7SEG" w:cs="宋体"/>
                <w:bCs/>
                <w:szCs w:val="21"/>
              </w:rPr>
              <w:t>.01.01</w:t>
            </w:r>
          </w:p>
        </w:tc>
        <w:tc>
          <w:tcPr>
            <w:tcW w:w="3766" w:type="dxa"/>
          </w:tcPr>
          <w:p w14:paraId="4BAB0487">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机器升级时间为25年01月01日</w:t>
            </w:r>
          </w:p>
        </w:tc>
      </w:tr>
      <w:tr w14:paraId="6A4EA9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44" w:type="dxa"/>
            <w:vAlign w:val="center"/>
          </w:tcPr>
          <w:p w14:paraId="38F4A78F">
            <w:pPr>
              <w:widowControl/>
              <w:jc w:val="center"/>
              <w:rPr>
                <w:rFonts w:asciiTheme="minorEastAsia" w:hAnsiTheme="minorEastAsia" w:eastAsiaTheme="minorEastAsia"/>
                <w:bCs/>
                <w:szCs w:val="21"/>
              </w:rPr>
            </w:pPr>
            <w:bookmarkStart w:id="76" w:name="_Toc131773619"/>
            <w:r>
              <w:rPr>
                <w:rFonts w:hint="eastAsia" w:asciiTheme="minorEastAsia" w:hAnsiTheme="minorEastAsia" w:eastAsiaTheme="minorEastAsia"/>
                <w:bCs/>
                <w:szCs w:val="21"/>
              </w:rPr>
              <w:t>OCP(OCP)</w:t>
            </w:r>
          </w:p>
        </w:tc>
        <w:tc>
          <w:tcPr>
            <w:tcW w:w="3766" w:type="dxa"/>
          </w:tcPr>
          <w:p w14:paraId="797C9967">
            <w:pPr>
              <w:widowControl/>
              <w:jc w:val="left"/>
              <w:rPr>
                <w:rFonts w:ascii="7SEG" w:eastAsia="7SEG" w:hAnsiTheme="minorEastAsia"/>
                <w:bCs/>
                <w:szCs w:val="21"/>
              </w:rPr>
            </w:pPr>
            <w:r>
              <w:rPr>
                <w:rFonts w:hint="eastAsia" w:ascii="7SEG" w:eastAsia="7SEG" w:hAnsiTheme="minorEastAsia"/>
                <w:bCs/>
                <w:szCs w:val="21"/>
              </w:rPr>
              <w:t>039.60</w:t>
            </w:r>
          </w:p>
        </w:tc>
        <w:tc>
          <w:tcPr>
            <w:tcW w:w="3766" w:type="dxa"/>
          </w:tcPr>
          <w:p w14:paraId="3C81FAAA">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过流保护为39.6A</w:t>
            </w:r>
          </w:p>
        </w:tc>
      </w:tr>
      <w:tr w14:paraId="7FA8CE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44" w:type="dxa"/>
            <w:vAlign w:val="center"/>
          </w:tcPr>
          <w:p w14:paraId="3C2DD3B0">
            <w:pPr>
              <w:widowControl/>
              <w:jc w:val="center"/>
              <w:rPr>
                <w:rFonts w:asciiTheme="minorEastAsia" w:hAnsiTheme="minorEastAsia" w:eastAsiaTheme="minorEastAsia"/>
                <w:bCs/>
                <w:szCs w:val="21"/>
              </w:rPr>
            </w:pPr>
            <w:r>
              <w:rPr>
                <w:rFonts w:hint="eastAsia" w:asciiTheme="minorEastAsia" w:hAnsiTheme="minorEastAsia" w:eastAsiaTheme="minorEastAsia"/>
                <w:bCs/>
                <w:szCs w:val="21"/>
              </w:rPr>
              <w:t>OVP(OVP)</w:t>
            </w:r>
          </w:p>
        </w:tc>
        <w:tc>
          <w:tcPr>
            <w:tcW w:w="3766" w:type="dxa"/>
          </w:tcPr>
          <w:p w14:paraId="23073E2A">
            <w:pPr>
              <w:widowControl/>
              <w:jc w:val="left"/>
              <w:rPr>
                <w:rFonts w:ascii="7SEG" w:eastAsia="7SEG" w:hAnsiTheme="minorEastAsia"/>
                <w:bCs/>
                <w:szCs w:val="21"/>
              </w:rPr>
            </w:pPr>
            <w:r>
              <w:rPr>
                <w:rFonts w:hint="eastAsia" w:ascii="7SEG" w:eastAsia="7SEG" w:hAnsiTheme="minorEastAsia"/>
                <w:bCs/>
                <w:szCs w:val="21"/>
              </w:rPr>
              <w:t>110.00</w:t>
            </w:r>
          </w:p>
        </w:tc>
        <w:tc>
          <w:tcPr>
            <w:tcW w:w="3766" w:type="dxa"/>
          </w:tcPr>
          <w:p w14:paraId="4C5515F3">
            <w:pPr>
              <w:widowControl/>
              <w:jc w:val="left"/>
              <w:rPr>
                <w:rFonts w:asciiTheme="minorEastAsia" w:hAnsiTheme="minorEastAsia" w:eastAsiaTheme="minorEastAsia"/>
                <w:bCs/>
                <w:szCs w:val="21"/>
              </w:rPr>
            </w:pPr>
            <w:r>
              <w:rPr>
                <w:rFonts w:hint="eastAsia" w:asciiTheme="minorEastAsia" w:hAnsiTheme="minorEastAsia" w:eastAsiaTheme="minorEastAsia"/>
                <w:bCs/>
                <w:szCs w:val="21"/>
              </w:rPr>
              <w:t>过压保护为110.00A</w:t>
            </w:r>
          </w:p>
        </w:tc>
      </w:tr>
    </w:tbl>
    <w:p w14:paraId="2F32EAA1">
      <w:pPr>
        <w:pStyle w:val="2"/>
      </w:pPr>
    </w:p>
    <w:p w14:paraId="0B049C1F"/>
    <w:p w14:paraId="6E57A91E"/>
    <w:p w14:paraId="3BC3D135"/>
    <w:p w14:paraId="3FE3E00E"/>
    <w:p w14:paraId="5AE1CB67"/>
    <w:p w14:paraId="703826CA"/>
    <w:p w14:paraId="0EC573C7"/>
    <w:p w14:paraId="5A142EFD"/>
    <w:p w14:paraId="2D9FB348"/>
    <w:p w14:paraId="7718CD2F">
      <w:pPr>
        <w:pStyle w:val="2"/>
      </w:pPr>
    </w:p>
    <w:p w14:paraId="7A7E83F2">
      <w:pPr>
        <w:pStyle w:val="2"/>
        <w:ind w:left="0" w:leftChars="0"/>
      </w:pPr>
      <w:bookmarkStart w:id="77" w:name="_Toc15715"/>
      <w:r>
        <w:rPr>
          <w:rFonts w:hint="eastAsia"/>
        </w:rPr>
        <w:t>通讯协议</w:t>
      </w:r>
      <w:bookmarkEnd w:id="76"/>
      <w:bookmarkEnd w:id="77"/>
    </w:p>
    <w:p w14:paraId="6B1F58C6">
      <w:pPr>
        <w:ind w:left="105" w:leftChars="50" w:right="105" w:rightChars="50"/>
        <w:rPr>
          <w:rFonts w:ascii="宋体" w:hAnsi="宋体" w:cs="宋体"/>
          <w:b/>
          <w:bCs/>
          <w:sz w:val="28"/>
          <w:szCs w:val="28"/>
        </w:rPr>
      </w:pPr>
      <w:bookmarkStart w:id="78" w:name="_Toc131773620"/>
      <w:r>
        <w:rPr>
          <w:rFonts w:hint="eastAsia" w:ascii="宋体" w:hAnsi="宋体" w:cs="宋体"/>
          <w:b/>
          <w:bCs/>
          <w:sz w:val="28"/>
          <w:szCs w:val="28"/>
        </w:rPr>
        <w:t>协议格式</w:t>
      </w:r>
      <w:bookmarkEnd w:id="78"/>
    </w:p>
    <w:p w14:paraId="30AF3D82">
      <w:pPr>
        <w:numPr>
          <w:ilvl w:val="0"/>
          <w:numId w:val="10"/>
        </w:numPr>
        <w:autoSpaceDE w:val="0"/>
        <w:autoSpaceDN w:val="0"/>
        <w:adjustRightInd w:val="0"/>
        <w:spacing w:line="360" w:lineRule="auto"/>
        <w:ind w:left="105" w:leftChars="50" w:right="105" w:rightChars="50" w:firstLine="0"/>
        <w:rPr>
          <w:rFonts w:ascii="宋体" w:hAnsi="宋体" w:cs="宋体"/>
          <w:color w:val="000000"/>
          <w:kern w:val="0"/>
          <w:szCs w:val="21"/>
        </w:rPr>
      </w:pPr>
      <w:r>
        <w:rPr>
          <w:rFonts w:hint="eastAsia" w:ascii="宋体" w:hAnsi="宋体" w:cs="宋体"/>
          <w:color w:val="000000"/>
          <w:kern w:val="0"/>
          <w:szCs w:val="21"/>
        </w:rPr>
        <w:t>串口</w:t>
      </w:r>
    </w:p>
    <w:p w14:paraId="7BAD0D1F">
      <w:pPr>
        <w:autoSpaceDE w:val="0"/>
        <w:autoSpaceDN w:val="0"/>
        <w:adjustRightInd w:val="0"/>
        <w:spacing w:line="360" w:lineRule="auto"/>
        <w:ind w:left="105" w:leftChars="50" w:right="105" w:rightChars="50"/>
        <w:rPr>
          <w:rFonts w:ascii="宋体" w:hAnsi="宋体" w:cs="宋体"/>
          <w:color w:val="000000"/>
          <w:kern w:val="0"/>
          <w:szCs w:val="21"/>
        </w:rPr>
      </w:pPr>
      <w:r>
        <w:rPr>
          <w:rFonts w:hint="eastAsia" w:ascii="宋体" w:hAnsi="宋体" w:cs="宋体"/>
          <w:color w:val="000000"/>
          <w:kern w:val="0"/>
          <w:szCs w:val="21"/>
        </w:rPr>
        <w:t>数据位：8位，停止位：1位，校验位：无，波特率：9600，默认值。</w:t>
      </w:r>
    </w:p>
    <w:p w14:paraId="5E304F98">
      <w:pPr>
        <w:numPr>
          <w:ilvl w:val="0"/>
          <w:numId w:val="10"/>
        </w:numPr>
        <w:autoSpaceDE w:val="0"/>
        <w:autoSpaceDN w:val="0"/>
        <w:adjustRightInd w:val="0"/>
        <w:spacing w:line="360" w:lineRule="auto"/>
        <w:ind w:left="105" w:leftChars="50" w:right="105" w:rightChars="50" w:firstLine="0"/>
        <w:rPr>
          <w:rFonts w:ascii="宋体" w:hAnsi="宋体" w:cs="宋体"/>
          <w:color w:val="000000"/>
          <w:kern w:val="0"/>
          <w:szCs w:val="21"/>
        </w:rPr>
      </w:pPr>
      <w:r>
        <w:rPr>
          <w:rFonts w:hint="eastAsia" w:ascii="宋体" w:hAnsi="宋体" w:cs="宋体"/>
          <w:color w:val="000000"/>
          <w:kern w:val="0"/>
          <w:szCs w:val="21"/>
        </w:rPr>
        <w:t>MODBUS协议</w:t>
      </w:r>
    </w:p>
    <w:p w14:paraId="436E32DA">
      <w:pPr>
        <w:autoSpaceDE w:val="0"/>
        <w:autoSpaceDN w:val="0"/>
        <w:adjustRightInd w:val="0"/>
        <w:spacing w:line="360" w:lineRule="auto"/>
        <w:ind w:left="105" w:leftChars="50" w:right="105" w:rightChars="50"/>
        <w:rPr>
          <w:rFonts w:ascii="宋体" w:hAnsi="宋体" w:cs="宋体"/>
          <w:color w:val="000000"/>
          <w:kern w:val="0"/>
          <w:szCs w:val="21"/>
        </w:rPr>
      </w:pPr>
      <w:r>
        <w:rPr>
          <w:rFonts w:hint="eastAsia" w:ascii="宋体" w:hAnsi="宋体" w:cs="宋体"/>
          <w:color w:val="000000"/>
          <w:kern w:val="0"/>
          <w:szCs w:val="21"/>
        </w:rPr>
        <w:t>本设备使用MODBUS RTU通讯格式。</w:t>
      </w:r>
    </w:p>
    <w:p w14:paraId="2C98ACBE">
      <w:pPr>
        <w:autoSpaceDE w:val="0"/>
        <w:autoSpaceDN w:val="0"/>
        <w:adjustRightInd w:val="0"/>
        <w:spacing w:line="360" w:lineRule="auto"/>
        <w:ind w:left="105" w:leftChars="50" w:right="105" w:rightChars="50"/>
        <w:rPr>
          <w:rFonts w:ascii="宋体" w:hAnsi="宋体" w:cs="宋体"/>
          <w:color w:val="000000"/>
          <w:kern w:val="0"/>
          <w:szCs w:val="21"/>
        </w:rPr>
      </w:pPr>
      <w:r>
        <w:rPr>
          <w:rFonts w:hint="eastAsia" w:ascii="宋体" w:hAnsi="宋体" w:cs="宋体"/>
          <w:color w:val="000000"/>
          <w:kern w:val="0"/>
          <w:szCs w:val="21"/>
        </w:rPr>
        <w:t>本设备支持指令码：读多个可写寄存器指令（0x03）、读多个只读寄存器指令（0x04）、写多个寄存器指令（0x10）、写单个寄存器指令（0x06）。</w:t>
      </w:r>
    </w:p>
    <w:p w14:paraId="7F033A82">
      <w:pPr>
        <w:autoSpaceDE w:val="0"/>
        <w:autoSpaceDN w:val="0"/>
        <w:adjustRightInd w:val="0"/>
        <w:spacing w:line="360" w:lineRule="auto"/>
        <w:ind w:left="105" w:leftChars="50" w:right="105" w:rightChars="50"/>
        <w:rPr>
          <w:rFonts w:ascii="宋体" w:hAnsi="宋体" w:cs="宋体"/>
          <w:color w:val="000000"/>
          <w:kern w:val="0"/>
          <w:szCs w:val="21"/>
        </w:rPr>
      </w:pPr>
      <w:r>
        <w:rPr>
          <w:rFonts w:hint="eastAsia" w:ascii="宋体" w:hAnsi="宋体" w:cs="宋体"/>
          <w:color w:val="000000"/>
          <w:kern w:val="0"/>
          <w:szCs w:val="21"/>
        </w:rPr>
        <w:t>读写多个寄存器只可以一次性读写地址连续的寄存器。如果需要写一个寄存器时可用写多个寄存器指令并且将寄存器数量写为1。</w:t>
      </w:r>
    </w:p>
    <w:p w14:paraId="006F9473">
      <w:pPr>
        <w:spacing w:line="360" w:lineRule="auto"/>
        <w:ind w:left="105" w:leftChars="50" w:right="105" w:rightChars="50"/>
        <w:rPr>
          <w:rFonts w:ascii="宋体" w:hAnsi="宋体" w:cs="宋体"/>
          <w:b/>
          <w:bCs/>
          <w:kern w:val="0"/>
          <w:szCs w:val="21"/>
        </w:rPr>
      </w:pPr>
      <w:r>
        <w:rPr>
          <w:rFonts w:hint="eastAsia" w:ascii="宋体" w:hAnsi="宋体" w:cs="宋体"/>
          <w:b/>
          <w:bCs/>
          <w:kern w:val="0"/>
          <w:szCs w:val="21"/>
        </w:rPr>
        <w:t>寄存器地址为1个字16个bit位长度的数，详细内容见下表。</w:t>
      </w:r>
    </w:p>
    <w:p w14:paraId="6226291B">
      <w:pPr>
        <w:spacing w:line="360" w:lineRule="auto"/>
        <w:ind w:left="105" w:leftChars="50" w:right="105" w:rightChars="50"/>
        <w:rPr>
          <w:rFonts w:ascii="宋体" w:hAnsi="宋体" w:cs="宋体"/>
          <w:b/>
          <w:bCs/>
          <w:kern w:val="0"/>
          <w:szCs w:val="21"/>
        </w:rPr>
      </w:pPr>
      <w:r>
        <w:rPr>
          <w:rFonts w:hint="eastAsia" w:ascii="宋体" w:hAnsi="宋体" w:cs="宋体"/>
          <w:b/>
          <w:bCs/>
          <w:kern w:val="0"/>
          <w:szCs w:val="21"/>
        </w:rPr>
        <w:t>寄存器内容为1个字16个bit位长度的数，默认为无符号型。</w:t>
      </w:r>
    </w:p>
    <w:p w14:paraId="07349FE4">
      <w:pPr>
        <w:spacing w:line="360" w:lineRule="auto"/>
        <w:ind w:left="105" w:leftChars="50" w:right="105" w:rightChars="50"/>
        <w:rPr>
          <w:rFonts w:ascii="宋体" w:cs="宋体"/>
          <w:b/>
          <w:bCs/>
          <w:kern w:val="0"/>
          <w:szCs w:val="21"/>
        </w:rPr>
      </w:pPr>
      <w:r>
        <w:rPr>
          <w:rFonts w:hint="eastAsia" w:ascii="宋体" w:hAnsi="宋体" w:cs="宋体"/>
          <w:b/>
          <w:bCs/>
          <w:kern w:val="0"/>
          <w:szCs w:val="21"/>
        </w:rPr>
        <w:t>本设备仅支持定点数，涉及到电压电流的数据实际上是表示按照显示的分辨率的字数，需要客户按照显示小数点位数进行变换。</w:t>
      </w:r>
      <w:r>
        <w:rPr>
          <w:rFonts w:hint="eastAsia" w:ascii="宋体" w:cs="宋体"/>
          <w:b/>
          <w:bCs/>
          <w:kern w:val="0"/>
          <w:szCs w:val="21"/>
        </w:rPr>
        <w:t>电压电流小数位请查看电源开机后面板上的显示，小数位是根据电源规格生成，出厂后不可更改。</w:t>
      </w:r>
    </w:p>
    <w:p w14:paraId="142CF2FE">
      <w:pPr>
        <w:autoSpaceDE w:val="0"/>
        <w:autoSpaceDN w:val="0"/>
        <w:adjustRightInd w:val="0"/>
        <w:spacing w:line="360" w:lineRule="auto"/>
        <w:ind w:left="105" w:leftChars="50" w:right="105" w:rightChars="50" w:firstLine="420" w:firstLineChars="200"/>
        <w:rPr>
          <w:rFonts w:ascii="宋体" w:hAnsi="宋体" w:cs="宋体"/>
          <w:color w:val="000000"/>
          <w:kern w:val="0"/>
          <w:szCs w:val="21"/>
        </w:rPr>
      </w:pPr>
      <w:r>
        <w:rPr>
          <w:rFonts w:hint="eastAsia" w:ascii="宋体" w:hAnsi="宋体" w:cs="宋体"/>
          <w:color w:val="000000"/>
          <w:kern w:val="0"/>
          <w:szCs w:val="21"/>
        </w:rPr>
        <w:t>例如：50V300A电源，4位显示，电压2位小数点、电流1位小数点。电压5000表示50V、电流3000表示300A；1000V10A电源，5位显示，电压1位小数点、电流3位小数点。电压500表示50V、电流3000表示3A。</w:t>
      </w:r>
    </w:p>
    <w:p w14:paraId="2C6BAA03">
      <w:pPr>
        <w:numPr>
          <w:ilvl w:val="0"/>
          <w:numId w:val="10"/>
        </w:numPr>
        <w:autoSpaceDE w:val="0"/>
        <w:autoSpaceDN w:val="0"/>
        <w:adjustRightInd w:val="0"/>
        <w:spacing w:line="360" w:lineRule="auto"/>
        <w:ind w:left="105" w:leftChars="50" w:right="105" w:rightChars="50" w:firstLine="0"/>
        <w:rPr>
          <w:rFonts w:ascii="宋体" w:hAnsi="宋体" w:cs="宋体"/>
          <w:color w:val="000000"/>
          <w:kern w:val="0"/>
          <w:szCs w:val="21"/>
        </w:rPr>
      </w:pPr>
      <w:r>
        <w:rPr>
          <w:rFonts w:hint="eastAsia" w:ascii="宋体" w:hAnsi="宋体" w:cs="宋体"/>
          <w:color w:val="000000"/>
          <w:kern w:val="0"/>
          <w:szCs w:val="21"/>
        </w:rPr>
        <w:t>MODBUS协议解释</w:t>
      </w:r>
    </w:p>
    <w:p w14:paraId="48351AC5">
      <w:pPr>
        <w:ind w:left="105" w:leftChars="50" w:right="105" w:rightChars="50"/>
        <w:rPr>
          <w:rFonts w:ascii="宋体" w:hAnsi="宋体" w:cs="宋体"/>
          <w:b/>
          <w:bCs/>
          <w:sz w:val="28"/>
          <w:szCs w:val="28"/>
        </w:rPr>
      </w:pPr>
      <w:bookmarkStart w:id="79" w:name="_Toc131773621"/>
      <w:r>
        <w:rPr>
          <w:rFonts w:hint="eastAsia" w:ascii="宋体" w:hAnsi="宋体" w:cs="宋体"/>
          <w:b/>
          <w:bCs/>
          <w:sz w:val="28"/>
          <w:szCs w:val="28"/>
        </w:rPr>
        <w:t>读多个寄存器</w:t>
      </w:r>
      <w:bookmarkEnd w:id="79"/>
    </w:p>
    <w:tbl>
      <w:tblPr>
        <w:tblStyle w:val="17"/>
        <w:tblW w:w="9515" w:type="dxa"/>
        <w:tblInd w:w="2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5"/>
        <w:gridCol w:w="1287"/>
        <w:gridCol w:w="1705"/>
        <w:gridCol w:w="1577"/>
        <w:gridCol w:w="1297"/>
        <w:gridCol w:w="1884"/>
      </w:tblGrid>
      <w:tr w14:paraId="4E57E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57" w:type="dxa"/>
            <w:gridSpan w:val="3"/>
            <w:vAlign w:val="center"/>
          </w:tcPr>
          <w:p w14:paraId="41F567FE">
            <w:pPr>
              <w:spacing w:line="500" w:lineRule="exact"/>
              <w:jc w:val="center"/>
              <w:rPr>
                <w:rFonts w:ascii="宋体" w:hAnsi="宋体" w:cs="宋体"/>
                <w:b/>
                <w:bCs/>
                <w:kern w:val="0"/>
                <w:szCs w:val="21"/>
              </w:rPr>
            </w:pPr>
            <w:r>
              <w:rPr>
                <w:rFonts w:hint="eastAsia" w:ascii="宋体" w:hAnsi="宋体" w:cs="宋体"/>
                <w:b/>
                <w:bCs/>
                <w:kern w:val="0"/>
                <w:szCs w:val="21"/>
              </w:rPr>
              <w:t>上位机发送</w:t>
            </w:r>
          </w:p>
        </w:tc>
        <w:tc>
          <w:tcPr>
            <w:tcW w:w="4758" w:type="dxa"/>
            <w:gridSpan w:val="3"/>
            <w:vAlign w:val="center"/>
          </w:tcPr>
          <w:p w14:paraId="518E715F">
            <w:pPr>
              <w:spacing w:line="500" w:lineRule="exact"/>
              <w:jc w:val="center"/>
              <w:rPr>
                <w:rFonts w:ascii="宋体" w:hAnsi="宋体" w:cs="宋体"/>
                <w:b/>
                <w:bCs/>
                <w:kern w:val="0"/>
                <w:szCs w:val="21"/>
              </w:rPr>
            </w:pPr>
            <w:r>
              <w:rPr>
                <w:rFonts w:hint="eastAsia" w:ascii="宋体" w:hAnsi="宋体" w:cs="宋体"/>
                <w:b/>
                <w:bCs/>
                <w:kern w:val="0"/>
                <w:szCs w:val="21"/>
              </w:rPr>
              <w:t>电源应答</w:t>
            </w:r>
          </w:p>
        </w:tc>
      </w:tr>
      <w:tr w14:paraId="09E79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14:paraId="0B793D7E">
            <w:pPr>
              <w:spacing w:line="500" w:lineRule="exact"/>
              <w:jc w:val="center"/>
              <w:rPr>
                <w:rFonts w:ascii="宋体" w:hAnsi="宋体" w:cs="宋体"/>
                <w:kern w:val="0"/>
                <w:szCs w:val="21"/>
              </w:rPr>
            </w:pPr>
            <w:r>
              <w:rPr>
                <w:rFonts w:hint="eastAsia" w:ascii="宋体" w:hAnsi="宋体" w:cs="宋体"/>
                <w:kern w:val="0"/>
                <w:szCs w:val="21"/>
              </w:rPr>
              <w:t>数据帧</w:t>
            </w:r>
          </w:p>
        </w:tc>
        <w:tc>
          <w:tcPr>
            <w:tcW w:w="1287" w:type="dxa"/>
            <w:vAlign w:val="center"/>
          </w:tcPr>
          <w:p w14:paraId="642222EC">
            <w:pPr>
              <w:spacing w:line="500" w:lineRule="exact"/>
              <w:jc w:val="center"/>
              <w:rPr>
                <w:rFonts w:ascii="宋体" w:hAnsi="宋体" w:cs="宋体"/>
                <w:kern w:val="0"/>
                <w:szCs w:val="21"/>
              </w:rPr>
            </w:pPr>
            <w:r>
              <w:rPr>
                <w:rFonts w:hint="eastAsia" w:ascii="宋体" w:hAnsi="宋体" w:cs="宋体"/>
                <w:kern w:val="0"/>
                <w:szCs w:val="21"/>
              </w:rPr>
              <w:t>长度</w:t>
            </w:r>
          </w:p>
        </w:tc>
        <w:tc>
          <w:tcPr>
            <w:tcW w:w="1705" w:type="dxa"/>
            <w:vAlign w:val="center"/>
          </w:tcPr>
          <w:p w14:paraId="434D5A46">
            <w:pPr>
              <w:spacing w:line="500" w:lineRule="exact"/>
              <w:jc w:val="center"/>
              <w:rPr>
                <w:rFonts w:ascii="宋体" w:hAnsi="宋体" w:cs="宋体"/>
                <w:kern w:val="0"/>
                <w:szCs w:val="21"/>
              </w:rPr>
            </w:pPr>
            <w:r>
              <w:rPr>
                <w:rFonts w:hint="eastAsia" w:ascii="宋体" w:hAnsi="宋体" w:cs="宋体"/>
                <w:kern w:val="0"/>
                <w:szCs w:val="21"/>
              </w:rPr>
              <w:t>内容</w:t>
            </w:r>
          </w:p>
        </w:tc>
        <w:tc>
          <w:tcPr>
            <w:tcW w:w="1577" w:type="dxa"/>
            <w:vAlign w:val="center"/>
          </w:tcPr>
          <w:p w14:paraId="1BE6A288">
            <w:pPr>
              <w:spacing w:line="500" w:lineRule="exact"/>
              <w:jc w:val="center"/>
              <w:rPr>
                <w:rFonts w:ascii="宋体" w:hAnsi="宋体" w:cs="宋体"/>
                <w:kern w:val="0"/>
                <w:szCs w:val="21"/>
              </w:rPr>
            </w:pPr>
            <w:r>
              <w:rPr>
                <w:rFonts w:hint="eastAsia" w:ascii="宋体" w:hAnsi="宋体" w:cs="宋体"/>
                <w:kern w:val="0"/>
                <w:szCs w:val="21"/>
              </w:rPr>
              <w:t>数据帧</w:t>
            </w:r>
          </w:p>
        </w:tc>
        <w:tc>
          <w:tcPr>
            <w:tcW w:w="1297" w:type="dxa"/>
            <w:vAlign w:val="center"/>
          </w:tcPr>
          <w:p w14:paraId="1D3AB7A2">
            <w:pPr>
              <w:spacing w:line="500" w:lineRule="exact"/>
              <w:jc w:val="center"/>
              <w:rPr>
                <w:rFonts w:ascii="宋体" w:hAnsi="宋体" w:cs="宋体"/>
                <w:kern w:val="0"/>
                <w:szCs w:val="21"/>
              </w:rPr>
            </w:pPr>
            <w:r>
              <w:rPr>
                <w:rFonts w:hint="eastAsia" w:ascii="宋体" w:hAnsi="宋体" w:cs="宋体"/>
                <w:kern w:val="0"/>
                <w:szCs w:val="21"/>
              </w:rPr>
              <w:t>长度</w:t>
            </w:r>
          </w:p>
        </w:tc>
        <w:tc>
          <w:tcPr>
            <w:tcW w:w="1884" w:type="dxa"/>
            <w:vAlign w:val="center"/>
          </w:tcPr>
          <w:p w14:paraId="607AC6EB">
            <w:pPr>
              <w:spacing w:line="500" w:lineRule="exact"/>
              <w:jc w:val="center"/>
              <w:rPr>
                <w:rFonts w:ascii="宋体" w:hAnsi="宋体" w:cs="宋体"/>
                <w:kern w:val="0"/>
                <w:szCs w:val="21"/>
              </w:rPr>
            </w:pPr>
            <w:r>
              <w:rPr>
                <w:rFonts w:hint="eastAsia" w:ascii="宋体" w:hAnsi="宋体" w:cs="宋体"/>
                <w:kern w:val="0"/>
                <w:szCs w:val="21"/>
              </w:rPr>
              <w:t>内容</w:t>
            </w:r>
          </w:p>
        </w:tc>
      </w:tr>
      <w:tr w14:paraId="2D5D3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14:paraId="35637B28">
            <w:pPr>
              <w:spacing w:line="500" w:lineRule="exact"/>
              <w:jc w:val="center"/>
              <w:rPr>
                <w:rFonts w:ascii="宋体" w:hAnsi="宋体" w:cs="宋体"/>
                <w:kern w:val="0"/>
                <w:szCs w:val="21"/>
              </w:rPr>
            </w:pPr>
            <w:r>
              <w:rPr>
                <w:rFonts w:hint="eastAsia" w:ascii="宋体" w:hAnsi="宋体" w:cs="宋体"/>
                <w:kern w:val="0"/>
                <w:szCs w:val="21"/>
              </w:rPr>
              <w:t>设备地址</w:t>
            </w:r>
          </w:p>
        </w:tc>
        <w:tc>
          <w:tcPr>
            <w:tcW w:w="1287" w:type="dxa"/>
            <w:vAlign w:val="center"/>
          </w:tcPr>
          <w:p w14:paraId="6663D229">
            <w:pPr>
              <w:spacing w:line="500" w:lineRule="exact"/>
              <w:jc w:val="center"/>
              <w:rPr>
                <w:rFonts w:ascii="宋体" w:hAnsi="宋体" w:cs="宋体"/>
                <w:kern w:val="0"/>
                <w:szCs w:val="21"/>
              </w:rPr>
            </w:pPr>
            <w:r>
              <w:rPr>
                <w:rFonts w:hint="eastAsia" w:ascii="宋体" w:hAnsi="宋体" w:cs="宋体"/>
                <w:kern w:val="0"/>
                <w:szCs w:val="21"/>
              </w:rPr>
              <w:t>1个字节</w:t>
            </w:r>
          </w:p>
        </w:tc>
        <w:tc>
          <w:tcPr>
            <w:tcW w:w="1705" w:type="dxa"/>
            <w:vAlign w:val="center"/>
          </w:tcPr>
          <w:p w14:paraId="305E9C38">
            <w:pPr>
              <w:spacing w:line="500" w:lineRule="exact"/>
              <w:jc w:val="center"/>
              <w:rPr>
                <w:rFonts w:ascii="宋体" w:hAnsi="宋体" w:cs="宋体"/>
                <w:kern w:val="0"/>
                <w:szCs w:val="21"/>
              </w:rPr>
            </w:pPr>
            <w:r>
              <w:rPr>
                <w:rFonts w:hint="eastAsia" w:ascii="宋体" w:hAnsi="宋体" w:cs="宋体"/>
                <w:kern w:val="0"/>
                <w:szCs w:val="21"/>
              </w:rPr>
              <w:t>1 ~ 100</w:t>
            </w:r>
          </w:p>
        </w:tc>
        <w:tc>
          <w:tcPr>
            <w:tcW w:w="1577" w:type="dxa"/>
            <w:vAlign w:val="center"/>
          </w:tcPr>
          <w:p w14:paraId="45044CD3">
            <w:pPr>
              <w:spacing w:line="500" w:lineRule="exact"/>
              <w:jc w:val="center"/>
              <w:rPr>
                <w:rFonts w:ascii="宋体" w:hAnsi="宋体" w:cs="宋体"/>
                <w:kern w:val="0"/>
                <w:szCs w:val="21"/>
              </w:rPr>
            </w:pPr>
            <w:r>
              <w:rPr>
                <w:rFonts w:hint="eastAsia" w:ascii="宋体" w:hAnsi="宋体" w:cs="宋体"/>
                <w:kern w:val="0"/>
                <w:szCs w:val="21"/>
              </w:rPr>
              <w:t>设备地址</w:t>
            </w:r>
          </w:p>
        </w:tc>
        <w:tc>
          <w:tcPr>
            <w:tcW w:w="1297" w:type="dxa"/>
            <w:vAlign w:val="center"/>
          </w:tcPr>
          <w:p w14:paraId="7D09633B">
            <w:pPr>
              <w:spacing w:line="500" w:lineRule="exact"/>
              <w:jc w:val="center"/>
              <w:rPr>
                <w:rFonts w:ascii="宋体" w:hAnsi="宋体" w:cs="宋体"/>
                <w:kern w:val="0"/>
                <w:szCs w:val="21"/>
              </w:rPr>
            </w:pPr>
            <w:r>
              <w:rPr>
                <w:rFonts w:hint="eastAsia" w:ascii="宋体" w:hAnsi="宋体" w:cs="宋体"/>
                <w:kern w:val="0"/>
                <w:szCs w:val="21"/>
              </w:rPr>
              <w:t>1个字节</w:t>
            </w:r>
          </w:p>
        </w:tc>
        <w:tc>
          <w:tcPr>
            <w:tcW w:w="1884" w:type="dxa"/>
            <w:vAlign w:val="center"/>
          </w:tcPr>
          <w:p w14:paraId="08DDE95C">
            <w:pPr>
              <w:spacing w:line="500" w:lineRule="exact"/>
              <w:jc w:val="center"/>
              <w:rPr>
                <w:rFonts w:ascii="宋体" w:hAnsi="宋体" w:cs="宋体"/>
                <w:kern w:val="0"/>
                <w:szCs w:val="21"/>
              </w:rPr>
            </w:pPr>
            <w:r>
              <w:rPr>
                <w:rFonts w:hint="eastAsia" w:ascii="宋体" w:hAnsi="宋体" w:cs="宋体"/>
                <w:kern w:val="0"/>
                <w:szCs w:val="21"/>
              </w:rPr>
              <w:t>1 ~ 100</w:t>
            </w:r>
          </w:p>
        </w:tc>
      </w:tr>
      <w:tr w14:paraId="74D5F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14:paraId="5E9BDA3A">
            <w:pPr>
              <w:spacing w:line="500" w:lineRule="exact"/>
              <w:jc w:val="center"/>
              <w:rPr>
                <w:rFonts w:ascii="宋体" w:hAnsi="宋体" w:cs="宋体"/>
                <w:kern w:val="0"/>
                <w:szCs w:val="21"/>
              </w:rPr>
            </w:pPr>
            <w:r>
              <w:rPr>
                <w:rFonts w:hint="eastAsia" w:ascii="宋体" w:hAnsi="宋体" w:cs="宋体"/>
                <w:kern w:val="0"/>
                <w:szCs w:val="21"/>
              </w:rPr>
              <w:t>读指令码</w:t>
            </w:r>
          </w:p>
        </w:tc>
        <w:tc>
          <w:tcPr>
            <w:tcW w:w="1287" w:type="dxa"/>
            <w:vAlign w:val="center"/>
          </w:tcPr>
          <w:p w14:paraId="518DFA54">
            <w:pPr>
              <w:spacing w:line="500" w:lineRule="exact"/>
              <w:jc w:val="center"/>
              <w:rPr>
                <w:rFonts w:ascii="宋体" w:hAnsi="宋体" w:cs="宋体"/>
                <w:kern w:val="0"/>
                <w:szCs w:val="21"/>
              </w:rPr>
            </w:pPr>
            <w:r>
              <w:rPr>
                <w:rFonts w:hint="eastAsia" w:ascii="宋体" w:hAnsi="宋体" w:cs="宋体"/>
                <w:kern w:val="0"/>
                <w:szCs w:val="21"/>
              </w:rPr>
              <w:t>1个字节</w:t>
            </w:r>
          </w:p>
        </w:tc>
        <w:tc>
          <w:tcPr>
            <w:tcW w:w="1705" w:type="dxa"/>
            <w:vAlign w:val="center"/>
          </w:tcPr>
          <w:p w14:paraId="61B4CC7C">
            <w:pPr>
              <w:spacing w:line="500" w:lineRule="exact"/>
              <w:jc w:val="center"/>
              <w:rPr>
                <w:rFonts w:ascii="宋体" w:hAnsi="宋体" w:cs="宋体"/>
                <w:kern w:val="0"/>
                <w:szCs w:val="21"/>
              </w:rPr>
            </w:pPr>
            <w:r>
              <w:rPr>
                <w:rFonts w:hint="eastAsia" w:ascii="宋体" w:hAnsi="宋体" w:cs="宋体"/>
                <w:kern w:val="0"/>
                <w:szCs w:val="21"/>
              </w:rPr>
              <w:t>0x03或0x04</w:t>
            </w:r>
          </w:p>
        </w:tc>
        <w:tc>
          <w:tcPr>
            <w:tcW w:w="1577" w:type="dxa"/>
            <w:vAlign w:val="center"/>
          </w:tcPr>
          <w:p w14:paraId="00D8EC40">
            <w:pPr>
              <w:spacing w:line="500" w:lineRule="exact"/>
              <w:jc w:val="center"/>
              <w:rPr>
                <w:rFonts w:ascii="宋体" w:hAnsi="宋体" w:cs="宋体"/>
                <w:kern w:val="0"/>
                <w:szCs w:val="21"/>
              </w:rPr>
            </w:pPr>
            <w:r>
              <w:rPr>
                <w:rFonts w:hint="eastAsia" w:ascii="宋体" w:hAnsi="宋体" w:cs="宋体"/>
                <w:kern w:val="0"/>
                <w:szCs w:val="21"/>
              </w:rPr>
              <w:t>读指令码</w:t>
            </w:r>
          </w:p>
        </w:tc>
        <w:tc>
          <w:tcPr>
            <w:tcW w:w="1297" w:type="dxa"/>
            <w:vAlign w:val="center"/>
          </w:tcPr>
          <w:p w14:paraId="0B6813C3">
            <w:pPr>
              <w:spacing w:line="500" w:lineRule="exact"/>
              <w:jc w:val="center"/>
              <w:rPr>
                <w:rFonts w:ascii="宋体" w:hAnsi="宋体" w:cs="宋体"/>
                <w:kern w:val="0"/>
                <w:szCs w:val="21"/>
              </w:rPr>
            </w:pPr>
            <w:r>
              <w:rPr>
                <w:rFonts w:hint="eastAsia" w:ascii="宋体" w:hAnsi="宋体" w:cs="宋体"/>
                <w:kern w:val="0"/>
                <w:szCs w:val="21"/>
              </w:rPr>
              <w:t>1个字节</w:t>
            </w:r>
          </w:p>
        </w:tc>
        <w:tc>
          <w:tcPr>
            <w:tcW w:w="1884" w:type="dxa"/>
            <w:vAlign w:val="center"/>
          </w:tcPr>
          <w:p w14:paraId="0BE0F58A">
            <w:pPr>
              <w:spacing w:line="500" w:lineRule="exact"/>
              <w:jc w:val="center"/>
              <w:rPr>
                <w:rFonts w:ascii="宋体" w:hAnsi="宋体" w:cs="宋体"/>
                <w:kern w:val="0"/>
                <w:szCs w:val="21"/>
              </w:rPr>
            </w:pPr>
            <w:r>
              <w:rPr>
                <w:rFonts w:hint="eastAsia" w:ascii="宋体" w:hAnsi="宋体" w:cs="宋体"/>
                <w:kern w:val="0"/>
                <w:szCs w:val="21"/>
              </w:rPr>
              <w:t>0x03或0x04</w:t>
            </w:r>
          </w:p>
        </w:tc>
      </w:tr>
      <w:tr w14:paraId="7F838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14:paraId="20B443E2">
            <w:pPr>
              <w:spacing w:line="500" w:lineRule="exact"/>
              <w:jc w:val="center"/>
              <w:rPr>
                <w:rFonts w:ascii="宋体" w:hAnsi="宋体" w:cs="宋体"/>
                <w:kern w:val="0"/>
                <w:szCs w:val="21"/>
              </w:rPr>
            </w:pPr>
            <w:r>
              <w:rPr>
                <w:rFonts w:hint="eastAsia" w:ascii="宋体" w:hAnsi="宋体" w:cs="宋体"/>
                <w:kern w:val="0"/>
                <w:szCs w:val="21"/>
              </w:rPr>
              <w:t>寄存器地址</w:t>
            </w:r>
          </w:p>
        </w:tc>
        <w:tc>
          <w:tcPr>
            <w:tcW w:w="1287" w:type="dxa"/>
            <w:vAlign w:val="center"/>
          </w:tcPr>
          <w:p w14:paraId="7429F9A0">
            <w:pPr>
              <w:spacing w:line="500" w:lineRule="exact"/>
              <w:jc w:val="center"/>
              <w:rPr>
                <w:rFonts w:ascii="宋体" w:hAnsi="宋体" w:cs="宋体"/>
                <w:kern w:val="0"/>
                <w:szCs w:val="21"/>
              </w:rPr>
            </w:pPr>
            <w:r>
              <w:rPr>
                <w:rFonts w:hint="eastAsia" w:ascii="宋体" w:hAnsi="宋体" w:cs="宋体"/>
                <w:kern w:val="0"/>
                <w:szCs w:val="21"/>
              </w:rPr>
              <w:t>2个字节</w:t>
            </w:r>
          </w:p>
        </w:tc>
        <w:tc>
          <w:tcPr>
            <w:tcW w:w="1705" w:type="dxa"/>
            <w:vAlign w:val="center"/>
          </w:tcPr>
          <w:p w14:paraId="700213C4">
            <w:pPr>
              <w:spacing w:line="500" w:lineRule="exact"/>
              <w:jc w:val="center"/>
              <w:rPr>
                <w:rFonts w:ascii="宋体" w:hAnsi="宋体" w:cs="宋体"/>
                <w:kern w:val="0"/>
                <w:szCs w:val="21"/>
              </w:rPr>
            </w:pPr>
            <w:r>
              <w:rPr>
                <w:rFonts w:hint="eastAsia" w:ascii="宋体" w:hAnsi="宋体" w:cs="宋体"/>
                <w:kern w:val="0"/>
                <w:szCs w:val="21"/>
              </w:rPr>
              <w:t>1000 ~ 2022</w:t>
            </w:r>
          </w:p>
        </w:tc>
        <w:tc>
          <w:tcPr>
            <w:tcW w:w="1577" w:type="dxa"/>
            <w:vAlign w:val="center"/>
          </w:tcPr>
          <w:p w14:paraId="7168E734">
            <w:pPr>
              <w:spacing w:line="500" w:lineRule="exact"/>
              <w:jc w:val="center"/>
              <w:rPr>
                <w:rFonts w:ascii="宋体" w:hAnsi="宋体" w:cs="宋体"/>
                <w:kern w:val="0"/>
                <w:szCs w:val="21"/>
              </w:rPr>
            </w:pPr>
            <w:r>
              <w:rPr>
                <w:rFonts w:hint="eastAsia" w:ascii="宋体" w:hAnsi="宋体" w:cs="宋体"/>
                <w:kern w:val="0"/>
                <w:szCs w:val="21"/>
              </w:rPr>
              <w:t>数据字节数</w:t>
            </w:r>
          </w:p>
        </w:tc>
        <w:tc>
          <w:tcPr>
            <w:tcW w:w="1297" w:type="dxa"/>
            <w:vAlign w:val="center"/>
          </w:tcPr>
          <w:p w14:paraId="21139BE6">
            <w:pPr>
              <w:spacing w:line="500" w:lineRule="exact"/>
              <w:jc w:val="center"/>
              <w:rPr>
                <w:rFonts w:ascii="宋体" w:hAnsi="宋体" w:cs="宋体"/>
                <w:kern w:val="0"/>
                <w:szCs w:val="21"/>
              </w:rPr>
            </w:pPr>
            <w:r>
              <w:rPr>
                <w:rFonts w:hint="eastAsia" w:ascii="宋体" w:hAnsi="宋体" w:cs="宋体"/>
                <w:kern w:val="0"/>
                <w:szCs w:val="21"/>
              </w:rPr>
              <w:t>1个字节</w:t>
            </w:r>
          </w:p>
        </w:tc>
        <w:tc>
          <w:tcPr>
            <w:tcW w:w="1884" w:type="dxa"/>
            <w:vAlign w:val="center"/>
          </w:tcPr>
          <w:p w14:paraId="1EA900E4">
            <w:pPr>
              <w:spacing w:line="500" w:lineRule="exact"/>
              <w:jc w:val="center"/>
              <w:rPr>
                <w:rFonts w:ascii="宋体" w:hAnsi="宋体" w:cs="宋体"/>
                <w:kern w:val="0"/>
                <w:szCs w:val="21"/>
              </w:rPr>
            </w:pPr>
            <w:r>
              <w:rPr>
                <w:rFonts w:hint="eastAsia" w:ascii="宋体" w:hAnsi="宋体" w:cs="宋体"/>
                <w:kern w:val="0"/>
                <w:szCs w:val="21"/>
              </w:rPr>
              <w:t>寄存器数量*2</w:t>
            </w:r>
          </w:p>
        </w:tc>
      </w:tr>
      <w:tr w14:paraId="0EFB8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14:paraId="2A22438E">
            <w:pPr>
              <w:spacing w:line="500" w:lineRule="exact"/>
              <w:jc w:val="center"/>
              <w:rPr>
                <w:rFonts w:ascii="宋体" w:hAnsi="宋体" w:cs="宋体"/>
                <w:kern w:val="0"/>
                <w:szCs w:val="21"/>
              </w:rPr>
            </w:pPr>
            <w:r>
              <w:rPr>
                <w:rFonts w:hint="eastAsia" w:ascii="宋体" w:hAnsi="宋体" w:cs="宋体"/>
                <w:kern w:val="0"/>
                <w:szCs w:val="21"/>
              </w:rPr>
              <w:t>寄存器数量</w:t>
            </w:r>
          </w:p>
        </w:tc>
        <w:tc>
          <w:tcPr>
            <w:tcW w:w="1287" w:type="dxa"/>
            <w:vAlign w:val="center"/>
          </w:tcPr>
          <w:p w14:paraId="3D6C11E5">
            <w:pPr>
              <w:spacing w:line="500" w:lineRule="exact"/>
              <w:jc w:val="center"/>
              <w:rPr>
                <w:rFonts w:ascii="宋体" w:hAnsi="宋体" w:cs="宋体"/>
                <w:kern w:val="0"/>
                <w:szCs w:val="21"/>
              </w:rPr>
            </w:pPr>
            <w:r>
              <w:rPr>
                <w:rFonts w:hint="eastAsia" w:ascii="宋体" w:hAnsi="宋体" w:cs="宋体"/>
                <w:kern w:val="0"/>
                <w:szCs w:val="21"/>
              </w:rPr>
              <w:t>2个字节</w:t>
            </w:r>
          </w:p>
        </w:tc>
        <w:tc>
          <w:tcPr>
            <w:tcW w:w="1705" w:type="dxa"/>
            <w:vAlign w:val="center"/>
          </w:tcPr>
          <w:p w14:paraId="6AB1A263">
            <w:pPr>
              <w:spacing w:line="500" w:lineRule="exact"/>
              <w:jc w:val="center"/>
              <w:rPr>
                <w:rFonts w:ascii="宋体" w:hAnsi="宋体" w:cs="宋体"/>
                <w:kern w:val="0"/>
                <w:szCs w:val="21"/>
              </w:rPr>
            </w:pPr>
            <w:r>
              <w:rPr>
                <w:rFonts w:hint="eastAsia" w:ascii="宋体" w:hAnsi="宋体" w:cs="宋体"/>
                <w:kern w:val="0"/>
                <w:szCs w:val="21"/>
              </w:rPr>
              <w:t>1 ~ 20</w:t>
            </w:r>
          </w:p>
        </w:tc>
        <w:tc>
          <w:tcPr>
            <w:tcW w:w="1577" w:type="dxa"/>
            <w:vAlign w:val="center"/>
          </w:tcPr>
          <w:p w14:paraId="13F1D3E7">
            <w:pPr>
              <w:spacing w:line="500" w:lineRule="exact"/>
              <w:jc w:val="center"/>
              <w:rPr>
                <w:rFonts w:ascii="宋体" w:hAnsi="宋体" w:cs="宋体"/>
                <w:kern w:val="0"/>
                <w:szCs w:val="21"/>
              </w:rPr>
            </w:pPr>
            <w:r>
              <w:rPr>
                <w:rFonts w:hint="eastAsia" w:ascii="宋体" w:hAnsi="宋体" w:cs="宋体"/>
                <w:kern w:val="0"/>
                <w:szCs w:val="21"/>
              </w:rPr>
              <w:t>数据</w:t>
            </w:r>
          </w:p>
        </w:tc>
        <w:tc>
          <w:tcPr>
            <w:tcW w:w="1297" w:type="dxa"/>
            <w:vAlign w:val="center"/>
          </w:tcPr>
          <w:p w14:paraId="4D461B7A">
            <w:pPr>
              <w:spacing w:line="500" w:lineRule="exact"/>
              <w:jc w:val="center"/>
              <w:rPr>
                <w:rFonts w:ascii="宋体" w:hAnsi="宋体" w:cs="宋体"/>
                <w:kern w:val="0"/>
                <w:szCs w:val="21"/>
              </w:rPr>
            </w:pPr>
            <w:r>
              <w:rPr>
                <w:rFonts w:hint="eastAsia" w:ascii="宋体" w:hAnsi="宋体" w:cs="宋体"/>
                <w:kern w:val="0"/>
                <w:szCs w:val="21"/>
              </w:rPr>
              <w:t>N个字节</w:t>
            </w:r>
          </w:p>
        </w:tc>
        <w:tc>
          <w:tcPr>
            <w:tcW w:w="1884" w:type="dxa"/>
            <w:vAlign w:val="center"/>
          </w:tcPr>
          <w:p w14:paraId="3CA751C0">
            <w:pPr>
              <w:spacing w:line="500" w:lineRule="exact"/>
              <w:jc w:val="center"/>
              <w:rPr>
                <w:rFonts w:ascii="宋体" w:hAnsi="宋体" w:cs="宋体"/>
                <w:kern w:val="0"/>
                <w:szCs w:val="21"/>
              </w:rPr>
            </w:pPr>
          </w:p>
        </w:tc>
      </w:tr>
      <w:tr w14:paraId="4F3B2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14:paraId="06EF0FF0">
            <w:pPr>
              <w:spacing w:line="500" w:lineRule="exact"/>
              <w:jc w:val="center"/>
              <w:rPr>
                <w:rFonts w:ascii="宋体" w:hAnsi="宋体" w:cs="宋体"/>
                <w:kern w:val="0"/>
                <w:szCs w:val="21"/>
              </w:rPr>
            </w:pPr>
            <w:r>
              <w:rPr>
                <w:rFonts w:hint="eastAsia" w:ascii="宋体" w:hAnsi="宋体" w:cs="宋体"/>
                <w:kern w:val="0"/>
                <w:szCs w:val="21"/>
              </w:rPr>
              <w:t>校验码</w:t>
            </w:r>
          </w:p>
        </w:tc>
        <w:tc>
          <w:tcPr>
            <w:tcW w:w="1287" w:type="dxa"/>
            <w:vAlign w:val="center"/>
          </w:tcPr>
          <w:p w14:paraId="75FD5090">
            <w:pPr>
              <w:spacing w:line="500" w:lineRule="exact"/>
              <w:jc w:val="center"/>
              <w:rPr>
                <w:rFonts w:ascii="宋体" w:hAnsi="宋体" w:cs="宋体"/>
                <w:kern w:val="0"/>
                <w:szCs w:val="21"/>
              </w:rPr>
            </w:pPr>
            <w:r>
              <w:rPr>
                <w:rFonts w:hint="eastAsia" w:ascii="宋体" w:hAnsi="宋体" w:cs="宋体"/>
                <w:kern w:val="0"/>
                <w:szCs w:val="21"/>
              </w:rPr>
              <w:t>2个字节</w:t>
            </w:r>
          </w:p>
        </w:tc>
        <w:tc>
          <w:tcPr>
            <w:tcW w:w="1705" w:type="dxa"/>
            <w:vAlign w:val="center"/>
          </w:tcPr>
          <w:p w14:paraId="2E96C32D">
            <w:pPr>
              <w:spacing w:line="500" w:lineRule="exact"/>
              <w:jc w:val="center"/>
              <w:rPr>
                <w:rFonts w:ascii="宋体" w:hAnsi="宋体" w:cs="宋体"/>
                <w:kern w:val="0"/>
                <w:szCs w:val="21"/>
              </w:rPr>
            </w:pPr>
            <w:r>
              <w:rPr>
                <w:rFonts w:hint="eastAsia" w:ascii="宋体" w:hAnsi="宋体" w:cs="宋体"/>
                <w:kern w:val="0"/>
                <w:szCs w:val="21"/>
              </w:rPr>
              <w:t>CRC</w:t>
            </w:r>
          </w:p>
        </w:tc>
        <w:tc>
          <w:tcPr>
            <w:tcW w:w="1577" w:type="dxa"/>
            <w:vAlign w:val="center"/>
          </w:tcPr>
          <w:p w14:paraId="234BFE3A">
            <w:pPr>
              <w:spacing w:line="500" w:lineRule="exact"/>
              <w:jc w:val="center"/>
              <w:rPr>
                <w:rFonts w:ascii="宋体" w:hAnsi="宋体" w:cs="宋体"/>
                <w:kern w:val="0"/>
                <w:szCs w:val="21"/>
              </w:rPr>
            </w:pPr>
            <w:r>
              <w:rPr>
                <w:rFonts w:hint="eastAsia" w:ascii="宋体" w:hAnsi="宋体" w:cs="宋体"/>
                <w:kern w:val="0"/>
                <w:szCs w:val="21"/>
              </w:rPr>
              <w:t>校验码</w:t>
            </w:r>
          </w:p>
        </w:tc>
        <w:tc>
          <w:tcPr>
            <w:tcW w:w="1297" w:type="dxa"/>
            <w:vAlign w:val="center"/>
          </w:tcPr>
          <w:p w14:paraId="5023C2B9">
            <w:pPr>
              <w:spacing w:line="500" w:lineRule="exact"/>
              <w:jc w:val="center"/>
              <w:rPr>
                <w:rFonts w:ascii="宋体" w:hAnsi="宋体" w:cs="宋体"/>
                <w:kern w:val="0"/>
                <w:szCs w:val="21"/>
              </w:rPr>
            </w:pPr>
            <w:r>
              <w:rPr>
                <w:rFonts w:hint="eastAsia" w:ascii="宋体" w:hAnsi="宋体" w:cs="宋体"/>
                <w:kern w:val="0"/>
                <w:szCs w:val="21"/>
              </w:rPr>
              <w:t>2个字节</w:t>
            </w:r>
          </w:p>
        </w:tc>
        <w:tc>
          <w:tcPr>
            <w:tcW w:w="1884" w:type="dxa"/>
            <w:vAlign w:val="center"/>
          </w:tcPr>
          <w:p w14:paraId="21D03B6C">
            <w:pPr>
              <w:spacing w:line="500" w:lineRule="exact"/>
              <w:jc w:val="center"/>
              <w:rPr>
                <w:rFonts w:ascii="宋体" w:hAnsi="宋体" w:cs="宋体"/>
                <w:kern w:val="0"/>
                <w:szCs w:val="21"/>
              </w:rPr>
            </w:pPr>
            <w:r>
              <w:rPr>
                <w:rFonts w:hint="eastAsia" w:ascii="宋体" w:hAnsi="宋体" w:cs="宋体"/>
                <w:kern w:val="0"/>
                <w:szCs w:val="21"/>
              </w:rPr>
              <w:t>CRC</w:t>
            </w:r>
          </w:p>
        </w:tc>
      </w:tr>
    </w:tbl>
    <w:p w14:paraId="3937B1E6">
      <w:pPr>
        <w:spacing w:line="360" w:lineRule="auto"/>
        <w:ind w:left="105" w:leftChars="50" w:right="105" w:rightChars="50"/>
        <w:rPr>
          <w:rFonts w:ascii="宋体" w:cs="宋体"/>
          <w:kern w:val="0"/>
          <w:szCs w:val="21"/>
        </w:rPr>
      </w:pPr>
      <w:r>
        <w:rPr>
          <w:rFonts w:hint="eastAsia" w:ascii="宋体" w:hAnsi="宋体" w:cs="宋体"/>
          <w:b/>
          <w:bCs/>
          <w:kern w:val="0"/>
          <w:szCs w:val="21"/>
        </w:rPr>
        <w:t>范例</w:t>
      </w:r>
      <w:r>
        <w:rPr>
          <w:rFonts w:ascii="宋体" w:hAnsi="宋体" w:cs="宋体"/>
          <w:b/>
          <w:bCs/>
          <w:kern w:val="0"/>
          <w:szCs w:val="21"/>
        </w:rPr>
        <w:t>1</w:t>
      </w:r>
      <w:r>
        <w:rPr>
          <w:rFonts w:hint="eastAsia" w:ascii="宋体" w:hAnsi="宋体" w:cs="宋体"/>
          <w:b/>
          <w:bCs/>
          <w:kern w:val="0"/>
          <w:szCs w:val="21"/>
        </w:rPr>
        <w:t>：</w:t>
      </w:r>
      <w:r>
        <w:rPr>
          <w:rFonts w:hint="eastAsia" w:ascii="宋体" w:hAnsi="宋体" w:cs="宋体"/>
          <w:kern w:val="0"/>
          <w:szCs w:val="21"/>
        </w:rPr>
        <w:t>以</w:t>
      </w:r>
      <w:r>
        <w:rPr>
          <w:rFonts w:ascii="宋体" w:cs="宋体"/>
          <w:kern w:val="0"/>
          <w:szCs w:val="21"/>
        </w:rPr>
        <w:t>50V300A</w:t>
      </w:r>
      <w:r>
        <w:rPr>
          <w:rFonts w:hint="eastAsia" w:ascii="宋体" w:cs="宋体"/>
          <w:kern w:val="0"/>
          <w:szCs w:val="21"/>
        </w:rPr>
        <w:t>电源(</w:t>
      </w:r>
      <w:r>
        <w:rPr>
          <w:rFonts w:hint="eastAsia" w:ascii="宋体" w:hAnsi="宋体" w:cs="宋体"/>
          <w:kern w:val="0"/>
          <w:szCs w:val="21"/>
        </w:rPr>
        <w:t>电压</w:t>
      </w:r>
      <w:r>
        <w:rPr>
          <w:rFonts w:ascii="宋体" w:hAnsi="宋体" w:cs="宋体"/>
          <w:kern w:val="0"/>
          <w:szCs w:val="21"/>
        </w:rPr>
        <w:t>2</w:t>
      </w:r>
      <w:r>
        <w:rPr>
          <w:rFonts w:hint="eastAsia" w:ascii="宋体" w:hAnsi="宋体" w:cs="宋体"/>
          <w:kern w:val="0"/>
          <w:szCs w:val="21"/>
        </w:rPr>
        <w:t>位小数，电流</w:t>
      </w:r>
      <w:r>
        <w:rPr>
          <w:rFonts w:ascii="宋体" w:hAnsi="宋体" w:cs="宋体"/>
          <w:kern w:val="0"/>
          <w:szCs w:val="21"/>
        </w:rPr>
        <w:t>1</w:t>
      </w:r>
      <w:r>
        <w:rPr>
          <w:rFonts w:hint="eastAsia" w:ascii="宋体" w:hAnsi="宋体" w:cs="宋体"/>
          <w:kern w:val="0"/>
          <w:szCs w:val="21"/>
        </w:rPr>
        <w:t>位小数，其他型号电源请查看显示界面上小数位)</w:t>
      </w:r>
      <w:r>
        <w:rPr>
          <w:rFonts w:hint="eastAsia" w:ascii="宋体" w:cs="宋体"/>
          <w:kern w:val="0"/>
          <w:szCs w:val="21"/>
        </w:rPr>
        <w:t>为例</w:t>
      </w:r>
      <w:r>
        <w:rPr>
          <w:rFonts w:hint="eastAsia" w:ascii="宋体" w:hAnsi="宋体" w:cs="宋体"/>
          <w:kern w:val="0"/>
          <w:szCs w:val="21"/>
        </w:rPr>
        <w:t>。查询</w:t>
      </w:r>
      <w:r>
        <w:rPr>
          <w:rFonts w:hint="eastAsia" w:ascii="宋体" w:cs="宋体"/>
          <w:kern w:val="0"/>
          <w:szCs w:val="21"/>
        </w:rPr>
        <w:t>电源</w:t>
      </w:r>
      <w:r>
        <w:rPr>
          <w:rFonts w:hint="eastAsia" w:ascii="宋体" w:hAnsi="宋体" w:cs="宋体"/>
          <w:kern w:val="0"/>
          <w:szCs w:val="21"/>
        </w:rPr>
        <w:t>的实际输出电压、输出电流。0X</w:t>
      </w:r>
      <w:r>
        <w:rPr>
          <w:rFonts w:ascii="宋体" w:hAnsi="宋体" w:cs="宋体"/>
          <w:kern w:val="0"/>
          <w:szCs w:val="21"/>
        </w:rPr>
        <w:t>0</w:t>
      </w:r>
      <w:r>
        <w:rPr>
          <w:rFonts w:hint="eastAsia" w:ascii="宋体" w:hAnsi="宋体" w:cs="宋体"/>
          <w:kern w:val="0"/>
          <w:szCs w:val="21"/>
        </w:rPr>
        <w:t>ed</w:t>
      </w:r>
      <w:r>
        <w:rPr>
          <w:rFonts w:ascii="宋体" w:hAnsi="宋体" w:cs="宋体"/>
          <w:kern w:val="0"/>
          <w:szCs w:val="21"/>
        </w:rPr>
        <w:t>8</w:t>
      </w:r>
      <w:r>
        <w:rPr>
          <w:rFonts w:hint="eastAsia" w:ascii="宋体" w:hAnsi="宋体" w:cs="宋体"/>
          <w:kern w:val="0"/>
          <w:szCs w:val="21"/>
        </w:rPr>
        <w:t>转换为十进制为</w:t>
      </w:r>
      <w:r>
        <w:rPr>
          <w:rFonts w:ascii="宋体" w:hAnsi="宋体" w:cs="宋体"/>
          <w:kern w:val="0"/>
          <w:szCs w:val="21"/>
        </w:rPr>
        <w:t xml:space="preserve">3800, </w:t>
      </w:r>
      <w:r>
        <w:rPr>
          <w:rFonts w:hint="eastAsia" w:ascii="宋体" w:hAnsi="宋体" w:cs="宋体"/>
          <w:kern w:val="0"/>
          <w:szCs w:val="21"/>
        </w:rPr>
        <w:t>电压有</w:t>
      </w:r>
      <w:r>
        <w:rPr>
          <w:rFonts w:ascii="宋体" w:hAnsi="宋体" w:cs="宋体"/>
          <w:kern w:val="0"/>
          <w:szCs w:val="21"/>
        </w:rPr>
        <w:t>2</w:t>
      </w:r>
      <w:r>
        <w:rPr>
          <w:rFonts w:hint="eastAsia" w:ascii="宋体" w:hAnsi="宋体" w:cs="宋体"/>
          <w:kern w:val="0"/>
          <w:szCs w:val="21"/>
        </w:rPr>
        <w:t>位小数点，表示</w:t>
      </w:r>
      <w:r>
        <w:rPr>
          <w:rFonts w:ascii="宋体" w:hAnsi="宋体" w:cs="宋体"/>
          <w:kern w:val="0"/>
          <w:szCs w:val="21"/>
        </w:rPr>
        <w:t>38V</w:t>
      </w:r>
      <w:r>
        <w:rPr>
          <w:rFonts w:hint="eastAsia" w:ascii="宋体" w:hAnsi="宋体" w:cs="宋体"/>
          <w:kern w:val="0"/>
          <w:szCs w:val="21"/>
        </w:rPr>
        <w:t>。0X</w:t>
      </w:r>
      <w:r>
        <w:rPr>
          <w:rFonts w:ascii="宋体" w:hAnsi="宋体" w:cs="宋体"/>
          <w:kern w:val="0"/>
          <w:szCs w:val="21"/>
        </w:rPr>
        <w:t>0100</w:t>
      </w:r>
      <w:r>
        <w:rPr>
          <w:rFonts w:hint="eastAsia" w:ascii="宋体" w:hAnsi="宋体" w:cs="宋体"/>
          <w:kern w:val="0"/>
          <w:szCs w:val="21"/>
        </w:rPr>
        <w:t>转换为十进制为</w:t>
      </w:r>
      <w:r>
        <w:rPr>
          <w:rFonts w:ascii="宋体" w:hAnsi="宋体" w:cs="宋体"/>
          <w:kern w:val="0"/>
          <w:szCs w:val="21"/>
        </w:rPr>
        <w:t>256</w:t>
      </w:r>
      <w:r>
        <w:rPr>
          <w:rFonts w:hint="eastAsia" w:ascii="宋体" w:hAnsi="宋体" w:cs="宋体"/>
          <w:kern w:val="0"/>
          <w:szCs w:val="21"/>
        </w:rPr>
        <w:t>，电流有</w:t>
      </w:r>
      <w:r>
        <w:rPr>
          <w:rFonts w:ascii="宋体" w:hAnsi="宋体" w:cs="宋体"/>
          <w:kern w:val="0"/>
          <w:szCs w:val="21"/>
        </w:rPr>
        <w:t>1</w:t>
      </w:r>
      <w:r>
        <w:rPr>
          <w:rFonts w:hint="eastAsia" w:ascii="宋体" w:hAnsi="宋体" w:cs="宋体"/>
          <w:kern w:val="0"/>
          <w:szCs w:val="21"/>
        </w:rPr>
        <w:t>位小数点，表示</w:t>
      </w:r>
      <w:r>
        <w:rPr>
          <w:rFonts w:ascii="宋体" w:hAnsi="宋体" w:cs="宋体"/>
          <w:kern w:val="0"/>
          <w:szCs w:val="21"/>
        </w:rPr>
        <w:t>25.6A</w:t>
      </w:r>
      <w:r>
        <w:rPr>
          <w:rFonts w:hint="eastAsia" w:ascii="宋体" w:hAnsi="宋体" w:cs="宋体"/>
          <w:kern w:val="0"/>
          <w:szCs w:val="21"/>
        </w:rPr>
        <w:t>。</w:t>
      </w:r>
    </w:p>
    <w:p w14:paraId="4254A6A3">
      <w:pPr>
        <w:spacing w:line="360" w:lineRule="auto"/>
        <w:ind w:left="105" w:leftChars="50" w:right="105" w:rightChars="50" w:firstLine="420" w:firstLineChars="200"/>
        <w:rPr>
          <w:rFonts w:ascii="宋体" w:cs="宋体"/>
          <w:kern w:val="0"/>
          <w:szCs w:val="21"/>
        </w:rPr>
      </w:pPr>
      <w:r>
        <w:rPr>
          <w:rFonts w:hint="eastAsia" w:ascii="宋体" w:hAnsi="宋体" w:cs="宋体"/>
          <w:kern w:val="0"/>
          <w:szCs w:val="21"/>
        </w:rPr>
        <w:t>上位机发送：01 04 03 e8 00 02 f1 bb</w:t>
      </w:r>
    </w:p>
    <w:p w14:paraId="3121B005">
      <w:pPr>
        <w:spacing w:line="360" w:lineRule="auto"/>
        <w:ind w:left="105" w:leftChars="50" w:right="105" w:rightChars="50" w:firstLine="420" w:firstLineChars="200"/>
        <w:rPr>
          <w:rFonts w:ascii="宋体" w:hAnsi="宋体" w:cs="宋体"/>
          <w:kern w:val="0"/>
          <w:szCs w:val="21"/>
        </w:rPr>
      </w:pPr>
      <w:r>
        <w:rPr>
          <w:rFonts w:hint="eastAsia" w:ascii="宋体" w:hAnsi="宋体" w:cs="宋体"/>
          <w:kern w:val="0"/>
          <w:szCs w:val="21"/>
        </w:rPr>
        <w:t>电源应答：01 04 04 0e d8 01 00 78 c7</w:t>
      </w:r>
    </w:p>
    <w:p w14:paraId="015A01FC">
      <w:pPr>
        <w:ind w:left="105" w:leftChars="50" w:right="105" w:rightChars="50"/>
        <w:rPr>
          <w:rFonts w:ascii="宋体" w:hAnsi="宋体" w:cs="宋体"/>
          <w:b/>
          <w:bCs/>
          <w:sz w:val="28"/>
          <w:szCs w:val="28"/>
        </w:rPr>
      </w:pPr>
      <w:bookmarkStart w:id="80" w:name="_Toc131773622"/>
      <w:r>
        <w:rPr>
          <w:rFonts w:hint="eastAsia" w:ascii="宋体" w:hAnsi="宋体" w:cs="宋体"/>
          <w:b/>
          <w:bCs/>
          <w:sz w:val="28"/>
          <w:szCs w:val="28"/>
        </w:rPr>
        <w:t>写多个寄存器</w:t>
      </w:r>
      <w:bookmarkEnd w:id="80"/>
    </w:p>
    <w:tbl>
      <w:tblPr>
        <w:tblStyle w:val="17"/>
        <w:tblW w:w="9515" w:type="dxa"/>
        <w:tblInd w:w="2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1282"/>
        <w:gridCol w:w="1688"/>
        <w:gridCol w:w="1594"/>
        <w:gridCol w:w="1297"/>
        <w:gridCol w:w="1884"/>
      </w:tblGrid>
      <w:tr w14:paraId="7F56C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0" w:type="dxa"/>
            <w:gridSpan w:val="3"/>
            <w:vAlign w:val="center"/>
          </w:tcPr>
          <w:p w14:paraId="5FF5E841">
            <w:pPr>
              <w:spacing w:line="500" w:lineRule="exact"/>
              <w:jc w:val="center"/>
              <w:rPr>
                <w:rFonts w:ascii="宋体" w:hAnsi="宋体" w:cs="宋体"/>
                <w:b/>
                <w:bCs/>
                <w:kern w:val="0"/>
                <w:szCs w:val="21"/>
              </w:rPr>
            </w:pPr>
            <w:r>
              <w:rPr>
                <w:rFonts w:hint="eastAsia" w:ascii="宋体" w:hAnsi="宋体" w:cs="宋体"/>
                <w:b/>
                <w:bCs/>
                <w:kern w:val="0"/>
                <w:szCs w:val="21"/>
              </w:rPr>
              <w:t>上位机发送</w:t>
            </w:r>
          </w:p>
        </w:tc>
        <w:tc>
          <w:tcPr>
            <w:tcW w:w="4775" w:type="dxa"/>
            <w:gridSpan w:val="3"/>
            <w:vAlign w:val="center"/>
          </w:tcPr>
          <w:p w14:paraId="3657E46B">
            <w:pPr>
              <w:spacing w:line="500" w:lineRule="exact"/>
              <w:jc w:val="center"/>
              <w:rPr>
                <w:rFonts w:ascii="宋体" w:hAnsi="宋体" w:cs="宋体"/>
                <w:b/>
                <w:bCs/>
                <w:kern w:val="0"/>
                <w:szCs w:val="21"/>
              </w:rPr>
            </w:pPr>
            <w:r>
              <w:rPr>
                <w:rFonts w:hint="eastAsia" w:ascii="宋体" w:hAnsi="宋体" w:cs="宋体"/>
                <w:b/>
                <w:bCs/>
                <w:kern w:val="0"/>
                <w:szCs w:val="21"/>
              </w:rPr>
              <w:t>电源应答</w:t>
            </w:r>
          </w:p>
        </w:tc>
      </w:tr>
      <w:tr w14:paraId="32166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0" w:type="dxa"/>
            <w:vAlign w:val="center"/>
          </w:tcPr>
          <w:p w14:paraId="158F495B">
            <w:pPr>
              <w:spacing w:line="500" w:lineRule="exact"/>
              <w:jc w:val="center"/>
              <w:rPr>
                <w:rFonts w:ascii="宋体" w:hAnsi="宋体" w:cs="宋体"/>
                <w:kern w:val="0"/>
                <w:szCs w:val="21"/>
              </w:rPr>
            </w:pPr>
            <w:r>
              <w:rPr>
                <w:rFonts w:hint="eastAsia" w:ascii="宋体" w:hAnsi="宋体" w:cs="宋体"/>
                <w:kern w:val="0"/>
                <w:szCs w:val="21"/>
              </w:rPr>
              <w:t>数据帧</w:t>
            </w:r>
          </w:p>
        </w:tc>
        <w:tc>
          <w:tcPr>
            <w:tcW w:w="1282" w:type="dxa"/>
            <w:vAlign w:val="center"/>
          </w:tcPr>
          <w:p w14:paraId="7B1156B1">
            <w:pPr>
              <w:spacing w:line="500" w:lineRule="exact"/>
              <w:jc w:val="center"/>
              <w:rPr>
                <w:rFonts w:ascii="宋体" w:hAnsi="宋体" w:cs="宋体"/>
                <w:kern w:val="0"/>
                <w:szCs w:val="21"/>
              </w:rPr>
            </w:pPr>
            <w:r>
              <w:rPr>
                <w:rFonts w:hint="eastAsia" w:ascii="宋体" w:hAnsi="宋体" w:cs="宋体"/>
                <w:kern w:val="0"/>
                <w:szCs w:val="21"/>
              </w:rPr>
              <w:t>长度</w:t>
            </w:r>
          </w:p>
        </w:tc>
        <w:tc>
          <w:tcPr>
            <w:tcW w:w="1688" w:type="dxa"/>
            <w:vAlign w:val="center"/>
          </w:tcPr>
          <w:p w14:paraId="37CFDDD6">
            <w:pPr>
              <w:spacing w:line="500" w:lineRule="exact"/>
              <w:jc w:val="center"/>
              <w:rPr>
                <w:rFonts w:ascii="宋体" w:hAnsi="宋体" w:cs="宋体"/>
                <w:kern w:val="0"/>
                <w:szCs w:val="21"/>
              </w:rPr>
            </w:pPr>
            <w:r>
              <w:rPr>
                <w:rFonts w:hint="eastAsia" w:ascii="宋体" w:hAnsi="宋体" w:cs="宋体"/>
                <w:kern w:val="0"/>
                <w:szCs w:val="21"/>
              </w:rPr>
              <w:t>内容</w:t>
            </w:r>
          </w:p>
        </w:tc>
        <w:tc>
          <w:tcPr>
            <w:tcW w:w="1594" w:type="dxa"/>
            <w:vAlign w:val="center"/>
          </w:tcPr>
          <w:p w14:paraId="793F7393">
            <w:pPr>
              <w:spacing w:line="500" w:lineRule="exact"/>
              <w:jc w:val="center"/>
              <w:rPr>
                <w:rFonts w:ascii="宋体" w:hAnsi="宋体" w:cs="宋体"/>
                <w:kern w:val="0"/>
                <w:szCs w:val="21"/>
              </w:rPr>
            </w:pPr>
            <w:r>
              <w:rPr>
                <w:rFonts w:hint="eastAsia" w:ascii="宋体" w:hAnsi="宋体" w:cs="宋体"/>
                <w:kern w:val="0"/>
                <w:szCs w:val="21"/>
              </w:rPr>
              <w:t>数据帧</w:t>
            </w:r>
          </w:p>
        </w:tc>
        <w:tc>
          <w:tcPr>
            <w:tcW w:w="1297" w:type="dxa"/>
            <w:vAlign w:val="center"/>
          </w:tcPr>
          <w:p w14:paraId="179B094E">
            <w:pPr>
              <w:spacing w:line="500" w:lineRule="exact"/>
              <w:jc w:val="center"/>
              <w:rPr>
                <w:rFonts w:ascii="宋体" w:hAnsi="宋体" w:cs="宋体"/>
                <w:kern w:val="0"/>
                <w:szCs w:val="21"/>
              </w:rPr>
            </w:pPr>
            <w:r>
              <w:rPr>
                <w:rFonts w:hint="eastAsia" w:ascii="宋体" w:hAnsi="宋体" w:cs="宋体"/>
                <w:kern w:val="0"/>
                <w:szCs w:val="21"/>
              </w:rPr>
              <w:t>长度</w:t>
            </w:r>
          </w:p>
        </w:tc>
        <w:tc>
          <w:tcPr>
            <w:tcW w:w="1884" w:type="dxa"/>
            <w:vAlign w:val="center"/>
          </w:tcPr>
          <w:p w14:paraId="557289FB">
            <w:pPr>
              <w:spacing w:line="500" w:lineRule="exact"/>
              <w:jc w:val="center"/>
              <w:rPr>
                <w:rFonts w:ascii="宋体" w:hAnsi="宋体" w:cs="宋体"/>
                <w:kern w:val="0"/>
                <w:szCs w:val="21"/>
              </w:rPr>
            </w:pPr>
            <w:r>
              <w:rPr>
                <w:rFonts w:hint="eastAsia" w:ascii="宋体" w:hAnsi="宋体" w:cs="宋体"/>
                <w:kern w:val="0"/>
                <w:szCs w:val="21"/>
              </w:rPr>
              <w:t>内容</w:t>
            </w:r>
          </w:p>
        </w:tc>
      </w:tr>
      <w:tr w14:paraId="51418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0" w:type="dxa"/>
            <w:vAlign w:val="center"/>
          </w:tcPr>
          <w:p w14:paraId="75AF5EC4">
            <w:pPr>
              <w:spacing w:line="500" w:lineRule="exact"/>
              <w:jc w:val="center"/>
              <w:rPr>
                <w:rFonts w:ascii="宋体" w:hAnsi="宋体" w:cs="宋体"/>
                <w:kern w:val="0"/>
                <w:szCs w:val="21"/>
              </w:rPr>
            </w:pPr>
            <w:r>
              <w:rPr>
                <w:rFonts w:hint="eastAsia" w:ascii="宋体" w:hAnsi="宋体" w:cs="宋体"/>
                <w:kern w:val="0"/>
                <w:szCs w:val="21"/>
              </w:rPr>
              <w:t>设备地址</w:t>
            </w:r>
          </w:p>
        </w:tc>
        <w:tc>
          <w:tcPr>
            <w:tcW w:w="1282" w:type="dxa"/>
            <w:vAlign w:val="center"/>
          </w:tcPr>
          <w:p w14:paraId="66B1AC28">
            <w:pPr>
              <w:spacing w:line="500" w:lineRule="exact"/>
              <w:jc w:val="center"/>
              <w:rPr>
                <w:rFonts w:ascii="宋体" w:hAnsi="宋体" w:cs="宋体"/>
                <w:kern w:val="0"/>
                <w:szCs w:val="21"/>
              </w:rPr>
            </w:pPr>
            <w:r>
              <w:rPr>
                <w:rFonts w:hint="eastAsia" w:ascii="宋体" w:hAnsi="宋体" w:cs="宋体"/>
                <w:kern w:val="0"/>
                <w:szCs w:val="21"/>
              </w:rPr>
              <w:t>1个字节</w:t>
            </w:r>
          </w:p>
        </w:tc>
        <w:tc>
          <w:tcPr>
            <w:tcW w:w="1688" w:type="dxa"/>
            <w:vAlign w:val="center"/>
          </w:tcPr>
          <w:p w14:paraId="6199686B">
            <w:pPr>
              <w:spacing w:line="500" w:lineRule="exact"/>
              <w:jc w:val="center"/>
              <w:rPr>
                <w:rFonts w:ascii="宋体" w:hAnsi="宋体" w:cs="宋体"/>
                <w:kern w:val="0"/>
                <w:szCs w:val="21"/>
              </w:rPr>
            </w:pPr>
            <w:r>
              <w:rPr>
                <w:rFonts w:hint="eastAsia" w:ascii="宋体" w:hAnsi="宋体" w:cs="宋体"/>
                <w:kern w:val="0"/>
                <w:szCs w:val="21"/>
              </w:rPr>
              <w:t>1 ~ 100</w:t>
            </w:r>
          </w:p>
        </w:tc>
        <w:tc>
          <w:tcPr>
            <w:tcW w:w="1594" w:type="dxa"/>
            <w:vAlign w:val="center"/>
          </w:tcPr>
          <w:p w14:paraId="27B2DE7A">
            <w:pPr>
              <w:spacing w:line="500" w:lineRule="exact"/>
              <w:jc w:val="center"/>
              <w:rPr>
                <w:rFonts w:ascii="宋体" w:hAnsi="宋体" w:cs="宋体"/>
                <w:kern w:val="0"/>
                <w:szCs w:val="21"/>
              </w:rPr>
            </w:pPr>
            <w:r>
              <w:rPr>
                <w:rFonts w:hint="eastAsia" w:ascii="宋体" w:hAnsi="宋体" w:cs="宋体"/>
                <w:kern w:val="0"/>
                <w:szCs w:val="21"/>
              </w:rPr>
              <w:t>设备地址</w:t>
            </w:r>
          </w:p>
        </w:tc>
        <w:tc>
          <w:tcPr>
            <w:tcW w:w="1297" w:type="dxa"/>
            <w:vAlign w:val="center"/>
          </w:tcPr>
          <w:p w14:paraId="7CC2FFAF">
            <w:pPr>
              <w:spacing w:line="500" w:lineRule="exact"/>
              <w:jc w:val="center"/>
              <w:rPr>
                <w:rFonts w:ascii="宋体" w:hAnsi="宋体" w:cs="宋体"/>
                <w:kern w:val="0"/>
                <w:szCs w:val="21"/>
              </w:rPr>
            </w:pPr>
            <w:r>
              <w:rPr>
                <w:rFonts w:hint="eastAsia" w:ascii="宋体" w:hAnsi="宋体" w:cs="宋体"/>
                <w:kern w:val="0"/>
                <w:szCs w:val="21"/>
              </w:rPr>
              <w:t>1个字节</w:t>
            </w:r>
          </w:p>
        </w:tc>
        <w:tc>
          <w:tcPr>
            <w:tcW w:w="1884" w:type="dxa"/>
            <w:vAlign w:val="center"/>
          </w:tcPr>
          <w:p w14:paraId="2E7B83B7">
            <w:pPr>
              <w:spacing w:line="500" w:lineRule="exact"/>
              <w:jc w:val="center"/>
              <w:rPr>
                <w:rFonts w:ascii="宋体" w:hAnsi="宋体" w:cs="宋体"/>
                <w:kern w:val="0"/>
                <w:szCs w:val="21"/>
              </w:rPr>
            </w:pPr>
            <w:r>
              <w:rPr>
                <w:rFonts w:hint="eastAsia" w:ascii="宋体" w:hAnsi="宋体" w:cs="宋体"/>
                <w:kern w:val="0"/>
                <w:szCs w:val="21"/>
              </w:rPr>
              <w:t>1 ~ 100</w:t>
            </w:r>
          </w:p>
        </w:tc>
      </w:tr>
      <w:tr w14:paraId="3860F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0" w:type="dxa"/>
            <w:vAlign w:val="center"/>
          </w:tcPr>
          <w:p w14:paraId="1D7AB4A7">
            <w:pPr>
              <w:spacing w:line="500" w:lineRule="exact"/>
              <w:jc w:val="center"/>
              <w:rPr>
                <w:rFonts w:ascii="宋体" w:hAnsi="宋体" w:cs="宋体"/>
                <w:kern w:val="0"/>
                <w:szCs w:val="21"/>
              </w:rPr>
            </w:pPr>
            <w:r>
              <w:rPr>
                <w:rFonts w:hint="eastAsia" w:ascii="宋体" w:hAnsi="宋体" w:cs="宋体"/>
                <w:kern w:val="0"/>
                <w:szCs w:val="21"/>
              </w:rPr>
              <w:t>写指令码</w:t>
            </w:r>
          </w:p>
        </w:tc>
        <w:tc>
          <w:tcPr>
            <w:tcW w:w="1282" w:type="dxa"/>
            <w:vAlign w:val="center"/>
          </w:tcPr>
          <w:p w14:paraId="51E8DDD0">
            <w:pPr>
              <w:spacing w:line="500" w:lineRule="exact"/>
              <w:jc w:val="center"/>
              <w:rPr>
                <w:rFonts w:ascii="宋体" w:hAnsi="宋体" w:cs="宋体"/>
                <w:kern w:val="0"/>
                <w:szCs w:val="21"/>
              </w:rPr>
            </w:pPr>
            <w:r>
              <w:rPr>
                <w:rFonts w:hint="eastAsia" w:ascii="宋体" w:hAnsi="宋体" w:cs="宋体"/>
                <w:kern w:val="0"/>
                <w:szCs w:val="21"/>
              </w:rPr>
              <w:t>1个字节</w:t>
            </w:r>
          </w:p>
        </w:tc>
        <w:tc>
          <w:tcPr>
            <w:tcW w:w="1688" w:type="dxa"/>
            <w:vAlign w:val="center"/>
          </w:tcPr>
          <w:p w14:paraId="219226D4">
            <w:pPr>
              <w:spacing w:line="500" w:lineRule="exact"/>
              <w:jc w:val="center"/>
              <w:rPr>
                <w:rFonts w:ascii="宋体" w:hAnsi="宋体" w:cs="宋体"/>
                <w:kern w:val="0"/>
                <w:szCs w:val="21"/>
              </w:rPr>
            </w:pPr>
            <w:r>
              <w:rPr>
                <w:rFonts w:ascii="宋体" w:hAnsi="宋体" w:cs="宋体"/>
                <w:kern w:val="0"/>
                <w:szCs w:val="21"/>
              </w:rPr>
              <w:t>0x</w:t>
            </w:r>
            <w:r>
              <w:rPr>
                <w:rFonts w:hint="eastAsia" w:ascii="宋体" w:hAnsi="宋体" w:cs="宋体"/>
                <w:kern w:val="0"/>
                <w:szCs w:val="21"/>
              </w:rPr>
              <w:t>10</w:t>
            </w:r>
          </w:p>
        </w:tc>
        <w:tc>
          <w:tcPr>
            <w:tcW w:w="1594" w:type="dxa"/>
            <w:vAlign w:val="center"/>
          </w:tcPr>
          <w:p w14:paraId="728618D8">
            <w:pPr>
              <w:spacing w:line="500" w:lineRule="exact"/>
              <w:jc w:val="center"/>
              <w:rPr>
                <w:rFonts w:ascii="宋体" w:hAnsi="宋体" w:cs="宋体"/>
                <w:kern w:val="0"/>
                <w:szCs w:val="21"/>
              </w:rPr>
            </w:pPr>
            <w:r>
              <w:rPr>
                <w:rFonts w:hint="eastAsia" w:ascii="宋体" w:hAnsi="宋体" w:cs="宋体"/>
                <w:kern w:val="0"/>
                <w:szCs w:val="21"/>
              </w:rPr>
              <w:t>读指令码</w:t>
            </w:r>
          </w:p>
        </w:tc>
        <w:tc>
          <w:tcPr>
            <w:tcW w:w="1297" w:type="dxa"/>
            <w:vAlign w:val="center"/>
          </w:tcPr>
          <w:p w14:paraId="2A6E4563">
            <w:pPr>
              <w:spacing w:line="500" w:lineRule="exact"/>
              <w:jc w:val="center"/>
              <w:rPr>
                <w:rFonts w:ascii="宋体" w:hAnsi="宋体" w:cs="宋体"/>
                <w:kern w:val="0"/>
                <w:szCs w:val="21"/>
              </w:rPr>
            </w:pPr>
            <w:r>
              <w:rPr>
                <w:rFonts w:hint="eastAsia" w:ascii="宋体" w:hAnsi="宋体" w:cs="宋体"/>
                <w:kern w:val="0"/>
                <w:szCs w:val="21"/>
              </w:rPr>
              <w:t>1个字节</w:t>
            </w:r>
          </w:p>
        </w:tc>
        <w:tc>
          <w:tcPr>
            <w:tcW w:w="1884" w:type="dxa"/>
            <w:vAlign w:val="center"/>
          </w:tcPr>
          <w:p w14:paraId="50A86CAF">
            <w:pPr>
              <w:spacing w:line="500" w:lineRule="exact"/>
              <w:jc w:val="center"/>
              <w:rPr>
                <w:rFonts w:ascii="宋体" w:hAnsi="宋体" w:cs="宋体"/>
                <w:kern w:val="0"/>
                <w:szCs w:val="21"/>
              </w:rPr>
            </w:pPr>
            <w:r>
              <w:rPr>
                <w:rFonts w:ascii="宋体" w:hAnsi="宋体" w:cs="宋体"/>
                <w:kern w:val="0"/>
                <w:szCs w:val="21"/>
              </w:rPr>
              <w:t>0x</w:t>
            </w:r>
            <w:r>
              <w:rPr>
                <w:rFonts w:hint="eastAsia" w:ascii="宋体" w:hAnsi="宋体" w:cs="宋体"/>
                <w:kern w:val="0"/>
                <w:szCs w:val="21"/>
              </w:rPr>
              <w:t>10</w:t>
            </w:r>
          </w:p>
        </w:tc>
      </w:tr>
      <w:tr w14:paraId="4396A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0" w:type="dxa"/>
            <w:vAlign w:val="center"/>
          </w:tcPr>
          <w:p w14:paraId="4369106F">
            <w:pPr>
              <w:spacing w:line="500" w:lineRule="exact"/>
              <w:jc w:val="center"/>
              <w:rPr>
                <w:rFonts w:ascii="宋体" w:hAnsi="宋体" w:cs="宋体"/>
                <w:kern w:val="0"/>
                <w:szCs w:val="21"/>
              </w:rPr>
            </w:pPr>
            <w:r>
              <w:rPr>
                <w:rFonts w:hint="eastAsia" w:ascii="宋体" w:hAnsi="宋体" w:cs="宋体"/>
                <w:kern w:val="0"/>
                <w:szCs w:val="21"/>
              </w:rPr>
              <w:t>寄存器地址</w:t>
            </w:r>
          </w:p>
        </w:tc>
        <w:tc>
          <w:tcPr>
            <w:tcW w:w="1282" w:type="dxa"/>
            <w:vAlign w:val="center"/>
          </w:tcPr>
          <w:p w14:paraId="096C16E4">
            <w:pPr>
              <w:spacing w:line="500" w:lineRule="exact"/>
              <w:jc w:val="center"/>
              <w:rPr>
                <w:rFonts w:ascii="宋体" w:hAnsi="宋体" w:cs="宋体"/>
                <w:kern w:val="0"/>
                <w:szCs w:val="21"/>
              </w:rPr>
            </w:pPr>
            <w:r>
              <w:rPr>
                <w:rFonts w:hint="eastAsia" w:ascii="宋体" w:hAnsi="宋体" w:cs="宋体"/>
                <w:kern w:val="0"/>
                <w:szCs w:val="21"/>
              </w:rPr>
              <w:t>2个字节</w:t>
            </w:r>
          </w:p>
        </w:tc>
        <w:tc>
          <w:tcPr>
            <w:tcW w:w="1688" w:type="dxa"/>
            <w:vAlign w:val="center"/>
          </w:tcPr>
          <w:p w14:paraId="172C56C3">
            <w:pPr>
              <w:spacing w:line="500" w:lineRule="exact"/>
              <w:jc w:val="center"/>
              <w:rPr>
                <w:rFonts w:ascii="宋体" w:hAnsi="宋体" w:cs="宋体"/>
                <w:kern w:val="0"/>
                <w:szCs w:val="21"/>
              </w:rPr>
            </w:pPr>
            <w:r>
              <w:rPr>
                <w:rFonts w:hint="eastAsia" w:ascii="宋体" w:hAnsi="宋体" w:cs="宋体"/>
                <w:kern w:val="0"/>
                <w:szCs w:val="21"/>
              </w:rPr>
              <w:t>2000 ~ 2022</w:t>
            </w:r>
          </w:p>
        </w:tc>
        <w:tc>
          <w:tcPr>
            <w:tcW w:w="1594" w:type="dxa"/>
            <w:vAlign w:val="center"/>
          </w:tcPr>
          <w:p w14:paraId="5B236754">
            <w:pPr>
              <w:spacing w:line="500" w:lineRule="exact"/>
              <w:jc w:val="center"/>
              <w:rPr>
                <w:rFonts w:ascii="宋体" w:hAnsi="宋体" w:cs="宋体"/>
                <w:kern w:val="0"/>
                <w:szCs w:val="21"/>
              </w:rPr>
            </w:pPr>
            <w:r>
              <w:rPr>
                <w:rFonts w:hint="eastAsia" w:ascii="宋体" w:hAnsi="宋体" w:cs="宋体"/>
                <w:kern w:val="0"/>
                <w:szCs w:val="21"/>
              </w:rPr>
              <w:t>寄存器地址</w:t>
            </w:r>
          </w:p>
        </w:tc>
        <w:tc>
          <w:tcPr>
            <w:tcW w:w="1297" w:type="dxa"/>
            <w:vAlign w:val="center"/>
          </w:tcPr>
          <w:p w14:paraId="74410F46">
            <w:pPr>
              <w:spacing w:line="500" w:lineRule="exact"/>
              <w:jc w:val="center"/>
              <w:rPr>
                <w:rFonts w:ascii="宋体" w:hAnsi="宋体" w:cs="宋体"/>
                <w:kern w:val="0"/>
                <w:szCs w:val="21"/>
              </w:rPr>
            </w:pPr>
            <w:r>
              <w:rPr>
                <w:rFonts w:hint="eastAsia" w:ascii="宋体" w:hAnsi="宋体" w:cs="宋体"/>
                <w:kern w:val="0"/>
                <w:szCs w:val="21"/>
              </w:rPr>
              <w:t>1个字节</w:t>
            </w:r>
          </w:p>
        </w:tc>
        <w:tc>
          <w:tcPr>
            <w:tcW w:w="1884" w:type="dxa"/>
            <w:vAlign w:val="center"/>
          </w:tcPr>
          <w:p w14:paraId="1CE012E4">
            <w:pPr>
              <w:spacing w:line="500" w:lineRule="exact"/>
              <w:jc w:val="center"/>
              <w:rPr>
                <w:rFonts w:ascii="宋体" w:hAnsi="宋体" w:cs="宋体"/>
                <w:kern w:val="0"/>
                <w:szCs w:val="21"/>
              </w:rPr>
            </w:pPr>
            <w:r>
              <w:rPr>
                <w:rFonts w:hint="eastAsia" w:ascii="宋体" w:hAnsi="宋体" w:cs="宋体"/>
                <w:kern w:val="0"/>
                <w:szCs w:val="21"/>
              </w:rPr>
              <w:t>2000 ~ 2022</w:t>
            </w:r>
          </w:p>
        </w:tc>
      </w:tr>
      <w:tr w14:paraId="35123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0" w:type="dxa"/>
            <w:vAlign w:val="center"/>
          </w:tcPr>
          <w:p w14:paraId="6F4680D2">
            <w:pPr>
              <w:spacing w:line="500" w:lineRule="exact"/>
              <w:jc w:val="center"/>
              <w:rPr>
                <w:rFonts w:ascii="宋体" w:hAnsi="宋体" w:cs="宋体"/>
                <w:kern w:val="0"/>
                <w:szCs w:val="21"/>
              </w:rPr>
            </w:pPr>
            <w:r>
              <w:rPr>
                <w:rFonts w:hint="eastAsia" w:ascii="宋体" w:hAnsi="宋体" w:cs="宋体"/>
                <w:kern w:val="0"/>
                <w:szCs w:val="21"/>
              </w:rPr>
              <w:t>寄存器数量</w:t>
            </w:r>
          </w:p>
        </w:tc>
        <w:tc>
          <w:tcPr>
            <w:tcW w:w="1282" w:type="dxa"/>
            <w:vAlign w:val="center"/>
          </w:tcPr>
          <w:p w14:paraId="6C9612FF">
            <w:pPr>
              <w:spacing w:line="500" w:lineRule="exact"/>
              <w:jc w:val="center"/>
              <w:rPr>
                <w:rFonts w:ascii="宋体" w:hAnsi="宋体" w:cs="宋体"/>
                <w:kern w:val="0"/>
                <w:szCs w:val="21"/>
              </w:rPr>
            </w:pPr>
            <w:r>
              <w:rPr>
                <w:rFonts w:hint="eastAsia" w:ascii="宋体" w:hAnsi="宋体" w:cs="宋体"/>
                <w:kern w:val="0"/>
                <w:szCs w:val="21"/>
              </w:rPr>
              <w:t>2个字节</w:t>
            </w:r>
          </w:p>
        </w:tc>
        <w:tc>
          <w:tcPr>
            <w:tcW w:w="1688" w:type="dxa"/>
            <w:vAlign w:val="center"/>
          </w:tcPr>
          <w:p w14:paraId="166A8745">
            <w:pPr>
              <w:spacing w:line="500" w:lineRule="exact"/>
              <w:jc w:val="center"/>
              <w:rPr>
                <w:rFonts w:ascii="宋体" w:hAnsi="宋体" w:cs="宋体"/>
                <w:kern w:val="0"/>
                <w:szCs w:val="21"/>
              </w:rPr>
            </w:pPr>
            <w:r>
              <w:rPr>
                <w:rFonts w:hint="eastAsia" w:ascii="宋体" w:hAnsi="宋体" w:cs="宋体"/>
                <w:kern w:val="0"/>
                <w:szCs w:val="21"/>
              </w:rPr>
              <w:t>1 ~ 20</w:t>
            </w:r>
          </w:p>
        </w:tc>
        <w:tc>
          <w:tcPr>
            <w:tcW w:w="1594" w:type="dxa"/>
            <w:vAlign w:val="center"/>
          </w:tcPr>
          <w:p w14:paraId="7FF1ED90">
            <w:pPr>
              <w:spacing w:line="500" w:lineRule="exact"/>
              <w:jc w:val="center"/>
              <w:rPr>
                <w:rFonts w:ascii="宋体" w:hAnsi="宋体" w:cs="宋体"/>
                <w:kern w:val="0"/>
                <w:szCs w:val="21"/>
              </w:rPr>
            </w:pPr>
            <w:r>
              <w:rPr>
                <w:rFonts w:hint="eastAsia" w:ascii="宋体" w:hAnsi="宋体" w:cs="宋体"/>
                <w:kern w:val="0"/>
                <w:szCs w:val="21"/>
              </w:rPr>
              <w:t>寄存器数量</w:t>
            </w:r>
          </w:p>
        </w:tc>
        <w:tc>
          <w:tcPr>
            <w:tcW w:w="1297" w:type="dxa"/>
            <w:vAlign w:val="center"/>
          </w:tcPr>
          <w:p w14:paraId="113E3FE9">
            <w:pPr>
              <w:spacing w:line="500" w:lineRule="exact"/>
              <w:jc w:val="center"/>
              <w:rPr>
                <w:rFonts w:ascii="宋体" w:hAnsi="宋体" w:cs="宋体"/>
                <w:kern w:val="0"/>
                <w:szCs w:val="21"/>
              </w:rPr>
            </w:pPr>
            <w:r>
              <w:rPr>
                <w:rFonts w:hint="eastAsia" w:ascii="宋体" w:hAnsi="宋体" w:cs="宋体"/>
                <w:kern w:val="0"/>
                <w:szCs w:val="21"/>
              </w:rPr>
              <w:t>2个字节</w:t>
            </w:r>
          </w:p>
        </w:tc>
        <w:tc>
          <w:tcPr>
            <w:tcW w:w="1884" w:type="dxa"/>
            <w:vAlign w:val="center"/>
          </w:tcPr>
          <w:p w14:paraId="0AF45F0B">
            <w:pPr>
              <w:spacing w:line="500" w:lineRule="exact"/>
              <w:jc w:val="center"/>
              <w:rPr>
                <w:rFonts w:ascii="宋体" w:hAnsi="宋体" w:cs="宋体"/>
                <w:kern w:val="0"/>
                <w:szCs w:val="21"/>
              </w:rPr>
            </w:pPr>
            <w:r>
              <w:rPr>
                <w:rFonts w:hint="eastAsia" w:ascii="宋体" w:hAnsi="宋体" w:cs="宋体"/>
                <w:kern w:val="0"/>
                <w:szCs w:val="21"/>
              </w:rPr>
              <w:t>1 ~ 20</w:t>
            </w:r>
          </w:p>
        </w:tc>
      </w:tr>
      <w:tr w14:paraId="1BA4A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0" w:type="dxa"/>
            <w:vAlign w:val="center"/>
          </w:tcPr>
          <w:p w14:paraId="43408EF0">
            <w:pPr>
              <w:spacing w:line="500" w:lineRule="exact"/>
              <w:jc w:val="center"/>
              <w:rPr>
                <w:rFonts w:ascii="宋体" w:hAnsi="宋体" w:cs="宋体"/>
                <w:kern w:val="0"/>
                <w:szCs w:val="21"/>
              </w:rPr>
            </w:pPr>
            <w:r>
              <w:rPr>
                <w:rFonts w:hint="eastAsia" w:ascii="宋体" w:hAnsi="宋体" w:cs="宋体"/>
                <w:kern w:val="0"/>
                <w:szCs w:val="21"/>
              </w:rPr>
              <w:t>数据字节数</w:t>
            </w:r>
          </w:p>
        </w:tc>
        <w:tc>
          <w:tcPr>
            <w:tcW w:w="1282" w:type="dxa"/>
            <w:vAlign w:val="center"/>
          </w:tcPr>
          <w:p w14:paraId="0DC5E30B">
            <w:pPr>
              <w:spacing w:line="500" w:lineRule="exact"/>
              <w:jc w:val="center"/>
              <w:rPr>
                <w:rFonts w:ascii="宋体" w:hAnsi="宋体" w:cs="宋体"/>
                <w:kern w:val="0"/>
                <w:szCs w:val="21"/>
              </w:rPr>
            </w:pPr>
            <w:r>
              <w:rPr>
                <w:rFonts w:hint="eastAsia" w:ascii="宋体" w:hAnsi="宋体" w:cs="宋体"/>
                <w:kern w:val="0"/>
                <w:szCs w:val="21"/>
              </w:rPr>
              <w:t>1个字节</w:t>
            </w:r>
          </w:p>
        </w:tc>
        <w:tc>
          <w:tcPr>
            <w:tcW w:w="1688" w:type="dxa"/>
            <w:vAlign w:val="center"/>
          </w:tcPr>
          <w:p w14:paraId="14E3289F">
            <w:pPr>
              <w:spacing w:line="500" w:lineRule="exact"/>
              <w:jc w:val="center"/>
              <w:rPr>
                <w:rFonts w:ascii="宋体" w:hAnsi="宋体" w:cs="宋体"/>
                <w:kern w:val="0"/>
                <w:szCs w:val="21"/>
              </w:rPr>
            </w:pPr>
            <w:r>
              <w:rPr>
                <w:rFonts w:hint="eastAsia" w:ascii="宋体" w:hAnsi="宋体" w:cs="宋体"/>
                <w:kern w:val="0"/>
                <w:szCs w:val="21"/>
              </w:rPr>
              <w:t>寄存器数量*2</w:t>
            </w:r>
          </w:p>
        </w:tc>
        <w:tc>
          <w:tcPr>
            <w:tcW w:w="1594" w:type="dxa"/>
            <w:vAlign w:val="center"/>
          </w:tcPr>
          <w:p w14:paraId="727B089D">
            <w:pPr>
              <w:spacing w:line="500" w:lineRule="exact"/>
              <w:jc w:val="center"/>
              <w:rPr>
                <w:rFonts w:ascii="宋体" w:hAnsi="宋体" w:cs="宋体"/>
                <w:kern w:val="0"/>
                <w:szCs w:val="21"/>
              </w:rPr>
            </w:pPr>
            <w:r>
              <w:rPr>
                <w:rFonts w:hint="eastAsia" w:ascii="宋体" w:hAnsi="宋体" w:cs="宋体"/>
                <w:kern w:val="0"/>
                <w:szCs w:val="21"/>
              </w:rPr>
              <w:t>校验码</w:t>
            </w:r>
          </w:p>
        </w:tc>
        <w:tc>
          <w:tcPr>
            <w:tcW w:w="1297" w:type="dxa"/>
            <w:vAlign w:val="center"/>
          </w:tcPr>
          <w:p w14:paraId="4A79205F">
            <w:pPr>
              <w:spacing w:line="500" w:lineRule="exact"/>
              <w:jc w:val="center"/>
              <w:rPr>
                <w:rFonts w:ascii="宋体" w:hAnsi="宋体" w:cs="宋体"/>
                <w:kern w:val="0"/>
                <w:szCs w:val="21"/>
              </w:rPr>
            </w:pPr>
            <w:r>
              <w:rPr>
                <w:rFonts w:hint="eastAsia" w:ascii="宋体" w:hAnsi="宋体" w:cs="宋体"/>
                <w:kern w:val="0"/>
                <w:szCs w:val="21"/>
              </w:rPr>
              <w:t>2个字节</w:t>
            </w:r>
          </w:p>
        </w:tc>
        <w:tc>
          <w:tcPr>
            <w:tcW w:w="1884" w:type="dxa"/>
            <w:vAlign w:val="center"/>
          </w:tcPr>
          <w:p w14:paraId="4D12FB2E">
            <w:pPr>
              <w:spacing w:line="500" w:lineRule="exact"/>
              <w:jc w:val="center"/>
              <w:rPr>
                <w:rFonts w:ascii="宋体" w:hAnsi="宋体" w:cs="宋体"/>
                <w:kern w:val="0"/>
                <w:szCs w:val="21"/>
              </w:rPr>
            </w:pPr>
            <w:r>
              <w:rPr>
                <w:rFonts w:ascii="宋体" w:hAnsi="宋体" w:cs="宋体"/>
                <w:kern w:val="0"/>
                <w:szCs w:val="21"/>
              </w:rPr>
              <w:t>CRC</w:t>
            </w:r>
          </w:p>
        </w:tc>
      </w:tr>
      <w:tr w14:paraId="03F80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0" w:type="dxa"/>
            <w:vAlign w:val="center"/>
          </w:tcPr>
          <w:p w14:paraId="0F378FF6">
            <w:pPr>
              <w:spacing w:line="500" w:lineRule="exact"/>
              <w:jc w:val="center"/>
              <w:rPr>
                <w:rFonts w:ascii="宋体" w:hAnsi="宋体" w:cs="宋体"/>
                <w:kern w:val="0"/>
                <w:szCs w:val="21"/>
              </w:rPr>
            </w:pPr>
            <w:r>
              <w:rPr>
                <w:rFonts w:hint="eastAsia" w:ascii="宋体" w:hAnsi="宋体" w:cs="宋体"/>
                <w:kern w:val="0"/>
                <w:szCs w:val="21"/>
              </w:rPr>
              <w:t>数据</w:t>
            </w:r>
          </w:p>
        </w:tc>
        <w:tc>
          <w:tcPr>
            <w:tcW w:w="1282" w:type="dxa"/>
            <w:vAlign w:val="center"/>
          </w:tcPr>
          <w:p w14:paraId="41F4AD59">
            <w:pPr>
              <w:spacing w:line="500" w:lineRule="exact"/>
              <w:jc w:val="center"/>
              <w:rPr>
                <w:rFonts w:ascii="宋体" w:hAnsi="宋体" w:cs="宋体"/>
                <w:kern w:val="0"/>
                <w:szCs w:val="21"/>
              </w:rPr>
            </w:pPr>
            <w:r>
              <w:rPr>
                <w:rFonts w:hint="eastAsia" w:ascii="宋体" w:hAnsi="宋体" w:cs="宋体"/>
                <w:kern w:val="0"/>
                <w:szCs w:val="21"/>
              </w:rPr>
              <w:t>N个字节</w:t>
            </w:r>
          </w:p>
        </w:tc>
        <w:tc>
          <w:tcPr>
            <w:tcW w:w="1688" w:type="dxa"/>
            <w:vAlign w:val="center"/>
          </w:tcPr>
          <w:p w14:paraId="6731C558">
            <w:pPr>
              <w:spacing w:line="500" w:lineRule="exact"/>
              <w:jc w:val="center"/>
              <w:rPr>
                <w:rFonts w:ascii="宋体" w:hAnsi="宋体" w:cs="宋体"/>
                <w:kern w:val="0"/>
                <w:szCs w:val="21"/>
              </w:rPr>
            </w:pPr>
          </w:p>
        </w:tc>
        <w:tc>
          <w:tcPr>
            <w:tcW w:w="1594" w:type="dxa"/>
            <w:vAlign w:val="center"/>
          </w:tcPr>
          <w:p w14:paraId="5CD5CCC7">
            <w:pPr>
              <w:spacing w:line="500" w:lineRule="exact"/>
              <w:jc w:val="center"/>
              <w:rPr>
                <w:rFonts w:ascii="宋体" w:hAnsi="宋体" w:cs="宋体"/>
                <w:kern w:val="0"/>
                <w:szCs w:val="21"/>
              </w:rPr>
            </w:pPr>
          </w:p>
        </w:tc>
        <w:tc>
          <w:tcPr>
            <w:tcW w:w="1297" w:type="dxa"/>
            <w:vAlign w:val="center"/>
          </w:tcPr>
          <w:p w14:paraId="4AC5A65C">
            <w:pPr>
              <w:spacing w:line="500" w:lineRule="exact"/>
              <w:jc w:val="center"/>
              <w:rPr>
                <w:rFonts w:ascii="宋体" w:hAnsi="宋体" w:cs="宋体"/>
                <w:kern w:val="0"/>
                <w:szCs w:val="21"/>
              </w:rPr>
            </w:pPr>
          </w:p>
        </w:tc>
        <w:tc>
          <w:tcPr>
            <w:tcW w:w="1884" w:type="dxa"/>
            <w:vAlign w:val="center"/>
          </w:tcPr>
          <w:p w14:paraId="271FC5DE">
            <w:pPr>
              <w:spacing w:line="500" w:lineRule="exact"/>
              <w:jc w:val="center"/>
              <w:rPr>
                <w:rFonts w:ascii="宋体" w:hAnsi="宋体" w:cs="宋体"/>
                <w:kern w:val="0"/>
                <w:szCs w:val="21"/>
              </w:rPr>
            </w:pPr>
          </w:p>
        </w:tc>
      </w:tr>
      <w:tr w14:paraId="4920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0" w:type="dxa"/>
            <w:vAlign w:val="center"/>
          </w:tcPr>
          <w:p w14:paraId="60B39FF3">
            <w:pPr>
              <w:spacing w:line="500" w:lineRule="exact"/>
              <w:jc w:val="center"/>
              <w:rPr>
                <w:rFonts w:ascii="宋体" w:hAnsi="宋体" w:cs="宋体"/>
                <w:kern w:val="0"/>
                <w:szCs w:val="21"/>
              </w:rPr>
            </w:pPr>
            <w:r>
              <w:rPr>
                <w:rFonts w:hint="eastAsia" w:ascii="宋体" w:hAnsi="宋体" w:cs="宋体"/>
                <w:kern w:val="0"/>
                <w:szCs w:val="21"/>
              </w:rPr>
              <w:t>校验码</w:t>
            </w:r>
          </w:p>
        </w:tc>
        <w:tc>
          <w:tcPr>
            <w:tcW w:w="1282" w:type="dxa"/>
            <w:vAlign w:val="center"/>
          </w:tcPr>
          <w:p w14:paraId="0EBE1431">
            <w:pPr>
              <w:spacing w:line="500" w:lineRule="exact"/>
              <w:jc w:val="center"/>
              <w:rPr>
                <w:rFonts w:ascii="宋体" w:hAnsi="宋体" w:cs="宋体"/>
                <w:kern w:val="0"/>
                <w:szCs w:val="21"/>
              </w:rPr>
            </w:pPr>
            <w:r>
              <w:rPr>
                <w:rFonts w:hint="eastAsia" w:ascii="宋体" w:hAnsi="宋体" w:cs="宋体"/>
                <w:kern w:val="0"/>
                <w:szCs w:val="21"/>
              </w:rPr>
              <w:t>2个字节</w:t>
            </w:r>
          </w:p>
        </w:tc>
        <w:tc>
          <w:tcPr>
            <w:tcW w:w="1688" w:type="dxa"/>
            <w:vAlign w:val="center"/>
          </w:tcPr>
          <w:p w14:paraId="72318CB4">
            <w:pPr>
              <w:spacing w:line="500" w:lineRule="exact"/>
              <w:jc w:val="center"/>
              <w:rPr>
                <w:rFonts w:ascii="宋体" w:hAnsi="宋体" w:cs="宋体"/>
                <w:kern w:val="0"/>
                <w:szCs w:val="21"/>
              </w:rPr>
            </w:pPr>
            <w:r>
              <w:rPr>
                <w:rFonts w:ascii="宋体" w:hAnsi="宋体" w:cs="宋体"/>
                <w:kern w:val="0"/>
                <w:szCs w:val="21"/>
              </w:rPr>
              <w:t>CRC</w:t>
            </w:r>
          </w:p>
        </w:tc>
        <w:tc>
          <w:tcPr>
            <w:tcW w:w="1594" w:type="dxa"/>
            <w:vAlign w:val="center"/>
          </w:tcPr>
          <w:p w14:paraId="5890E515">
            <w:pPr>
              <w:spacing w:line="500" w:lineRule="exact"/>
              <w:jc w:val="center"/>
              <w:rPr>
                <w:rFonts w:ascii="宋体" w:hAnsi="宋体" w:cs="宋体"/>
                <w:kern w:val="0"/>
                <w:szCs w:val="21"/>
              </w:rPr>
            </w:pPr>
          </w:p>
        </w:tc>
        <w:tc>
          <w:tcPr>
            <w:tcW w:w="1297" w:type="dxa"/>
            <w:vAlign w:val="center"/>
          </w:tcPr>
          <w:p w14:paraId="2DAF5CBA">
            <w:pPr>
              <w:spacing w:line="500" w:lineRule="exact"/>
              <w:jc w:val="center"/>
              <w:rPr>
                <w:rFonts w:ascii="宋体" w:hAnsi="宋体" w:cs="宋体"/>
                <w:kern w:val="0"/>
                <w:szCs w:val="21"/>
              </w:rPr>
            </w:pPr>
          </w:p>
        </w:tc>
        <w:tc>
          <w:tcPr>
            <w:tcW w:w="1884" w:type="dxa"/>
            <w:vAlign w:val="center"/>
          </w:tcPr>
          <w:p w14:paraId="7D941153">
            <w:pPr>
              <w:spacing w:line="500" w:lineRule="exact"/>
              <w:jc w:val="center"/>
              <w:rPr>
                <w:rFonts w:ascii="宋体" w:hAnsi="宋体" w:cs="宋体"/>
                <w:kern w:val="0"/>
                <w:szCs w:val="21"/>
              </w:rPr>
            </w:pPr>
          </w:p>
        </w:tc>
      </w:tr>
    </w:tbl>
    <w:p w14:paraId="5A8A57EB">
      <w:pPr>
        <w:spacing w:line="360" w:lineRule="auto"/>
        <w:ind w:left="105" w:leftChars="50" w:right="105" w:rightChars="50"/>
        <w:jc w:val="left"/>
        <w:rPr>
          <w:rFonts w:ascii="宋体" w:cs="宋体"/>
          <w:kern w:val="0"/>
          <w:szCs w:val="21"/>
        </w:rPr>
      </w:pPr>
      <w:r>
        <w:rPr>
          <w:rFonts w:hint="eastAsia" w:ascii="宋体" w:hAnsi="宋体" w:cs="宋体"/>
          <w:b/>
          <w:bCs/>
          <w:kern w:val="0"/>
          <w:szCs w:val="21"/>
        </w:rPr>
        <w:t>范例</w:t>
      </w:r>
      <w:r>
        <w:rPr>
          <w:rFonts w:ascii="宋体" w:hAnsi="宋体" w:cs="宋体"/>
          <w:b/>
          <w:bCs/>
          <w:kern w:val="0"/>
          <w:szCs w:val="21"/>
        </w:rPr>
        <w:t>2</w:t>
      </w:r>
      <w:r>
        <w:rPr>
          <w:rFonts w:hint="eastAsia" w:ascii="宋体" w:hAnsi="宋体" w:cs="宋体"/>
          <w:b/>
          <w:bCs/>
          <w:kern w:val="0"/>
          <w:szCs w:val="21"/>
        </w:rPr>
        <w:t>：</w:t>
      </w:r>
      <w:r>
        <w:rPr>
          <w:rFonts w:hint="eastAsia" w:ascii="宋体" w:hAnsi="宋体" w:cs="宋体"/>
          <w:kern w:val="0"/>
          <w:szCs w:val="21"/>
        </w:rPr>
        <w:t>以</w:t>
      </w:r>
      <w:r>
        <w:rPr>
          <w:rFonts w:ascii="宋体" w:cs="宋体"/>
          <w:kern w:val="0"/>
          <w:szCs w:val="21"/>
        </w:rPr>
        <w:t>50V300A</w:t>
      </w:r>
      <w:r>
        <w:rPr>
          <w:rFonts w:hint="eastAsia" w:ascii="宋体" w:cs="宋体"/>
          <w:kern w:val="0"/>
          <w:szCs w:val="21"/>
        </w:rPr>
        <w:t>电源(</w:t>
      </w:r>
      <w:r>
        <w:rPr>
          <w:rFonts w:hint="eastAsia" w:ascii="宋体" w:hAnsi="宋体" w:cs="宋体"/>
          <w:kern w:val="0"/>
          <w:szCs w:val="21"/>
        </w:rPr>
        <w:t>电压</w:t>
      </w:r>
      <w:r>
        <w:rPr>
          <w:rFonts w:ascii="宋体" w:hAnsi="宋体" w:cs="宋体"/>
          <w:kern w:val="0"/>
          <w:szCs w:val="21"/>
        </w:rPr>
        <w:t>2</w:t>
      </w:r>
      <w:r>
        <w:rPr>
          <w:rFonts w:hint="eastAsia" w:ascii="宋体" w:hAnsi="宋体" w:cs="宋体"/>
          <w:kern w:val="0"/>
          <w:szCs w:val="21"/>
        </w:rPr>
        <w:t>位小数，电流</w:t>
      </w:r>
      <w:r>
        <w:rPr>
          <w:rFonts w:ascii="宋体" w:hAnsi="宋体" w:cs="宋体"/>
          <w:kern w:val="0"/>
          <w:szCs w:val="21"/>
        </w:rPr>
        <w:t>1</w:t>
      </w:r>
      <w:r>
        <w:rPr>
          <w:rFonts w:hint="eastAsia" w:ascii="宋体" w:hAnsi="宋体" w:cs="宋体"/>
          <w:kern w:val="0"/>
          <w:szCs w:val="21"/>
        </w:rPr>
        <w:t>位小数，其他型号电源请查看显示界面上小数位)</w:t>
      </w:r>
      <w:r>
        <w:rPr>
          <w:rFonts w:hint="eastAsia" w:ascii="宋体" w:cs="宋体"/>
          <w:kern w:val="0"/>
          <w:szCs w:val="21"/>
        </w:rPr>
        <w:t>为例</w:t>
      </w:r>
      <w:r>
        <w:rPr>
          <w:rFonts w:hint="eastAsia" w:ascii="宋体" w:hAnsi="宋体" w:cs="宋体"/>
          <w:kern w:val="0"/>
          <w:szCs w:val="21"/>
        </w:rPr>
        <w:t>。设置</w:t>
      </w:r>
      <w:r>
        <w:rPr>
          <w:rFonts w:hint="eastAsia" w:ascii="宋体" w:cs="宋体"/>
          <w:kern w:val="0"/>
          <w:szCs w:val="21"/>
        </w:rPr>
        <w:t>电源</w:t>
      </w:r>
      <w:r>
        <w:rPr>
          <w:rFonts w:hint="eastAsia" w:ascii="宋体" w:hAnsi="宋体" w:cs="宋体"/>
          <w:kern w:val="0"/>
          <w:szCs w:val="21"/>
        </w:rPr>
        <w:t>的电压基准、电流基准分别为</w:t>
      </w:r>
      <w:r>
        <w:rPr>
          <w:rFonts w:ascii="宋体" w:hAnsi="宋体" w:cs="宋体"/>
          <w:kern w:val="0"/>
          <w:szCs w:val="21"/>
        </w:rPr>
        <w:t>38V</w:t>
      </w:r>
      <w:r>
        <w:rPr>
          <w:rFonts w:hint="eastAsia" w:ascii="宋体" w:hAnsi="宋体" w:cs="宋体"/>
          <w:kern w:val="0"/>
          <w:szCs w:val="21"/>
        </w:rPr>
        <w:t>、</w:t>
      </w:r>
      <w:r>
        <w:rPr>
          <w:rFonts w:ascii="宋体" w:hAnsi="宋体" w:cs="宋体"/>
          <w:kern w:val="0"/>
          <w:szCs w:val="21"/>
        </w:rPr>
        <w:t>25.6A</w:t>
      </w:r>
      <w:r>
        <w:rPr>
          <w:rFonts w:hint="eastAsia" w:ascii="宋体" w:hAnsi="宋体" w:cs="宋体"/>
          <w:kern w:val="0"/>
          <w:szCs w:val="21"/>
        </w:rPr>
        <w:t>，电压有</w:t>
      </w:r>
      <w:r>
        <w:rPr>
          <w:rFonts w:ascii="宋体" w:hAnsi="宋体" w:cs="宋体"/>
          <w:kern w:val="0"/>
          <w:szCs w:val="21"/>
        </w:rPr>
        <w:t>2</w:t>
      </w:r>
      <w:r>
        <w:rPr>
          <w:rFonts w:hint="eastAsia" w:ascii="宋体" w:hAnsi="宋体" w:cs="宋体"/>
          <w:kern w:val="0"/>
          <w:szCs w:val="21"/>
        </w:rPr>
        <w:t>位小数点，</w:t>
      </w:r>
      <w:r>
        <w:rPr>
          <w:rFonts w:ascii="宋体" w:hAnsi="宋体" w:cs="宋体"/>
          <w:kern w:val="0"/>
          <w:szCs w:val="21"/>
        </w:rPr>
        <w:t>38V</w:t>
      </w:r>
      <w:r>
        <w:rPr>
          <w:rFonts w:hint="eastAsia" w:ascii="宋体" w:hAnsi="宋体" w:cs="宋体"/>
          <w:kern w:val="0"/>
          <w:szCs w:val="21"/>
        </w:rPr>
        <w:t>是</w:t>
      </w:r>
      <w:r>
        <w:rPr>
          <w:rFonts w:ascii="宋体" w:hAnsi="宋体" w:cs="宋体"/>
          <w:kern w:val="0"/>
          <w:szCs w:val="21"/>
        </w:rPr>
        <w:t>3800</w:t>
      </w:r>
      <w:r>
        <w:rPr>
          <w:rFonts w:hint="eastAsia" w:ascii="宋体" w:hAnsi="宋体" w:cs="宋体"/>
          <w:kern w:val="0"/>
          <w:szCs w:val="21"/>
        </w:rPr>
        <w:t>=0X</w:t>
      </w:r>
      <w:r>
        <w:rPr>
          <w:rFonts w:ascii="宋体" w:hAnsi="宋体" w:cs="宋体"/>
          <w:kern w:val="0"/>
          <w:szCs w:val="21"/>
        </w:rPr>
        <w:t>0ed8</w:t>
      </w:r>
      <w:r>
        <w:rPr>
          <w:rFonts w:hint="eastAsia" w:ascii="宋体" w:hAnsi="宋体" w:cs="宋体"/>
          <w:kern w:val="0"/>
          <w:szCs w:val="21"/>
        </w:rPr>
        <w:t>。电流有</w:t>
      </w:r>
      <w:r>
        <w:rPr>
          <w:rFonts w:ascii="宋体" w:hAnsi="宋体" w:cs="宋体"/>
          <w:kern w:val="0"/>
          <w:szCs w:val="21"/>
        </w:rPr>
        <w:t>1</w:t>
      </w:r>
      <w:r>
        <w:rPr>
          <w:rFonts w:hint="eastAsia" w:ascii="宋体" w:hAnsi="宋体" w:cs="宋体"/>
          <w:kern w:val="0"/>
          <w:szCs w:val="21"/>
        </w:rPr>
        <w:t>位小数点，</w:t>
      </w:r>
      <w:r>
        <w:rPr>
          <w:rFonts w:ascii="宋体" w:hAnsi="宋体" w:cs="宋体"/>
          <w:kern w:val="0"/>
          <w:szCs w:val="21"/>
        </w:rPr>
        <w:t>25.6A</w:t>
      </w:r>
      <w:r>
        <w:rPr>
          <w:rFonts w:hint="eastAsia" w:ascii="宋体" w:hAnsi="宋体" w:cs="宋体"/>
          <w:kern w:val="0"/>
          <w:szCs w:val="21"/>
        </w:rPr>
        <w:t>是</w:t>
      </w:r>
      <w:r>
        <w:rPr>
          <w:rFonts w:ascii="宋体" w:hAnsi="宋体" w:cs="宋体"/>
          <w:kern w:val="0"/>
          <w:szCs w:val="21"/>
        </w:rPr>
        <w:t>256</w:t>
      </w:r>
      <w:r>
        <w:rPr>
          <w:rFonts w:hint="eastAsia" w:ascii="宋体" w:hAnsi="宋体" w:cs="宋体"/>
          <w:kern w:val="0"/>
          <w:szCs w:val="21"/>
        </w:rPr>
        <w:t>=0X</w:t>
      </w:r>
      <w:r>
        <w:rPr>
          <w:rFonts w:ascii="宋体" w:hAnsi="宋体" w:cs="宋体"/>
          <w:kern w:val="0"/>
          <w:szCs w:val="21"/>
        </w:rPr>
        <w:t>0100</w:t>
      </w:r>
      <w:r>
        <w:rPr>
          <w:rFonts w:hint="eastAsia" w:ascii="宋体" w:hAnsi="宋体" w:cs="宋体"/>
          <w:kern w:val="0"/>
          <w:szCs w:val="21"/>
        </w:rPr>
        <w:t>。</w:t>
      </w:r>
    </w:p>
    <w:p w14:paraId="403D9964">
      <w:pPr>
        <w:spacing w:line="360" w:lineRule="auto"/>
        <w:ind w:left="105" w:leftChars="50" w:right="105" w:rightChars="50" w:firstLine="420" w:firstLineChars="200"/>
        <w:jc w:val="left"/>
        <w:rPr>
          <w:rFonts w:ascii="宋体" w:hAnsi="宋体" w:cs="宋体"/>
          <w:color w:val="000000"/>
          <w:kern w:val="0"/>
          <w:szCs w:val="21"/>
        </w:rPr>
      </w:pPr>
      <w:r>
        <w:rPr>
          <w:rFonts w:hint="eastAsia" w:ascii="宋体" w:hAnsi="宋体" w:cs="宋体"/>
          <w:kern w:val="0"/>
          <w:szCs w:val="21"/>
        </w:rPr>
        <w:t xml:space="preserve">上位机发送：01 10 07 d1 00 02 04 0e d8 01 00 9a 4c </w:t>
      </w:r>
    </w:p>
    <w:p w14:paraId="28535334">
      <w:pPr>
        <w:spacing w:line="360" w:lineRule="auto"/>
        <w:ind w:left="105" w:leftChars="50" w:right="105" w:rightChars="50" w:firstLine="420" w:firstLineChars="200"/>
        <w:jc w:val="left"/>
        <w:rPr>
          <w:rFonts w:ascii="宋体" w:hAnsi="宋体" w:cs="宋体"/>
          <w:kern w:val="0"/>
          <w:szCs w:val="21"/>
        </w:rPr>
      </w:pPr>
      <w:r>
        <w:rPr>
          <w:rFonts w:hint="eastAsia" w:ascii="宋体" w:hAnsi="宋体" w:cs="宋体"/>
          <w:kern w:val="0"/>
          <w:szCs w:val="21"/>
        </w:rPr>
        <w:t>电源应答：01 10 07 d1 00 02 10 85</w:t>
      </w:r>
    </w:p>
    <w:p w14:paraId="631D5EBC">
      <w:pPr>
        <w:ind w:left="105" w:leftChars="50" w:right="105" w:rightChars="50"/>
        <w:rPr>
          <w:rFonts w:ascii="宋体" w:hAnsi="宋体" w:cs="宋体"/>
          <w:b/>
          <w:bCs/>
          <w:sz w:val="28"/>
          <w:szCs w:val="28"/>
        </w:rPr>
      </w:pPr>
      <w:bookmarkStart w:id="81" w:name="_Toc131773623"/>
      <w:r>
        <w:rPr>
          <w:rFonts w:hint="eastAsia" w:ascii="宋体" w:hAnsi="宋体" w:cs="宋体"/>
          <w:b/>
          <w:bCs/>
          <w:sz w:val="28"/>
          <w:szCs w:val="28"/>
        </w:rPr>
        <w:t>启动输出</w:t>
      </w:r>
      <w:bookmarkEnd w:id="81"/>
    </w:p>
    <w:p w14:paraId="17222614">
      <w:pPr>
        <w:spacing w:line="360" w:lineRule="auto"/>
        <w:ind w:left="105" w:leftChars="50" w:right="105" w:rightChars="50" w:firstLine="420" w:firstLineChars="200"/>
        <w:jc w:val="left"/>
        <w:rPr>
          <w:rFonts w:ascii="宋体" w:cs="宋体"/>
          <w:kern w:val="0"/>
          <w:szCs w:val="21"/>
        </w:rPr>
      </w:pPr>
      <w:r>
        <w:rPr>
          <w:rFonts w:hint="eastAsia" w:ascii="宋体" w:hAnsi="宋体" w:cs="宋体"/>
          <w:kern w:val="0"/>
          <w:szCs w:val="21"/>
        </w:rPr>
        <w:t xml:space="preserve">上位机发送：01 10 07 e0 00 01 02 ff ff c7 40 </w:t>
      </w:r>
    </w:p>
    <w:p w14:paraId="40445CE8">
      <w:pPr>
        <w:spacing w:line="360" w:lineRule="auto"/>
        <w:ind w:left="105" w:leftChars="50" w:right="105" w:rightChars="50" w:firstLine="420" w:firstLineChars="200"/>
        <w:jc w:val="left"/>
        <w:rPr>
          <w:rFonts w:ascii="宋体" w:hAnsi="宋体" w:cs="宋体"/>
          <w:kern w:val="0"/>
          <w:szCs w:val="21"/>
        </w:rPr>
      </w:pPr>
      <w:r>
        <w:rPr>
          <w:rFonts w:hint="eastAsia" w:ascii="宋体" w:hAnsi="宋体" w:cs="宋体"/>
          <w:kern w:val="0"/>
          <w:szCs w:val="21"/>
        </w:rPr>
        <w:t xml:space="preserve">电源应答：01 10 07 e0 00 01 01 4b </w:t>
      </w:r>
    </w:p>
    <w:p w14:paraId="6D20150E">
      <w:pPr>
        <w:spacing w:line="360" w:lineRule="auto"/>
        <w:ind w:left="105" w:leftChars="50" w:right="105" w:rightChars="50"/>
        <w:jc w:val="left"/>
        <w:rPr>
          <w:rFonts w:ascii="宋体" w:hAnsi="宋体" w:cs="宋体"/>
          <w:kern w:val="0"/>
          <w:szCs w:val="21"/>
        </w:rPr>
      </w:pPr>
      <w:r>
        <w:rPr>
          <w:rFonts w:hint="eastAsia" w:ascii="宋体" w:hAnsi="宋体" w:cs="宋体"/>
          <w:kern w:val="0"/>
          <w:szCs w:val="21"/>
        </w:rPr>
        <w:t>5、CRC-16</w:t>
      </w:r>
    </w:p>
    <w:p w14:paraId="295DF165">
      <w:pPr>
        <w:spacing w:line="360" w:lineRule="auto"/>
        <w:ind w:left="105" w:leftChars="50" w:right="105" w:rightChars="50"/>
        <w:jc w:val="left"/>
        <w:rPr>
          <w:rFonts w:ascii="宋体" w:hAnsi="宋体" w:cs="宋体"/>
          <w:kern w:val="0"/>
          <w:szCs w:val="21"/>
        </w:rPr>
      </w:pPr>
      <w:r>
        <w:rPr>
          <w:rFonts w:hint="eastAsia" w:ascii="宋体" w:hAnsi="宋体" w:cs="宋体"/>
          <w:kern w:val="0"/>
          <w:szCs w:val="21"/>
        </w:rPr>
        <w:t>CRC-16是采用MODBUS RTU标准CRC算法，计算公式：x^16 + x^15 + x^2 + 1。</w:t>
      </w:r>
    </w:p>
    <w:p w14:paraId="37C1F021">
      <w:pPr>
        <w:spacing w:line="360" w:lineRule="auto"/>
        <w:ind w:left="105" w:leftChars="50" w:right="105" w:rightChars="50"/>
        <w:jc w:val="left"/>
        <w:rPr>
          <w:rFonts w:ascii="宋体" w:hAnsi="宋体" w:cs="宋体"/>
          <w:kern w:val="0"/>
          <w:szCs w:val="21"/>
        </w:rPr>
      </w:pPr>
      <w:r>
        <w:rPr>
          <w:rFonts w:hint="eastAsia" w:ascii="宋体" w:hAnsi="宋体" w:cs="宋体"/>
          <w:kern w:val="0"/>
          <w:szCs w:val="21"/>
        </w:rPr>
        <w:t>“附录A： CRC-16计算代码C语言版”可供参考。</w:t>
      </w:r>
    </w:p>
    <w:p w14:paraId="1147543E">
      <w:pPr>
        <w:spacing w:line="360" w:lineRule="auto"/>
        <w:ind w:left="105" w:leftChars="50" w:right="105" w:rightChars="50"/>
        <w:jc w:val="left"/>
        <w:rPr>
          <w:rFonts w:ascii="宋体" w:hAnsi="宋体" w:cs="宋体"/>
          <w:kern w:val="0"/>
          <w:szCs w:val="21"/>
        </w:rPr>
      </w:pPr>
      <w:r>
        <w:rPr>
          <w:rFonts w:hint="eastAsia" w:ascii="宋体" w:hAnsi="宋体" w:cs="宋体"/>
          <w:kern w:val="0"/>
          <w:szCs w:val="21"/>
        </w:rPr>
        <w:t>6、设备地址</w:t>
      </w:r>
    </w:p>
    <w:p w14:paraId="53F1F489">
      <w:pPr>
        <w:spacing w:line="360" w:lineRule="auto"/>
        <w:ind w:left="105" w:leftChars="50" w:right="105" w:rightChars="50"/>
        <w:jc w:val="left"/>
        <w:rPr>
          <w:rFonts w:ascii="宋体" w:hAnsi="宋体" w:cs="宋体"/>
          <w:b/>
          <w:kern w:val="0"/>
          <w:sz w:val="28"/>
          <w:szCs w:val="28"/>
        </w:rPr>
      </w:pPr>
      <w:r>
        <w:rPr>
          <w:rFonts w:hint="eastAsia" w:ascii="宋体" w:hAnsi="宋体" w:cs="宋体"/>
          <w:kern w:val="0"/>
          <w:szCs w:val="21"/>
        </w:rPr>
        <w:t>电源出厂默认设备地址为0x01，有效值为1 - 247，0是广播地址。更改方式通过设置寄存器2000。</w:t>
      </w:r>
    </w:p>
    <w:p w14:paraId="1C90DDD1">
      <w:pPr>
        <w:spacing w:line="500" w:lineRule="exact"/>
        <w:jc w:val="center"/>
        <w:rPr>
          <w:rFonts w:ascii="宋体" w:cs="宋体"/>
          <w:b/>
          <w:kern w:val="0"/>
          <w:sz w:val="28"/>
          <w:szCs w:val="28"/>
        </w:rPr>
      </w:pPr>
      <w:r>
        <w:rPr>
          <w:rFonts w:hint="eastAsia" w:ascii="宋体" w:hAnsi="宋体" w:cs="宋体"/>
          <w:b/>
          <w:kern w:val="0"/>
          <w:sz w:val="28"/>
          <w:szCs w:val="28"/>
        </w:rPr>
        <w:t>寄存器地址及功能列表</w:t>
      </w:r>
    </w:p>
    <w:tbl>
      <w:tblPr>
        <w:tblStyle w:val="16"/>
        <w:tblW w:w="9495" w:type="dxa"/>
        <w:jc w:val="center"/>
        <w:tblLayout w:type="fixed"/>
        <w:tblCellMar>
          <w:top w:w="0" w:type="dxa"/>
          <w:left w:w="108" w:type="dxa"/>
          <w:bottom w:w="0" w:type="dxa"/>
          <w:right w:w="108" w:type="dxa"/>
        </w:tblCellMar>
      </w:tblPr>
      <w:tblGrid>
        <w:gridCol w:w="1491"/>
        <w:gridCol w:w="943"/>
        <w:gridCol w:w="3512"/>
        <w:gridCol w:w="3549"/>
      </w:tblGrid>
      <w:tr w14:paraId="48920944">
        <w:tblPrEx>
          <w:tblCellMar>
            <w:top w:w="0" w:type="dxa"/>
            <w:left w:w="108" w:type="dxa"/>
            <w:bottom w:w="0" w:type="dxa"/>
            <w:right w:w="108" w:type="dxa"/>
          </w:tblCellMar>
        </w:tblPrEx>
        <w:trPr>
          <w:trHeight w:val="23" w:hRule="atLeast"/>
          <w:jc w:val="center"/>
        </w:trPr>
        <w:tc>
          <w:tcPr>
            <w:tcW w:w="1491" w:type="dxa"/>
            <w:tcBorders>
              <w:top w:val="single" w:color="auto" w:sz="4" w:space="0"/>
              <w:left w:val="single" w:color="auto" w:sz="4" w:space="0"/>
              <w:bottom w:val="single" w:color="auto" w:sz="4" w:space="0"/>
              <w:right w:val="single" w:color="auto" w:sz="4" w:space="0"/>
            </w:tcBorders>
            <w:vAlign w:val="center"/>
          </w:tcPr>
          <w:p w14:paraId="2BBFFC30">
            <w:pPr>
              <w:widowControl/>
              <w:tabs>
                <w:tab w:val="left" w:pos="649"/>
              </w:tabs>
              <w:jc w:val="center"/>
              <w:rPr>
                <w:rFonts w:ascii="宋体" w:hAnsi="宋体" w:cs="宋体"/>
                <w:b/>
                <w:bCs/>
                <w:kern w:val="0"/>
                <w:szCs w:val="21"/>
              </w:rPr>
            </w:pPr>
            <w:r>
              <w:rPr>
                <w:rFonts w:hint="eastAsia" w:ascii="宋体" w:hAnsi="宋体" w:cs="宋体"/>
                <w:b/>
                <w:bCs/>
                <w:kern w:val="0"/>
                <w:szCs w:val="21"/>
              </w:rPr>
              <w:t>寄存器地址(十进制)</w:t>
            </w:r>
          </w:p>
        </w:tc>
        <w:tc>
          <w:tcPr>
            <w:tcW w:w="943" w:type="dxa"/>
            <w:tcBorders>
              <w:top w:val="single" w:color="auto" w:sz="4" w:space="0"/>
              <w:left w:val="nil"/>
              <w:bottom w:val="single" w:color="auto" w:sz="4" w:space="0"/>
              <w:right w:val="single" w:color="auto" w:sz="4" w:space="0"/>
            </w:tcBorders>
            <w:vAlign w:val="center"/>
          </w:tcPr>
          <w:p w14:paraId="59B46F38">
            <w:pPr>
              <w:widowControl/>
              <w:jc w:val="center"/>
              <w:rPr>
                <w:rFonts w:ascii="宋体" w:hAnsi="宋体" w:cs="宋体"/>
                <w:b/>
                <w:bCs/>
                <w:kern w:val="0"/>
                <w:szCs w:val="21"/>
              </w:rPr>
            </w:pPr>
            <w:r>
              <w:rPr>
                <w:rFonts w:hint="eastAsia" w:ascii="宋体" w:hAnsi="宋体" w:cs="宋体"/>
                <w:b/>
                <w:bCs/>
                <w:kern w:val="0"/>
                <w:szCs w:val="21"/>
              </w:rPr>
              <w:t>属性</w:t>
            </w:r>
          </w:p>
        </w:tc>
        <w:tc>
          <w:tcPr>
            <w:tcW w:w="3512" w:type="dxa"/>
            <w:tcBorders>
              <w:top w:val="single" w:color="auto" w:sz="4" w:space="0"/>
              <w:left w:val="nil"/>
              <w:bottom w:val="single" w:color="auto" w:sz="4" w:space="0"/>
              <w:right w:val="single" w:color="auto" w:sz="4" w:space="0"/>
            </w:tcBorders>
            <w:vAlign w:val="center"/>
          </w:tcPr>
          <w:p w14:paraId="53004B8E">
            <w:pPr>
              <w:widowControl/>
              <w:jc w:val="center"/>
              <w:rPr>
                <w:rFonts w:ascii="宋体" w:cs="宋体"/>
                <w:b/>
                <w:bCs/>
                <w:kern w:val="0"/>
                <w:szCs w:val="21"/>
              </w:rPr>
            </w:pPr>
            <w:r>
              <w:rPr>
                <w:rFonts w:hint="eastAsia" w:ascii="宋体" w:hAnsi="宋体" w:cs="宋体"/>
                <w:b/>
                <w:bCs/>
                <w:kern w:val="0"/>
                <w:szCs w:val="21"/>
              </w:rPr>
              <w:t>含义</w:t>
            </w:r>
          </w:p>
        </w:tc>
        <w:tc>
          <w:tcPr>
            <w:tcW w:w="3549" w:type="dxa"/>
            <w:tcBorders>
              <w:top w:val="single" w:color="auto" w:sz="4" w:space="0"/>
              <w:left w:val="nil"/>
              <w:bottom w:val="single" w:color="auto" w:sz="4" w:space="0"/>
              <w:right w:val="single" w:color="auto" w:sz="4" w:space="0"/>
            </w:tcBorders>
            <w:vAlign w:val="center"/>
          </w:tcPr>
          <w:p w14:paraId="59FD176B">
            <w:pPr>
              <w:widowControl/>
              <w:jc w:val="center"/>
              <w:rPr>
                <w:rFonts w:ascii="宋体" w:cs="宋体"/>
                <w:b/>
                <w:bCs/>
                <w:kern w:val="0"/>
                <w:szCs w:val="21"/>
              </w:rPr>
            </w:pPr>
            <w:r>
              <w:rPr>
                <w:rFonts w:hint="eastAsia" w:ascii="宋体" w:hAnsi="宋体" w:cs="宋体"/>
                <w:b/>
                <w:bCs/>
                <w:kern w:val="0"/>
                <w:szCs w:val="21"/>
              </w:rPr>
              <w:t>附注</w:t>
            </w:r>
          </w:p>
        </w:tc>
      </w:tr>
      <w:tr w14:paraId="6B70E812">
        <w:tblPrEx>
          <w:tblCellMar>
            <w:top w:w="0" w:type="dxa"/>
            <w:left w:w="108" w:type="dxa"/>
            <w:bottom w:w="0" w:type="dxa"/>
            <w:right w:w="108" w:type="dxa"/>
          </w:tblCellMar>
        </w:tblPrEx>
        <w:trPr>
          <w:trHeight w:val="23" w:hRule="atLeast"/>
          <w:jc w:val="center"/>
        </w:trPr>
        <w:tc>
          <w:tcPr>
            <w:tcW w:w="1491" w:type="dxa"/>
            <w:tcBorders>
              <w:top w:val="nil"/>
              <w:left w:val="single" w:color="auto" w:sz="4" w:space="0"/>
              <w:bottom w:val="single" w:color="auto" w:sz="4" w:space="0"/>
              <w:right w:val="single" w:color="auto" w:sz="4" w:space="0"/>
            </w:tcBorders>
            <w:vAlign w:val="center"/>
          </w:tcPr>
          <w:p w14:paraId="489453DB">
            <w:pPr>
              <w:widowControl/>
              <w:jc w:val="center"/>
              <w:rPr>
                <w:rFonts w:ascii="宋体" w:cs="宋体"/>
                <w:kern w:val="0"/>
                <w:szCs w:val="21"/>
              </w:rPr>
            </w:pPr>
            <w:r>
              <w:rPr>
                <w:rFonts w:ascii="宋体" w:hAnsi="宋体" w:cs="宋体"/>
                <w:kern w:val="0"/>
                <w:szCs w:val="21"/>
              </w:rPr>
              <w:t>1000</w:t>
            </w:r>
          </w:p>
        </w:tc>
        <w:tc>
          <w:tcPr>
            <w:tcW w:w="943" w:type="dxa"/>
            <w:tcBorders>
              <w:top w:val="nil"/>
              <w:left w:val="nil"/>
              <w:bottom w:val="single" w:color="auto" w:sz="4" w:space="0"/>
              <w:right w:val="single" w:color="auto" w:sz="4" w:space="0"/>
            </w:tcBorders>
            <w:vAlign w:val="center"/>
          </w:tcPr>
          <w:p w14:paraId="09140BCD">
            <w:pPr>
              <w:widowControl/>
              <w:jc w:val="center"/>
              <w:rPr>
                <w:rFonts w:ascii="宋体" w:cs="宋体"/>
                <w:kern w:val="0"/>
                <w:szCs w:val="21"/>
              </w:rPr>
            </w:pPr>
            <w:r>
              <w:rPr>
                <w:rFonts w:hint="eastAsia" w:ascii="宋体" w:hAnsi="宋体" w:cs="宋体"/>
                <w:kern w:val="0"/>
                <w:szCs w:val="21"/>
              </w:rPr>
              <w:t>只读</w:t>
            </w:r>
          </w:p>
        </w:tc>
        <w:tc>
          <w:tcPr>
            <w:tcW w:w="3512" w:type="dxa"/>
            <w:tcBorders>
              <w:top w:val="nil"/>
              <w:left w:val="nil"/>
              <w:bottom w:val="single" w:color="auto" w:sz="4" w:space="0"/>
              <w:right w:val="single" w:color="auto" w:sz="4" w:space="0"/>
            </w:tcBorders>
            <w:vAlign w:val="center"/>
          </w:tcPr>
          <w:p w14:paraId="2B47C6B4">
            <w:pPr>
              <w:widowControl/>
              <w:jc w:val="center"/>
              <w:rPr>
                <w:rFonts w:ascii="宋体" w:cs="宋体"/>
                <w:kern w:val="0"/>
                <w:szCs w:val="21"/>
              </w:rPr>
            </w:pPr>
            <w:r>
              <w:rPr>
                <w:rFonts w:hint="eastAsia" w:ascii="宋体" w:hAnsi="宋体" w:cs="宋体"/>
                <w:kern w:val="0"/>
                <w:szCs w:val="21"/>
              </w:rPr>
              <w:t>输出电压</w:t>
            </w:r>
          </w:p>
        </w:tc>
        <w:tc>
          <w:tcPr>
            <w:tcW w:w="3549" w:type="dxa"/>
            <w:tcBorders>
              <w:top w:val="nil"/>
              <w:left w:val="nil"/>
              <w:bottom w:val="single" w:color="auto" w:sz="4" w:space="0"/>
              <w:right w:val="single" w:color="auto" w:sz="4" w:space="0"/>
            </w:tcBorders>
            <w:vAlign w:val="center"/>
          </w:tcPr>
          <w:p w14:paraId="70133209">
            <w:pPr>
              <w:widowControl/>
              <w:jc w:val="center"/>
              <w:rPr>
                <w:rFonts w:ascii="宋体" w:cs="宋体"/>
                <w:kern w:val="0"/>
                <w:szCs w:val="21"/>
              </w:rPr>
            </w:pPr>
          </w:p>
        </w:tc>
      </w:tr>
      <w:tr w14:paraId="7F5A3F81">
        <w:tblPrEx>
          <w:tblCellMar>
            <w:top w:w="0" w:type="dxa"/>
            <w:left w:w="108" w:type="dxa"/>
            <w:bottom w:w="0" w:type="dxa"/>
            <w:right w:w="108" w:type="dxa"/>
          </w:tblCellMar>
        </w:tblPrEx>
        <w:trPr>
          <w:trHeight w:val="23" w:hRule="atLeast"/>
          <w:jc w:val="center"/>
        </w:trPr>
        <w:tc>
          <w:tcPr>
            <w:tcW w:w="1491" w:type="dxa"/>
            <w:tcBorders>
              <w:top w:val="nil"/>
              <w:left w:val="single" w:color="auto" w:sz="4" w:space="0"/>
              <w:bottom w:val="single" w:color="auto" w:sz="4" w:space="0"/>
              <w:right w:val="single" w:color="auto" w:sz="4" w:space="0"/>
            </w:tcBorders>
            <w:vAlign w:val="center"/>
          </w:tcPr>
          <w:p w14:paraId="6E427470">
            <w:pPr>
              <w:widowControl/>
              <w:jc w:val="center"/>
              <w:rPr>
                <w:rFonts w:ascii="宋体" w:cs="宋体"/>
                <w:kern w:val="0"/>
                <w:szCs w:val="21"/>
              </w:rPr>
            </w:pPr>
            <w:r>
              <w:rPr>
                <w:rFonts w:ascii="宋体" w:hAnsi="宋体" w:cs="宋体"/>
                <w:kern w:val="0"/>
                <w:szCs w:val="21"/>
              </w:rPr>
              <w:t>1001</w:t>
            </w:r>
          </w:p>
        </w:tc>
        <w:tc>
          <w:tcPr>
            <w:tcW w:w="943" w:type="dxa"/>
            <w:tcBorders>
              <w:top w:val="nil"/>
              <w:left w:val="nil"/>
              <w:bottom w:val="single" w:color="auto" w:sz="4" w:space="0"/>
              <w:right w:val="single" w:color="auto" w:sz="4" w:space="0"/>
            </w:tcBorders>
            <w:vAlign w:val="center"/>
          </w:tcPr>
          <w:p w14:paraId="566D1D3F">
            <w:pPr>
              <w:widowControl/>
              <w:jc w:val="center"/>
              <w:rPr>
                <w:rFonts w:ascii="宋体" w:cs="宋体"/>
                <w:kern w:val="0"/>
                <w:szCs w:val="21"/>
              </w:rPr>
            </w:pPr>
            <w:r>
              <w:rPr>
                <w:rFonts w:hint="eastAsia" w:ascii="宋体" w:hAnsi="宋体" w:cs="宋体"/>
                <w:kern w:val="0"/>
                <w:szCs w:val="21"/>
              </w:rPr>
              <w:t>只读</w:t>
            </w:r>
          </w:p>
        </w:tc>
        <w:tc>
          <w:tcPr>
            <w:tcW w:w="3512" w:type="dxa"/>
            <w:tcBorders>
              <w:top w:val="nil"/>
              <w:left w:val="nil"/>
              <w:bottom w:val="single" w:color="auto" w:sz="4" w:space="0"/>
              <w:right w:val="single" w:color="auto" w:sz="4" w:space="0"/>
            </w:tcBorders>
            <w:vAlign w:val="center"/>
          </w:tcPr>
          <w:p w14:paraId="494CC018">
            <w:pPr>
              <w:widowControl/>
              <w:jc w:val="center"/>
              <w:rPr>
                <w:rFonts w:ascii="宋体" w:cs="宋体"/>
                <w:kern w:val="0"/>
                <w:szCs w:val="21"/>
              </w:rPr>
            </w:pPr>
            <w:r>
              <w:rPr>
                <w:rFonts w:hint="eastAsia" w:ascii="宋体" w:hAnsi="宋体" w:cs="宋体"/>
                <w:kern w:val="0"/>
                <w:szCs w:val="21"/>
              </w:rPr>
              <w:t>输出电流</w:t>
            </w:r>
          </w:p>
        </w:tc>
        <w:tc>
          <w:tcPr>
            <w:tcW w:w="3549" w:type="dxa"/>
            <w:tcBorders>
              <w:top w:val="nil"/>
              <w:left w:val="nil"/>
              <w:bottom w:val="single" w:color="auto" w:sz="4" w:space="0"/>
              <w:right w:val="single" w:color="auto" w:sz="4" w:space="0"/>
            </w:tcBorders>
            <w:vAlign w:val="center"/>
          </w:tcPr>
          <w:p w14:paraId="2ABBF5E7">
            <w:pPr>
              <w:widowControl/>
              <w:jc w:val="center"/>
              <w:rPr>
                <w:rFonts w:ascii="宋体" w:cs="宋体"/>
                <w:kern w:val="0"/>
                <w:szCs w:val="21"/>
              </w:rPr>
            </w:pPr>
          </w:p>
        </w:tc>
      </w:tr>
      <w:tr w14:paraId="43A872DE">
        <w:tblPrEx>
          <w:tblCellMar>
            <w:top w:w="0" w:type="dxa"/>
            <w:left w:w="108" w:type="dxa"/>
            <w:bottom w:w="0" w:type="dxa"/>
            <w:right w:w="108" w:type="dxa"/>
          </w:tblCellMar>
        </w:tblPrEx>
        <w:trPr>
          <w:trHeight w:val="23" w:hRule="atLeast"/>
          <w:jc w:val="center"/>
        </w:trPr>
        <w:tc>
          <w:tcPr>
            <w:tcW w:w="1491" w:type="dxa"/>
            <w:tcBorders>
              <w:top w:val="nil"/>
              <w:left w:val="single" w:color="auto" w:sz="4" w:space="0"/>
              <w:bottom w:val="single" w:color="auto" w:sz="4" w:space="0"/>
              <w:right w:val="single" w:color="auto" w:sz="4" w:space="0"/>
            </w:tcBorders>
            <w:vAlign w:val="center"/>
          </w:tcPr>
          <w:p w14:paraId="65A4E0F3">
            <w:pPr>
              <w:widowControl/>
              <w:jc w:val="center"/>
              <w:rPr>
                <w:rFonts w:ascii="宋体" w:cs="宋体"/>
                <w:kern w:val="0"/>
                <w:szCs w:val="21"/>
              </w:rPr>
            </w:pPr>
            <w:r>
              <w:rPr>
                <w:rFonts w:ascii="宋体" w:hAnsi="宋体" w:cs="宋体"/>
                <w:kern w:val="0"/>
                <w:szCs w:val="21"/>
              </w:rPr>
              <w:t>1007</w:t>
            </w:r>
          </w:p>
        </w:tc>
        <w:tc>
          <w:tcPr>
            <w:tcW w:w="943" w:type="dxa"/>
            <w:tcBorders>
              <w:top w:val="nil"/>
              <w:left w:val="nil"/>
              <w:bottom w:val="single" w:color="auto" w:sz="4" w:space="0"/>
              <w:right w:val="single" w:color="auto" w:sz="4" w:space="0"/>
            </w:tcBorders>
            <w:vAlign w:val="center"/>
          </w:tcPr>
          <w:p w14:paraId="591C7D56">
            <w:pPr>
              <w:widowControl/>
              <w:jc w:val="center"/>
              <w:rPr>
                <w:rFonts w:ascii="宋体" w:cs="宋体"/>
                <w:kern w:val="0"/>
                <w:szCs w:val="21"/>
              </w:rPr>
            </w:pPr>
            <w:r>
              <w:rPr>
                <w:rFonts w:hint="eastAsia" w:ascii="宋体" w:hAnsi="宋体" w:cs="宋体"/>
                <w:kern w:val="0"/>
                <w:szCs w:val="21"/>
              </w:rPr>
              <w:t>只读</w:t>
            </w:r>
          </w:p>
        </w:tc>
        <w:tc>
          <w:tcPr>
            <w:tcW w:w="3512" w:type="dxa"/>
            <w:tcBorders>
              <w:top w:val="nil"/>
              <w:left w:val="nil"/>
              <w:bottom w:val="single" w:color="auto" w:sz="4" w:space="0"/>
              <w:right w:val="single" w:color="auto" w:sz="4" w:space="0"/>
            </w:tcBorders>
            <w:vAlign w:val="center"/>
          </w:tcPr>
          <w:p w14:paraId="330096AB">
            <w:pPr>
              <w:widowControl/>
              <w:jc w:val="center"/>
              <w:rPr>
                <w:rFonts w:ascii="宋体" w:cs="宋体"/>
                <w:kern w:val="0"/>
                <w:szCs w:val="21"/>
              </w:rPr>
            </w:pPr>
            <w:r>
              <w:rPr>
                <w:rFonts w:hint="eastAsia" w:ascii="宋体" w:hAnsi="宋体" w:cs="宋体"/>
                <w:kern w:val="0"/>
                <w:szCs w:val="21"/>
              </w:rPr>
              <w:t>设备状态</w:t>
            </w:r>
          </w:p>
        </w:tc>
        <w:tc>
          <w:tcPr>
            <w:tcW w:w="3549" w:type="dxa"/>
            <w:tcBorders>
              <w:top w:val="nil"/>
              <w:left w:val="nil"/>
              <w:bottom w:val="single" w:color="auto" w:sz="4" w:space="0"/>
              <w:right w:val="single" w:color="auto" w:sz="4" w:space="0"/>
            </w:tcBorders>
            <w:vAlign w:val="center"/>
          </w:tcPr>
          <w:p w14:paraId="6D48649B">
            <w:pPr>
              <w:widowControl/>
              <w:jc w:val="center"/>
              <w:rPr>
                <w:rFonts w:ascii="宋体" w:cs="宋体"/>
                <w:kern w:val="0"/>
                <w:szCs w:val="21"/>
              </w:rPr>
            </w:pPr>
            <w:r>
              <w:rPr>
                <w:rFonts w:hint="eastAsia" w:ascii="宋体" w:hAnsi="宋体" w:cs="宋体"/>
                <w:kern w:val="0"/>
                <w:szCs w:val="21"/>
              </w:rPr>
              <w:t>见状态模式</w:t>
            </w:r>
          </w:p>
        </w:tc>
      </w:tr>
      <w:tr w14:paraId="1317A8EA">
        <w:tblPrEx>
          <w:tblCellMar>
            <w:top w:w="0" w:type="dxa"/>
            <w:left w:w="108" w:type="dxa"/>
            <w:bottom w:w="0" w:type="dxa"/>
            <w:right w:w="108" w:type="dxa"/>
          </w:tblCellMar>
        </w:tblPrEx>
        <w:trPr>
          <w:trHeight w:val="23" w:hRule="atLeast"/>
          <w:jc w:val="center"/>
        </w:trPr>
        <w:tc>
          <w:tcPr>
            <w:tcW w:w="1491" w:type="dxa"/>
            <w:tcBorders>
              <w:top w:val="nil"/>
              <w:left w:val="single" w:color="auto" w:sz="4" w:space="0"/>
              <w:bottom w:val="single" w:color="auto" w:sz="4" w:space="0"/>
              <w:right w:val="single" w:color="auto" w:sz="4" w:space="0"/>
            </w:tcBorders>
            <w:vAlign w:val="center"/>
          </w:tcPr>
          <w:p w14:paraId="1315AAE8">
            <w:pPr>
              <w:widowControl/>
              <w:jc w:val="center"/>
              <w:rPr>
                <w:rFonts w:ascii="宋体" w:cs="宋体"/>
                <w:kern w:val="0"/>
                <w:szCs w:val="21"/>
              </w:rPr>
            </w:pPr>
            <w:r>
              <w:rPr>
                <w:rFonts w:ascii="宋体" w:hAnsi="宋体" w:cs="宋体"/>
                <w:kern w:val="0"/>
                <w:szCs w:val="21"/>
              </w:rPr>
              <w:t>2000</w:t>
            </w:r>
          </w:p>
        </w:tc>
        <w:tc>
          <w:tcPr>
            <w:tcW w:w="943" w:type="dxa"/>
            <w:tcBorders>
              <w:top w:val="nil"/>
              <w:left w:val="nil"/>
              <w:bottom w:val="single" w:color="auto" w:sz="4" w:space="0"/>
              <w:right w:val="single" w:color="auto" w:sz="4" w:space="0"/>
            </w:tcBorders>
            <w:vAlign w:val="center"/>
          </w:tcPr>
          <w:p w14:paraId="6EC2740D">
            <w:pPr>
              <w:widowControl/>
              <w:jc w:val="center"/>
              <w:rPr>
                <w:rFonts w:ascii="宋体" w:cs="宋体"/>
                <w:kern w:val="0"/>
                <w:szCs w:val="21"/>
              </w:rPr>
            </w:pPr>
            <w:r>
              <w:rPr>
                <w:rFonts w:hint="eastAsia" w:ascii="宋体" w:hAnsi="宋体" w:cs="宋体"/>
                <w:kern w:val="0"/>
                <w:szCs w:val="21"/>
              </w:rPr>
              <w:t>可写</w:t>
            </w:r>
          </w:p>
        </w:tc>
        <w:tc>
          <w:tcPr>
            <w:tcW w:w="3512" w:type="dxa"/>
            <w:tcBorders>
              <w:top w:val="nil"/>
              <w:left w:val="nil"/>
              <w:bottom w:val="single" w:color="auto" w:sz="4" w:space="0"/>
              <w:right w:val="single" w:color="auto" w:sz="4" w:space="0"/>
            </w:tcBorders>
            <w:vAlign w:val="center"/>
          </w:tcPr>
          <w:p w14:paraId="05CA54D8">
            <w:pPr>
              <w:widowControl/>
              <w:jc w:val="center"/>
              <w:rPr>
                <w:rFonts w:ascii="宋体" w:cs="宋体"/>
                <w:kern w:val="0"/>
                <w:szCs w:val="21"/>
              </w:rPr>
            </w:pPr>
            <w:r>
              <w:rPr>
                <w:rFonts w:hint="eastAsia" w:ascii="宋体" w:hAnsi="宋体" w:cs="宋体"/>
                <w:kern w:val="0"/>
                <w:szCs w:val="21"/>
              </w:rPr>
              <w:t>设备地址</w:t>
            </w:r>
          </w:p>
        </w:tc>
        <w:tc>
          <w:tcPr>
            <w:tcW w:w="3549" w:type="dxa"/>
            <w:tcBorders>
              <w:top w:val="nil"/>
              <w:left w:val="nil"/>
              <w:bottom w:val="single" w:color="auto" w:sz="4" w:space="0"/>
              <w:right w:val="single" w:color="auto" w:sz="4" w:space="0"/>
            </w:tcBorders>
            <w:vAlign w:val="center"/>
          </w:tcPr>
          <w:p w14:paraId="287DF41E">
            <w:pPr>
              <w:widowControl/>
              <w:jc w:val="center"/>
              <w:rPr>
                <w:rFonts w:ascii="宋体" w:cs="宋体"/>
                <w:kern w:val="0"/>
                <w:szCs w:val="21"/>
              </w:rPr>
            </w:pPr>
          </w:p>
        </w:tc>
      </w:tr>
      <w:tr w14:paraId="4EA893DD">
        <w:tblPrEx>
          <w:tblCellMar>
            <w:top w:w="0" w:type="dxa"/>
            <w:left w:w="108" w:type="dxa"/>
            <w:bottom w:w="0" w:type="dxa"/>
            <w:right w:w="108" w:type="dxa"/>
          </w:tblCellMar>
        </w:tblPrEx>
        <w:trPr>
          <w:trHeight w:val="23" w:hRule="atLeast"/>
          <w:jc w:val="center"/>
        </w:trPr>
        <w:tc>
          <w:tcPr>
            <w:tcW w:w="1491" w:type="dxa"/>
            <w:tcBorders>
              <w:top w:val="nil"/>
              <w:left w:val="single" w:color="auto" w:sz="4" w:space="0"/>
              <w:bottom w:val="single" w:color="auto" w:sz="4" w:space="0"/>
              <w:right w:val="single" w:color="auto" w:sz="4" w:space="0"/>
            </w:tcBorders>
            <w:vAlign w:val="center"/>
          </w:tcPr>
          <w:p w14:paraId="7F19A599">
            <w:pPr>
              <w:widowControl/>
              <w:jc w:val="center"/>
              <w:rPr>
                <w:rFonts w:ascii="宋体" w:cs="宋体"/>
                <w:kern w:val="0"/>
                <w:szCs w:val="21"/>
              </w:rPr>
            </w:pPr>
            <w:r>
              <w:rPr>
                <w:rFonts w:ascii="宋体" w:hAnsi="宋体" w:cs="宋体"/>
                <w:kern w:val="0"/>
                <w:szCs w:val="21"/>
              </w:rPr>
              <w:t>2001</w:t>
            </w:r>
          </w:p>
        </w:tc>
        <w:tc>
          <w:tcPr>
            <w:tcW w:w="943" w:type="dxa"/>
            <w:tcBorders>
              <w:top w:val="nil"/>
              <w:left w:val="nil"/>
              <w:bottom w:val="single" w:color="auto" w:sz="4" w:space="0"/>
              <w:right w:val="single" w:color="auto" w:sz="4" w:space="0"/>
            </w:tcBorders>
            <w:vAlign w:val="center"/>
          </w:tcPr>
          <w:p w14:paraId="082DB949">
            <w:pPr>
              <w:widowControl/>
              <w:jc w:val="center"/>
              <w:rPr>
                <w:rFonts w:ascii="宋体" w:cs="宋体"/>
                <w:kern w:val="0"/>
                <w:szCs w:val="21"/>
              </w:rPr>
            </w:pPr>
            <w:r>
              <w:rPr>
                <w:rFonts w:hint="eastAsia" w:ascii="宋体" w:hAnsi="宋体" w:cs="宋体"/>
                <w:kern w:val="0"/>
                <w:szCs w:val="21"/>
              </w:rPr>
              <w:t>可写</w:t>
            </w:r>
          </w:p>
        </w:tc>
        <w:tc>
          <w:tcPr>
            <w:tcW w:w="3512" w:type="dxa"/>
            <w:tcBorders>
              <w:top w:val="nil"/>
              <w:left w:val="nil"/>
              <w:bottom w:val="single" w:color="auto" w:sz="4" w:space="0"/>
              <w:right w:val="single" w:color="auto" w:sz="4" w:space="0"/>
            </w:tcBorders>
            <w:vAlign w:val="center"/>
          </w:tcPr>
          <w:p w14:paraId="285E5B4E">
            <w:pPr>
              <w:widowControl/>
              <w:jc w:val="center"/>
              <w:rPr>
                <w:rFonts w:ascii="宋体" w:cs="宋体"/>
                <w:kern w:val="0"/>
                <w:szCs w:val="21"/>
              </w:rPr>
            </w:pPr>
            <w:r>
              <w:rPr>
                <w:rFonts w:hint="eastAsia" w:ascii="宋体" w:hAnsi="宋体" w:cs="宋体"/>
                <w:kern w:val="0"/>
                <w:szCs w:val="21"/>
              </w:rPr>
              <w:t>基准电压</w:t>
            </w:r>
          </w:p>
        </w:tc>
        <w:tc>
          <w:tcPr>
            <w:tcW w:w="3549" w:type="dxa"/>
            <w:tcBorders>
              <w:top w:val="nil"/>
              <w:left w:val="nil"/>
              <w:bottom w:val="single" w:color="auto" w:sz="4" w:space="0"/>
              <w:right w:val="single" w:color="auto" w:sz="4" w:space="0"/>
            </w:tcBorders>
            <w:vAlign w:val="center"/>
          </w:tcPr>
          <w:p w14:paraId="0BF416E4">
            <w:pPr>
              <w:widowControl/>
              <w:jc w:val="center"/>
              <w:rPr>
                <w:rFonts w:ascii="宋体" w:cs="宋体"/>
                <w:kern w:val="0"/>
                <w:szCs w:val="21"/>
              </w:rPr>
            </w:pPr>
          </w:p>
        </w:tc>
      </w:tr>
      <w:tr w14:paraId="79BBFAB3">
        <w:tblPrEx>
          <w:tblCellMar>
            <w:top w:w="0" w:type="dxa"/>
            <w:left w:w="108" w:type="dxa"/>
            <w:bottom w:w="0" w:type="dxa"/>
            <w:right w:w="108" w:type="dxa"/>
          </w:tblCellMar>
        </w:tblPrEx>
        <w:trPr>
          <w:trHeight w:val="23" w:hRule="atLeast"/>
          <w:jc w:val="center"/>
        </w:trPr>
        <w:tc>
          <w:tcPr>
            <w:tcW w:w="1491" w:type="dxa"/>
            <w:tcBorders>
              <w:top w:val="nil"/>
              <w:left w:val="single" w:color="auto" w:sz="4" w:space="0"/>
              <w:bottom w:val="single" w:color="auto" w:sz="4" w:space="0"/>
              <w:right w:val="single" w:color="auto" w:sz="4" w:space="0"/>
            </w:tcBorders>
            <w:vAlign w:val="center"/>
          </w:tcPr>
          <w:p w14:paraId="124F7366">
            <w:pPr>
              <w:widowControl/>
              <w:jc w:val="center"/>
              <w:rPr>
                <w:rFonts w:ascii="宋体" w:cs="宋体"/>
                <w:kern w:val="0"/>
                <w:szCs w:val="21"/>
              </w:rPr>
            </w:pPr>
            <w:r>
              <w:rPr>
                <w:rFonts w:ascii="宋体" w:hAnsi="宋体" w:cs="宋体"/>
                <w:kern w:val="0"/>
                <w:szCs w:val="21"/>
              </w:rPr>
              <w:t>2002</w:t>
            </w:r>
          </w:p>
        </w:tc>
        <w:tc>
          <w:tcPr>
            <w:tcW w:w="943" w:type="dxa"/>
            <w:tcBorders>
              <w:top w:val="nil"/>
              <w:left w:val="nil"/>
              <w:bottom w:val="single" w:color="auto" w:sz="4" w:space="0"/>
              <w:right w:val="single" w:color="auto" w:sz="4" w:space="0"/>
            </w:tcBorders>
            <w:vAlign w:val="center"/>
          </w:tcPr>
          <w:p w14:paraId="428DB1AC">
            <w:pPr>
              <w:widowControl/>
              <w:jc w:val="center"/>
              <w:rPr>
                <w:rFonts w:ascii="宋体" w:cs="宋体"/>
                <w:kern w:val="0"/>
                <w:szCs w:val="21"/>
              </w:rPr>
            </w:pPr>
            <w:r>
              <w:rPr>
                <w:rFonts w:hint="eastAsia" w:ascii="宋体" w:hAnsi="宋体" w:cs="宋体"/>
                <w:kern w:val="0"/>
                <w:szCs w:val="21"/>
              </w:rPr>
              <w:t>可写</w:t>
            </w:r>
          </w:p>
        </w:tc>
        <w:tc>
          <w:tcPr>
            <w:tcW w:w="3512" w:type="dxa"/>
            <w:tcBorders>
              <w:top w:val="nil"/>
              <w:left w:val="nil"/>
              <w:bottom w:val="single" w:color="auto" w:sz="4" w:space="0"/>
              <w:right w:val="single" w:color="auto" w:sz="4" w:space="0"/>
            </w:tcBorders>
            <w:vAlign w:val="center"/>
          </w:tcPr>
          <w:p w14:paraId="35DC42D0">
            <w:pPr>
              <w:widowControl/>
              <w:jc w:val="center"/>
              <w:rPr>
                <w:rFonts w:ascii="宋体" w:cs="宋体"/>
                <w:kern w:val="0"/>
                <w:szCs w:val="21"/>
              </w:rPr>
            </w:pPr>
            <w:r>
              <w:rPr>
                <w:rFonts w:hint="eastAsia" w:ascii="宋体" w:hAnsi="宋体" w:cs="宋体"/>
                <w:kern w:val="0"/>
                <w:szCs w:val="21"/>
              </w:rPr>
              <w:t>基准电流</w:t>
            </w:r>
          </w:p>
        </w:tc>
        <w:tc>
          <w:tcPr>
            <w:tcW w:w="3549" w:type="dxa"/>
            <w:tcBorders>
              <w:top w:val="nil"/>
              <w:left w:val="nil"/>
              <w:bottom w:val="single" w:color="auto" w:sz="4" w:space="0"/>
              <w:right w:val="single" w:color="auto" w:sz="4" w:space="0"/>
            </w:tcBorders>
            <w:vAlign w:val="center"/>
          </w:tcPr>
          <w:p w14:paraId="72B5807F">
            <w:pPr>
              <w:widowControl/>
              <w:jc w:val="center"/>
              <w:rPr>
                <w:rFonts w:ascii="宋体" w:cs="宋体"/>
                <w:kern w:val="0"/>
                <w:szCs w:val="21"/>
              </w:rPr>
            </w:pPr>
          </w:p>
        </w:tc>
      </w:tr>
      <w:tr w14:paraId="159EF4A8">
        <w:tblPrEx>
          <w:tblCellMar>
            <w:top w:w="0" w:type="dxa"/>
            <w:left w:w="108" w:type="dxa"/>
            <w:bottom w:w="0" w:type="dxa"/>
            <w:right w:w="108" w:type="dxa"/>
          </w:tblCellMar>
        </w:tblPrEx>
        <w:trPr>
          <w:trHeight w:val="23" w:hRule="atLeast"/>
          <w:jc w:val="center"/>
        </w:trPr>
        <w:tc>
          <w:tcPr>
            <w:tcW w:w="1491" w:type="dxa"/>
            <w:tcBorders>
              <w:top w:val="nil"/>
              <w:left w:val="single" w:color="auto" w:sz="4" w:space="0"/>
              <w:bottom w:val="single" w:color="auto" w:sz="4" w:space="0"/>
              <w:right w:val="single" w:color="auto" w:sz="4" w:space="0"/>
            </w:tcBorders>
            <w:vAlign w:val="center"/>
          </w:tcPr>
          <w:p w14:paraId="47A1EDC1">
            <w:pPr>
              <w:widowControl/>
              <w:jc w:val="center"/>
              <w:rPr>
                <w:rFonts w:ascii="宋体" w:cs="宋体"/>
                <w:kern w:val="0"/>
                <w:szCs w:val="21"/>
              </w:rPr>
            </w:pPr>
            <w:r>
              <w:rPr>
                <w:rFonts w:ascii="宋体" w:hAnsi="宋体" w:cs="宋体"/>
                <w:kern w:val="0"/>
                <w:szCs w:val="21"/>
              </w:rPr>
              <w:t>2003</w:t>
            </w:r>
          </w:p>
        </w:tc>
        <w:tc>
          <w:tcPr>
            <w:tcW w:w="943" w:type="dxa"/>
            <w:tcBorders>
              <w:top w:val="nil"/>
              <w:left w:val="nil"/>
              <w:bottom w:val="single" w:color="auto" w:sz="4" w:space="0"/>
              <w:right w:val="single" w:color="auto" w:sz="4" w:space="0"/>
            </w:tcBorders>
            <w:vAlign w:val="center"/>
          </w:tcPr>
          <w:p w14:paraId="695BA64E">
            <w:pPr>
              <w:widowControl/>
              <w:jc w:val="center"/>
              <w:rPr>
                <w:rFonts w:ascii="宋体" w:cs="宋体"/>
                <w:kern w:val="0"/>
                <w:szCs w:val="21"/>
              </w:rPr>
            </w:pPr>
            <w:r>
              <w:rPr>
                <w:rFonts w:hint="eastAsia" w:ascii="宋体" w:hAnsi="宋体" w:cs="宋体"/>
                <w:kern w:val="0"/>
                <w:szCs w:val="21"/>
              </w:rPr>
              <w:t>可写</w:t>
            </w:r>
          </w:p>
        </w:tc>
        <w:tc>
          <w:tcPr>
            <w:tcW w:w="3512" w:type="dxa"/>
            <w:tcBorders>
              <w:top w:val="nil"/>
              <w:left w:val="nil"/>
              <w:bottom w:val="single" w:color="auto" w:sz="4" w:space="0"/>
              <w:right w:val="single" w:color="auto" w:sz="4" w:space="0"/>
            </w:tcBorders>
            <w:vAlign w:val="center"/>
          </w:tcPr>
          <w:p w14:paraId="18026ED4">
            <w:pPr>
              <w:widowControl/>
              <w:jc w:val="center"/>
              <w:rPr>
                <w:rFonts w:ascii="宋体" w:cs="宋体"/>
                <w:kern w:val="0"/>
                <w:szCs w:val="21"/>
              </w:rPr>
            </w:pPr>
            <w:r>
              <w:rPr>
                <w:rFonts w:hint="eastAsia" w:ascii="宋体" w:hAnsi="宋体" w:cs="宋体"/>
                <w:kern w:val="0"/>
                <w:szCs w:val="21"/>
              </w:rPr>
              <w:t>过压值</w:t>
            </w:r>
          </w:p>
        </w:tc>
        <w:tc>
          <w:tcPr>
            <w:tcW w:w="3549" w:type="dxa"/>
            <w:tcBorders>
              <w:top w:val="nil"/>
              <w:left w:val="nil"/>
              <w:bottom w:val="single" w:color="auto" w:sz="4" w:space="0"/>
              <w:right w:val="single" w:color="auto" w:sz="4" w:space="0"/>
            </w:tcBorders>
            <w:vAlign w:val="center"/>
          </w:tcPr>
          <w:p w14:paraId="66F52434">
            <w:pPr>
              <w:widowControl/>
              <w:jc w:val="center"/>
              <w:rPr>
                <w:rFonts w:ascii="宋体" w:cs="宋体"/>
                <w:kern w:val="0"/>
                <w:szCs w:val="21"/>
              </w:rPr>
            </w:pPr>
          </w:p>
        </w:tc>
      </w:tr>
      <w:tr w14:paraId="0897EADC">
        <w:tblPrEx>
          <w:tblCellMar>
            <w:top w:w="0" w:type="dxa"/>
            <w:left w:w="108" w:type="dxa"/>
            <w:bottom w:w="0" w:type="dxa"/>
            <w:right w:w="108" w:type="dxa"/>
          </w:tblCellMar>
        </w:tblPrEx>
        <w:trPr>
          <w:trHeight w:val="23" w:hRule="atLeast"/>
          <w:jc w:val="center"/>
        </w:trPr>
        <w:tc>
          <w:tcPr>
            <w:tcW w:w="1491" w:type="dxa"/>
            <w:tcBorders>
              <w:top w:val="nil"/>
              <w:left w:val="single" w:color="auto" w:sz="4" w:space="0"/>
              <w:bottom w:val="single" w:color="auto" w:sz="4" w:space="0"/>
              <w:right w:val="single" w:color="auto" w:sz="4" w:space="0"/>
            </w:tcBorders>
            <w:vAlign w:val="center"/>
          </w:tcPr>
          <w:p w14:paraId="346383DB">
            <w:pPr>
              <w:widowControl/>
              <w:jc w:val="center"/>
              <w:rPr>
                <w:rFonts w:ascii="宋体" w:hAnsi="宋体" w:cs="宋体"/>
                <w:kern w:val="0"/>
                <w:szCs w:val="21"/>
              </w:rPr>
            </w:pPr>
            <w:r>
              <w:rPr>
                <w:rFonts w:hint="eastAsia" w:ascii="宋体" w:hAnsi="宋体" w:cs="宋体"/>
                <w:kern w:val="0"/>
                <w:szCs w:val="21"/>
              </w:rPr>
              <w:t>2</w:t>
            </w:r>
            <w:r>
              <w:rPr>
                <w:rFonts w:ascii="宋体" w:hAnsi="宋体" w:cs="宋体"/>
                <w:kern w:val="0"/>
                <w:szCs w:val="21"/>
              </w:rPr>
              <w:t>005</w:t>
            </w:r>
          </w:p>
        </w:tc>
        <w:tc>
          <w:tcPr>
            <w:tcW w:w="943" w:type="dxa"/>
            <w:tcBorders>
              <w:top w:val="nil"/>
              <w:left w:val="nil"/>
              <w:bottom w:val="single" w:color="auto" w:sz="4" w:space="0"/>
              <w:right w:val="single" w:color="auto" w:sz="4" w:space="0"/>
            </w:tcBorders>
            <w:vAlign w:val="center"/>
          </w:tcPr>
          <w:p w14:paraId="006C3285">
            <w:pPr>
              <w:widowControl/>
              <w:jc w:val="center"/>
              <w:rPr>
                <w:rFonts w:hint="eastAsia" w:ascii="宋体" w:hAnsi="宋体" w:cs="宋体"/>
                <w:kern w:val="0"/>
                <w:szCs w:val="21"/>
              </w:rPr>
            </w:pPr>
            <w:r>
              <w:rPr>
                <w:rFonts w:hint="eastAsia" w:ascii="宋体" w:hAnsi="宋体" w:cs="宋体"/>
                <w:kern w:val="0"/>
                <w:szCs w:val="21"/>
              </w:rPr>
              <w:t>可写</w:t>
            </w:r>
          </w:p>
        </w:tc>
        <w:tc>
          <w:tcPr>
            <w:tcW w:w="3512" w:type="dxa"/>
            <w:tcBorders>
              <w:top w:val="nil"/>
              <w:left w:val="nil"/>
              <w:bottom w:val="single" w:color="auto" w:sz="4" w:space="0"/>
              <w:right w:val="single" w:color="auto" w:sz="4" w:space="0"/>
            </w:tcBorders>
            <w:vAlign w:val="center"/>
          </w:tcPr>
          <w:p w14:paraId="0390F22D">
            <w:pPr>
              <w:widowControl/>
              <w:jc w:val="center"/>
              <w:rPr>
                <w:rFonts w:hint="eastAsia" w:ascii="宋体" w:hAnsi="宋体" w:cs="宋体"/>
                <w:kern w:val="0"/>
                <w:szCs w:val="21"/>
              </w:rPr>
            </w:pPr>
            <w:r>
              <w:rPr>
                <w:rFonts w:hint="eastAsia" w:ascii="宋体" w:hAnsi="宋体" w:cs="宋体"/>
                <w:kern w:val="0"/>
                <w:szCs w:val="21"/>
              </w:rPr>
              <w:t>过流值</w:t>
            </w:r>
          </w:p>
        </w:tc>
        <w:tc>
          <w:tcPr>
            <w:tcW w:w="3549" w:type="dxa"/>
            <w:tcBorders>
              <w:top w:val="nil"/>
              <w:left w:val="nil"/>
              <w:bottom w:val="single" w:color="auto" w:sz="4" w:space="0"/>
              <w:right w:val="single" w:color="auto" w:sz="4" w:space="0"/>
            </w:tcBorders>
            <w:vAlign w:val="center"/>
          </w:tcPr>
          <w:p w14:paraId="7544CD80">
            <w:pPr>
              <w:widowControl/>
              <w:jc w:val="center"/>
              <w:rPr>
                <w:rFonts w:ascii="宋体" w:cs="宋体"/>
                <w:kern w:val="0"/>
                <w:szCs w:val="21"/>
              </w:rPr>
            </w:pPr>
          </w:p>
        </w:tc>
      </w:tr>
      <w:tr w14:paraId="7D4E34C7">
        <w:tblPrEx>
          <w:tblCellMar>
            <w:top w:w="0" w:type="dxa"/>
            <w:left w:w="108" w:type="dxa"/>
            <w:bottom w:w="0" w:type="dxa"/>
            <w:right w:w="108" w:type="dxa"/>
          </w:tblCellMar>
        </w:tblPrEx>
        <w:trPr>
          <w:trHeight w:val="23" w:hRule="atLeast"/>
          <w:jc w:val="center"/>
        </w:trPr>
        <w:tc>
          <w:tcPr>
            <w:tcW w:w="1491" w:type="dxa"/>
            <w:tcBorders>
              <w:top w:val="nil"/>
              <w:left w:val="single" w:color="auto" w:sz="4" w:space="0"/>
              <w:bottom w:val="single" w:color="auto" w:sz="4" w:space="0"/>
              <w:right w:val="single" w:color="auto" w:sz="4" w:space="0"/>
            </w:tcBorders>
            <w:vAlign w:val="center"/>
          </w:tcPr>
          <w:p w14:paraId="19C0AC5A">
            <w:pPr>
              <w:widowControl/>
              <w:jc w:val="center"/>
              <w:rPr>
                <w:rFonts w:ascii="宋体" w:hAnsi="宋体" w:cs="宋体"/>
                <w:kern w:val="0"/>
                <w:szCs w:val="21"/>
              </w:rPr>
            </w:pPr>
            <w:r>
              <w:rPr>
                <w:rFonts w:hint="eastAsia" w:ascii="宋体" w:hAnsi="宋体" w:cs="宋体"/>
                <w:kern w:val="0"/>
                <w:szCs w:val="21"/>
              </w:rPr>
              <w:t>2007</w:t>
            </w:r>
          </w:p>
        </w:tc>
        <w:tc>
          <w:tcPr>
            <w:tcW w:w="943" w:type="dxa"/>
            <w:tcBorders>
              <w:top w:val="nil"/>
              <w:left w:val="nil"/>
              <w:bottom w:val="single" w:color="auto" w:sz="4" w:space="0"/>
              <w:right w:val="single" w:color="auto" w:sz="4" w:space="0"/>
            </w:tcBorders>
            <w:vAlign w:val="center"/>
          </w:tcPr>
          <w:p w14:paraId="1D1619B2">
            <w:pPr>
              <w:widowControl/>
              <w:jc w:val="center"/>
              <w:rPr>
                <w:rFonts w:ascii="宋体" w:hAnsi="宋体" w:cs="宋体"/>
                <w:kern w:val="0"/>
                <w:szCs w:val="21"/>
              </w:rPr>
            </w:pPr>
            <w:r>
              <w:rPr>
                <w:rFonts w:hint="eastAsia" w:ascii="宋体" w:hAnsi="宋体" w:cs="宋体"/>
                <w:kern w:val="0"/>
                <w:szCs w:val="21"/>
              </w:rPr>
              <w:t>可写</w:t>
            </w:r>
          </w:p>
        </w:tc>
        <w:tc>
          <w:tcPr>
            <w:tcW w:w="3512" w:type="dxa"/>
            <w:tcBorders>
              <w:top w:val="nil"/>
              <w:left w:val="nil"/>
              <w:bottom w:val="single" w:color="auto" w:sz="4" w:space="0"/>
              <w:right w:val="single" w:color="auto" w:sz="4" w:space="0"/>
            </w:tcBorders>
            <w:vAlign w:val="center"/>
          </w:tcPr>
          <w:p w14:paraId="70899A01">
            <w:pPr>
              <w:widowControl/>
              <w:jc w:val="center"/>
              <w:rPr>
                <w:rFonts w:ascii="宋体" w:hAnsi="宋体" w:cs="宋体"/>
                <w:kern w:val="0"/>
                <w:szCs w:val="21"/>
              </w:rPr>
            </w:pPr>
            <w:r>
              <w:rPr>
                <w:rFonts w:hint="eastAsia" w:ascii="宋体" w:hAnsi="宋体" w:cs="宋体"/>
                <w:kern w:val="0"/>
                <w:szCs w:val="21"/>
              </w:rPr>
              <w:t>波特率</w:t>
            </w:r>
          </w:p>
        </w:tc>
        <w:tc>
          <w:tcPr>
            <w:tcW w:w="3549" w:type="dxa"/>
            <w:tcBorders>
              <w:top w:val="nil"/>
              <w:left w:val="nil"/>
              <w:bottom w:val="single" w:color="auto" w:sz="4" w:space="0"/>
              <w:right w:val="single" w:color="auto" w:sz="4" w:space="0"/>
            </w:tcBorders>
            <w:vAlign w:val="center"/>
          </w:tcPr>
          <w:p w14:paraId="1F1F1070">
            <w:pPr>
              <w:widowControl/>
              <w:jc w:val="center"/>
              <w:rPr>
                <w:rFonts w:ascii="宋体" w:cs="宋体"/>
                <w:kern w:val="0"/>
                <w:szCs w:val="21"/>
              </w:rPr>
            </w:pPr>
            <w:r>
              <w:rPr>
                <w:rFonts w:hint="eastAsia" w:ascii="宋体" w:cs="宋体"/>
                <w:kern w:val="0"/>
                <w:szCs w:val="21"/>
              </w:rPr>
              <w:t>有效值：0:9600,1:19200,2:38400</w:t>
            </w:r>
          </w:p>
          <w:p w14:paraId="467ABD57">
            <w:pPr>
              <w:widowControl/>
              <w:jc w:val="center"/>
              <w:rPr>
                <w:rFonts w:ascii="宋体" w:cs="宋体"/>
                <w:kern w:val="0"/>
                <w:szCs w:val="21"/>
              </w:rPr>
            </w:pPr>
            <w:r>
              <w:rPr>
                <w:rFonts w:hint="eastAsia" w:ascii="宋体" w:cs="宋体"/>
                <w:kern w:val="0"/>
                <w:szCs w:val="21"/>
              </w:rPr>
              <w:t>3:57600,4:115200</w:t>
            </w:r>
          </w:p>
        </w:tc>
      </w:tr>
      <w:tr w14:paraId="7BB4671D">
        <w:tblPrEx>
          <w:tblCellMar>
            <w:top w:w="0" w:type="dxa"/>
            <w:left w:w="108" w:type="dxa"/>
            <w:bottom w:w="0" w:type="dxa"/>
            <w:right w:w="108" w:type="dxa"/>
          </w:tblCellMar>
        </w:tblPrEx>
        <w:trPr>
          <w:trHeight w:val="23" w:hRule="atLeast"/>
          <w:jc w:val="center"/>
        </w:trPr>
        <w:tc>
          <w:tcPr>
            <w:tcW w:w="1491" w:type="dxa"/>
            <w:tcBorders>
              <w:top w:val="single" w:color="auto" w:sz="4" w:space="0"/>
              <w:left w:val="single" w:color="auto" w:sz="4" w:space="0"/>
              <w:bottom w:val="single" w:color="auto" w:sz="4" w:space="0"/>
              <w:right w:val="single" w:color="auto" w:sz="4" w:space="0"/>
            </w:tcBorders>
            <w:vAlign w:val="center"/>
          </w:tcPr>
          <w:p w14:paraId="0C34CA43">
            <w:pPr>
              <w:widowControl/>
              <w:jc w:val="center"/>
              <w:rPr>
                <w:rFonts w:ascii="宋体" w:cs="宋体"/>
                <w:kern w:val="0"/>
                <w:szCs w:val="21"/>
              </w:rPr>
            </w:pPr>
            <w:r>
              <w:rPr>
                <w:rFonts w:ascii="宋体" w:hAnsi="宋体" w:cs="宋体"/>
                <w:kern w:val="0"/>
                <w:szCs w:val="21"/>
              </w:rPr>
              <w:t>2014</w:t>
            </w:r>
          </w:p>
        </w:tc>
        <w:tc>
          <w:tcPr>
            <w:tcW w:w="943" w:type="dxa"/>
            <w:tcBorders>
              <w:top w:val="single" w:color="auto" w:sz="4" w:space="0"/>
              <w:left w:val="nil"/>
              <w:bottom w:val="single" w:color="auto" w:sz="4" w:space="0"/>
              <w:right w:val="single" w:color="auto" w:sz="4" w:space="0"/>
            </w:tcBorders>
            <w:vAlign w:val="center"/>
          </w:tcPr>
          <w:p w14:paraId="5D91526E">
            <w:pPr>
              <w:widowControl/>
              <w:jc w:val="center"/>
              <w:rPr>
                <w:rFonts w:ascii="宋体" w:cs="宋体"/>
                <w:kern w:val="0"/>
                <w:szCs w:val="21"/>
              </w:rPr>
            </w:pPr>
            <w:r>
              <w:rPr>
                <w:rFonts w:hint="eastAsia" w:ascii="宋体" w:hAnsi="宋体" w:cs="宋体"/>
                <w:kern w:val="0"/>
                <w:szCs w:val="21"/>
              </w:rPr>
              <w:t>可写</w:t>
            </w:r>
          </w:p>
        </w:tc>
        <w:tc>
          <w:tcPr>
            <w:tcW w:w="3512" w:type="dxa"/>
            <w:tcBorders>
              <w:top w:val="single" w:color="auto" w:sz="4" w:space="0"/>
              <w:left w:val="nil"/>
              <w:bottom w:val="single" w:color="auto" w:sz="4" w:space="0"/>
              <w:right w:val="single" w:color="auto" w:sz="4" w:space="0"/>
            </w:tcBorders>
            <w:vAlign w:val="center"/>
          </w:tcPr>
          <w:p w14:paraId="44BA4B0E">
            <w:pPr>
              <w:widowControl/>
              <w:jc w:val="center"/>
              <w:rPr>
                <w:rFonts w:ascii="宋体" w:cs="宋体"/>
                <w:kern w:val="0"/>
                <w:szCs w:val="21"/>
              </w:rPr>
            </w:pPr>
            <w:r>
              <w:rPr>
                <w:rFonts w:hint="eastAsia" w:ascii="宋体" w:hAnsi="宋体" w:cs="宋体"/>
                <w:kern w:val="0"/>
                <w:szCs w:val="21"/>
              </w:rPr>
              <w:t>工作模式</w:t>
            </w:r>
          </w:p>
        </w:tc>
        <w:tc>
          <w:tcPr>
            <w:tcW w:w="3549" w:type="dxa"/>
            <w:tcBorders>
              <w:top w:val="single" w:color="auto" w:sz="4" w:space="0"/>
              <w:left w:val="nil"/>
              <w:bottom w:val="single" w:color="auto" w:sz="4" w:space="0"/>
              <w:right w:val="single" w:color="auto" w:sz="4" w:space="0"/>
            </w:tcBorders>
            <w:vAlign w:val="center"/>
          </w:tcPr>
          <w:p w14:paraId="1012E614">
            <w:pPr>
              <w:widowControl/>
              <w:jc w:val="center"/>
              <w:rPr>
                <w:rFonts w:ascii="宋体" w:cs="宋体"/>
                <w:kern w:val="0"/>
                <w:szCs w:val="21"/>
              </w:rPr>
            </w:pPr>
            <w:r>
              <w:rPr>
                <w:rFonts w:hint="eastAsia" w:ascii="宋体" w:hAnsi="宋体" w:cs="宋体"/>
                <w:kern w:val="0"/>
                <w:szCs w:val="21"/>
              </w:rPr>
              <w:t>见工作模式</w:t>
            </w:r>
          </w:p>
        </w:tc>
      </w:tr>
      <w:tr w14:paraId="4C0DAC66">
        <w:tblPrEx>
          <w:tblCellMar>
            <w:top w:w="0" w:type="dxa"/>
            <w:left w:w="108" w:type="dxa"/>
            <w:bottom w:w="0" w:type="dxa"/>
            <w:right w:w="108" w:type="dxa"/>
          </w:tblCellMar>
        </w:tblPrEx>
        <w:trPr>
          <w:trHeight w:val="23" w:hRule="atLeast"/>
          <w:jc w:val="center"/>
        </w:trPr>
        <w:tc>
          <w:tcPr>
            <w:tcW w:w="1491" w:type="dxa"/>
            <w:tcBorders>
              <w:top w:val="single" w:color="auto" w:sz="4" w:space="0"/>
              <w:left w:val="single" w:color="auto" w:sz="4" w:space="0"/>
              <w:bottom w:val="single" w:color="auto" w:sz="4" w:space="0"/>
              <w:right w:val="single" w:color="auto" w:sz="4" w:space="0"/>
            </w:tcBorders>
            <w:vAlign w:val="center"/>
          </w:tcPr>
          <w:p w14:paraId="6CEE33FA">
            <w:pPr>
              <w:widowControl/>
              <w:jc w:val="center"/>
              <w:rPr>
                <w:rFonts w:ascii="宋体" w:cs="宋体"/>
                <w:kern w:val="0"/>
                <w:szCs w:val="21"/>
              </w:rPr>
            </w:pPr>
            <w:r>
              <w:rPr>
                <w:rFonts w:ascii="宋体" w:hAnsi="宋体" w:cs="宋体"/>
                <w:kern w:val="0"/>
                <w:szCs w:val="21"/>
              </w:rPr>
              <w:t>2015</w:t>
            </w:r>
          </w:p>
        </w:tc>
        <w:tc>
          <w:tcPr>
            <w:tcW w:w="943" w:type="dxa"/>
            <w:tcBorders>
              <w:top w:val="single" w:color="auto" w:sz="4" w:space="0"/>
              <w:left w:val="nil"/>
              <w:bottom w:val="single" w:color="auto" w:sz="4" w:space="0"/>
              <w:right w:val="single" w:color="auto" w:sz="4" w:space="0"/>
            </w:tcBorders>
            <w:vAlign w:val="center"/>
          </w:tcPr>
          <w:p w14:paraId="12782774">
            <w:pPr>
              <w:widowControl/>
              <w:jc w:val="center"/>
              <w:rPr>
                <w:rFonts w:ascii="宋体" w:cs="宋体"/>
                <w:kern w:val="0"/>
                <w:szCs w:val="21"/>
              </w:rPr>
            </w:pPr>
            <w:r>
              <w:rPr>
                <w:rFonts w:hint="eastAsia" w:ascii="宋体" w:hAnsi="宋体" w:cs="宋体"/>
                <w:kern w:val="0"/>
                <w:szCs w:val="21"/>
              </w:rPr>
              <w:t>可写</w:t>
            </w:r>
          </w:p>
        </w:tc>
        <w:tc>
          <w:tcPr>
            <w:tcW w:w="3512" w:type="dxa"/>
            <w:tcBorders>
              <w:top w:val="single" w:color="auto" w:sz="4" w:space="0"/>
              <w:left w:val="nil"/>
              <w:bottom w:val="single" w:color="auto" w:sz="4" w:space="0"/>
              <w:right w:val="single" w:color="auto" w:sz="4" w:space="0"/>
            </w:tcBorders>
            <w:vAlign w:val="center"/>
          </w:tcPr>
          <w:p w14:paraId="3239A648">
            <w:pPr>
              <w:widowControl/>
              <w:jc w:val="center"/>
              <w:rPr>
                <w:rFonts w:ascii="宋体" w:cs="宋体"/>
                <w:kern w:val="0"/>
                <w:szCs w:val="21"/>
              </w:rPr>
            </w:pPr>
            <w:r>
              <w:rPr>
                <w:rFonts w:hint="eastAsia" w:ascii="宋体" w:hAnsi="宋体" w:cs="宋体"/>
                <w:kern w:val="0"/>
                <w:szCs w:val="21"/>
              </w:rPr>
              <w:t>预留</w:t>
            </w:r>
          </w:p>
        </w:tc>
        <w:tc>
          <w:tcPr>
            <w:tcW w:w="3549" w:type="dxa"/>
            <w:tcBorders>
              <w:top w:val="single" w:color="auto" w:sz="4" w:space="0"/>
              <w:left w:val="nil"/>
              <w:bottom w:val="single" w:color="auto" w:sz="4" w:space="0"/>
              <w:right w:val="single" w:color="auto" w:sz="4" w:space="0"/>
            </w:tcBorders>
            <w:vAlign w:val="center"/>
          </w:tcPr>
          <w:p w14:paraId="237539A5">
            <w:pPr>
              <w:widowControl/>
              <w:jc w:val="center"/>
              <w:rPr>
                <w:rFonts w:ascii="宋体" w:cs="宋体"/>
                <w:kern w:val="0"/>
                <w:szCs w:val="21"/>
              </w:rPr>
            </w:pPr>
          </w:p>
        </w:tc>
      </w:tr>
      <w:tr w14:paraId="65E2629B">
        <w:tblPrEx>
          <w:tblCellMar>
            <w:top w:w="0" w:type="dxa"/>
            <w:left w:w="108" w:type="dxa"/>
            <w:bottom w:w="0" w:type="dxa"/>
            <w:right w:w="108" w:type="dxa"/>
          </w:tblCellMar>
        </w:tblPrEx>
        <w:trPr>
          <w:trHeight w:val="23" w:hRule="atLeast"/>
          <w:jc w:val="center"/>
        </w:trPr>
        <w:tc>
          <w:tcPr>
            <w:tcW w:w="1491" w:type="dxa"/>
            <w:tcBorders>
              <w:top w:val="single" w:color="auto" w:sz="4" w:space="0"/>
              <w:left w:val="single" w:color="auto" w:sz="4" w:space="0"/>
              <w:bottom w:val="single" w:color="auto" w:sz="4" w:space="0"/>
              <w:right w:val="single" w:color="auto" w:sz="4" w:space="0"/>
            </w:tcBorders>
            <w:vAlign w:val="center"/>
          </w:tcPr>
          <w:p w14:paraId="1D1794AD">
            <w:pPr>
              <w:widowControl/>
              <w:jc w:val="center"/>
              <w:rPr>
                <w:rFonts w:ascii="宋体" w:cs="宋体"/>
                <w:kern w:val="0"/>
                <w:szCs w:val="21"/>
              </w:rPr>
            </w:pPr>
            <w:r>
              <w:rPr>
                <w:rFonts w:ascii="宋体" w:hAnsi="宋体" w:cs="宋体"/>
                <w:kern w:val="0"/>
                <w:szCs w:val="21"/>
              </w:rPr>
              <w:t>2016</w:t>
            </w:r>
          </w:p>
        </w:tc>
        <w:tc>
          <w:tcPr>
            <w:tcW w:w="943" w:type="dxa"/>
            <w:tcBorders>
              <w:top w:val="single" w:color="auto" w:sz="4" w:space="0"/>
              <w:left w:val="nil"/>
              <w:bottom w:val="single" w:color="auto" w:sz="4" w:space="0"/>
              <w:right w:val="single" w:color="auto" w:sz="4" w:space="0"/>
            </w:tcBorders>
            <w:vAlign w:val="center"/>
          </w:tcPr>
          <w:p w14:paraId="38990FB1">
            <w:pPr>
              <w:widowControl/>
              <w:jc w:val="center"/>
              <w:rPr>
                <w:rFonts w:ascii="宋体" w:cs="宋体"/>
                <w:kern w:val="0"/>
                <w:szCs w:val="21"/>
              </w:rPr>
            </w:pPr>
            <w:r>
              <w:rPr>
                <w:rFonts w:hint="eastAsia" w:ascii="宋体" w:hAnsi="宋体" w:cs="宋体"/>
                <w:kern w:val="0"/>
                <w:szCs w:val="21"/>
              </w:rPr>
              <w:t>可写</w:t>
            </w:r>
          </w:p>
        </w:tc>
        <w:tc>
          <w:tcPr>
            <w:tcW w:w="3512" w:type="dxa"/>
            <w:tcBorders>
              <w:top w:val="single" w:color="auto" w:sz="4" w:space="0"/>
              <w:left w:val="nil"/>
              <w:bottom w:val="single" w:color="auto" w:sz="4" w:space="0"/>
              <w:right w:val="single" w:color="auto" w:sz="4" w:space="0"/>
            </w:tcBorders>
            <w:vAlign w:val="center"/>
          </w:tcPr>
          <w:p w14:paraId="03C4152C">
            <w:pPr>
              <w:widowControl/>
              <w:jc w:val="center"/>
              <w:rPr>
                <w:rFonts w:ascii="宋体" w:cs="宋体"/>
                <w:kern w:val="0"/>
                <w:szCs w:val="21"/>
              </w:rPr>
            </w:pPr>
            <w:r>
              <w:rPr>
                <w:rFonts w:hint="eastAsia" w:ascii="宋体" w:cs="宋体"/>
                <w:kern w:val="0"/>
                <w:szCs w:val="21"/>
              </w:rPr>
              <w:t>输出控制</w:t>
            </w:r>
          </w:p>
        </w:tc>
        <w:tc>
          <w:tcPr>
            <w:tcW w:w="3549" w:type="dxa"/>
            <w:tcBorders>
              <w:top w:val="single" w:color="auto" w:sz="4" w:space="0"/>
              <w:left w:val="nil"/>
              <w:bottom w:val="single" w:color="auto" w:sz="4" w:space="0"/>
              <w:right w:val="single" w:color="auto" w:sz="4" w:space="0"/>
            </w:tcBorders>
            <w:vAlign w:val="center"/>
          </w:tcPr>
          <w:p w14:paraId="3095259E">
            <w:pPr>
              <w:widowControl/>
              <w:jc w:val="center"/>
              <w:rPr>
                <w:rFonts w:ascii="宋体" w:cs="宋体"/>
                <w:kern w:val="0"/>
                <w:szCs w:val="21"/>
              </w:rPr>
            </w:pPr>
            <w:r>
              <w:rPr>
                <w:rFonts w:ascii="宋体" w:hAnsi="宋体" w:cs="宋体"/>
                <w:kern w:val="0"/>
                <w:szCs w:val="21"/>
              </w:rPr>
              <w:t>0</w:t>
            </w:r>
            <w:r>
              <w:rPr>
                <w:rFonts w:hint="eastAsia" w:ascii="宋体" w:hAnsi="宋体" w:cs="宋体"/>
                <w:kern w:val="0"/>
                <w:szCs w:val="21"/>
              </w:rPr>
              <w:t>是停止输出，非</w:t>
            </w:r>
            <w:r>
              <w:rPr>
                <w:rFonts w:ascii="宋体" w:cs="宋体"/>
                <w:kern w:val="0"/>
                <w:szCs w:val="21"/>
              </w:rPr>
              <w:t>0</w:t>
            </w:r>
            <w:r>
              <w:rPr>
                <w:rFonts w:hint="eastAsia" w:ascii="宋体" w:cs="宋体"/>
                <w:kern w:val="0"/>
                <w:szCs w:val="21"/>
              </w:rPr>
              <w:t>值</w:t>
            </w:r>
            <w:r>
              <w:rPr>
                <w:rFonts w:hint="eastAsia" w:ascii="宋体" w:hAnsi="宋体" w:cs="宋体"/>
                <w:kern w:val="0"/>
                <w:szCs w:val="21"/>
              </w:rPr>
              <w:t>启动输出</w:t>
            </w:r>
          </w:p>
        </w:tc>
      </w:tr>
      <w:tr w14:paraId="42AF2AA3">
        <w:tblPrEx>
          <w:tblCellMar>
            <w:top w:w="0" w:type="dxa"/>
            <w:left w:w="108" w:type="dxa"/>
            <w:bottom w:w="0" w:type="dxa"/>
            <w:right w:w="108" w:type="dxa"/>
          </w:tblCellMar>
        </w:tblPrEx>
        <w:trPr>
          <w:trHeight w:val="23" w:hRule="atLeast"/>
          <w:jc w:val="center"/>
        </w:trPr>
        <w:tc>
          <w:tcPr>
            <w:tcW w:w="1491" w:type="dxa"/>
            <w:tcBorders>
              <w:top w:val="single" w:color="auto" w:sz="4" w:space="0"/>
              <w:left w:val="single" w:color="auto" w:sz="4" w:space="0"/>
              <w:bottom w:val="single" w:color="auto" w:sz="4" w:space="0"/>
              <w:right w:val="single" w:color="auto" w:sz="4" w:space="0"/>
            </w:tcBorders>
            <w:vAlign w:val="center"/>
          </w:tcPr>
          <w:p w14:paraId="7956F7A7">
            <w:pPr>
              <w:widowControl/>
              <w:jc w:val="center"/>
              <w:rPr>
                <w:rFonts w:ascii="宋体" w:cs="宋体"/>
                <w:kern w:val="0"/>
                <w:szCs w:val="21"/>
              </w:rPr>
            </w:pPr>
            <w:r>
              <w:rPr>
                <w:rFonts w:ascii="宋体" w:hAnsi="宋体" w:cs="宋体"/>
                <w:kern w:val="0"/>
                <w:szCs w:val="21"/>
              </w:rPr>
              <w:t>2017</w:t>
            </w:r>
          </w:p>
        </w:tc>
        <w:tc>
          <w:tcPr>
            <w:tcW w:w="943" w:type="dxa"/>
            <w:tcBorders>
              <w:top w:val="single" w:color="auto" w:sz="4" w:space="0"/>
              <w:left w:val="nil"/>
              <w:bottom w:val="single" w:color="auto" w:sz="4" w:space="0"/>
              <w:right w:val="single" w:color="auto" w:sz="4" w:space="0"/>
            </w:tcBorders>
            <w:vAlign w:val="center"/>
          </w:tcPr>
          <w:p w14:paraId="318274E4">
            <w:pPr>
              <w:widowControl/>
              <w:jc w:val="center"/>
              <w:rPr>
                <w:rFonts w:ascii="宋体" w:cs="宋体"/>
                <w:kern w:val="0"/>
                <w:szCs w:val="21"/>
              </w:rPr>
            </w:pPr>
            <w:r>
              <w:rPr>
                <w:rFonts w:hint="eastAsia" w:ascii="宋体" w:hAnsi="宋体" w:cs="宋体"/>
                <w:kern w:val="0"/>
                <w:szCs w:val="21"/>
              </w:rPr>
              <w:t>可写</w:t>
            </w:r>
          </w:p>
        </w:tc>
        <w:tc>
          <w:tcPr>
            <w:tcW w:w="3512" w:type="dxa"/>
            <w:tcBorders>
              <w:top w:val="single" w:color="auto" w:sz="4" w:space="0"/>
              <w:left w:val="nil"/>
              <w:bottom w:val="single" w:color="auto" w:sz="4" w:space="0"/>
              <w:right w:val="single" w:color="auto" w:sz="4" w:space="0"/>
            </w:tcBorders>
            <w:vAlign w:val="center"/>
          </w:tcPr>
          <w:p w14:paraId="0B82F243">
            <w:pPr>
              <w:widowControl/>
              <w:jc w:val="center"/>
              <w:rPr>
                <w:rFonts w:ascii="宋体" w:cs="宋体"/>
                <w:kern w:val="0"/>
                <w:szCs w:val="21"/>
              </w:rPr>
            </w:pPr>
            <w:r>
              <w:rPr>
                <w:rFonts w:hint="eastAsia" w:ascii="宋体" w:hAnsi="宋体" w:cs="宋体"/>
                <w:kern w:val="0"/>
                <w:szCs w:val="21"/>
              </w:rPr>
              <w:t>预留</w:t>
            </w:r>
          </w:p>
        </w:tc>
        <w:tc>
          <w:tcPr>
            <w:tcW w:w="3549" w:type="dxa"/>
            <w:tcBorders>
              <w:top w:val="single" w:color="auto" w:sz="4" w:space="0"/>
              <w:left w:val="nil"/>
              <w:bottom w:val="single" w:color="auto" w:sz="4" w:space="0"/>
              <w:right w:val="single" w:color="auto" w:sz="4" w:space="0"/>
            </w:tcBorders>
            <w:vAlign w:val="center"/>
          </w:tcPr>
          <w:p w14:paraId="363B058B">
            <w:pPr>
              <w:widowControl/>
              <w:jc w:val="center"/>
              <w:rPr>
                <w:rFonts w:ascii="宋体" w:cs="宋体"/>
                <w:kern w:val="0"/>
                <w:szCs w:val="21"/>
              </w:rPr>
            </w:pPr>
          </w:p>
        </w:tc>
      </w:tr>
      <w:tr w14:paraId="7E5F0A24">
        <w:tblPrEx>
          <w:tblCellMar>
            <w:top w:w="0" w:type="dxa"/>
            <w:left w:w="108" w:type="dxa"/>
            <w:bottom w:w="0" w:type="dxa"/>
            <w:right w:w="108" w:type="dxa"/>
          </w:tblCellMar>
        </w:tblPrEx>
        <w:trPr>
          <w:trHeight w:val="23" w:hRule="atLeast"/>
          <w:jc w:val="center"/>
        </w:trPr>
        <w:tc>
          <w:tcPr>
            <w:tcW w:w="1491" w:type="dxa"/>
            <w:tcBorders>
              <w:top w:val="single" w:color="auto" w:sz="4" w:space="0"/>
              <w:left w:val="single" w:color="auto" w:sz="4" w:space="0"/>
              <w:bottom w:val="single" w:color="auto" w:sz="4" w:space="0"/>
              <w:right w:val="single" w:color="auto" w:sz="4" w:space="0"/>
            </w:tcBorders>
            <w:vAlign w:val="center"/>
          </w:tcPr>
          <w:p w14:paraId="73B73814">
            <w:pPr>
              <w:widowControl/>
              <w:jc w:val="center"/>
              <w:rPr>
                <w:rFonts w:ascii="宋体" w:cs="宋体"/>
                <w:kern w:val="0"/>
                <w:szCs w:val="21"/>
              </w:rPr>
            </w:pPr>
            <w:r>
              <w:rPr>
                <w:rFonts w:ascii="宋体" w:hAnsi="宋体" w:cs="宋体"/>
                <w:kern w:val="0"/>
                <w:szCs w:val="21"/>
              </w:rPr>
              <w:t>2020</w:t>
            </w:r>
          </w:p>
        </w:tc>
        <w:tc>
          <w:tcPr>
            <w:tcW w:w="943" w:type="dxa"/>
            <w:tcBorders>
              <w:top w:val="single" w:color="auto" w:sz="4" w:space="0"/>
              <w:left w:val="nil"/>
              <w:bottom w:val="single" w:color="auto" w:sz="4" w:space="0"/>
              <w:right w:val="single" w:color="auto" w:sz="4" w:space="0"/>
            </w:tcBorders>
            <w:vAlign w:val="center"/>
          </w:tcPr>
          <w:p w14:paraId="06AE90EF">
            <w:pPr>
              <w:widowControl/>
              <w:jc w:val="center"/>
              <w:rPr>
                <w:rFonts w:ascii="宋体" w:cs="宋体"/>
                <w:kern w:val="0"/>
                <w:szCs w:val="21"/>
              </w:rPr>
            </w:pPr>
            <w:r>
              <w:rPr>
                <w:rFonts w:hint="eastAsia" w:ascii="宋体" w:hAnsi="宋体" w:cs="宋体"/>
                <w:kern w:val="0"/>
                <w:szCs w:val="21"/>
              </w:rPr>
              <w:t>可写</w:t>
            </w:r>
          </w:p>
        </w:tc>
        <w:tc>
          <w:tcPr>
            <w:tcW w:w="3512" w:type="dxa"/>
            <w:tcBorders>
              <w:top w:val="single" w:color="auto" w:sz="4" w:space="0"/>
              <w:left w:val="nil"/>
              <w:bottom w:val="single" w:color="auto" w:sz="4" w:space="0"/>
              <w:right w:val="single" w:color="auto" w:sz="4" w:space="0"/>
            </w:tcBorders>
            <w:vAlign w:val="center"/>
          </w:tcPr>
          <w:p w14:paraId="1F706814">
            <w:pPr>
              <w:widowControl/>
              <w:jc w:val="center"/>
              <w:rPr>
                <w:rFonts w:ascii="宋体" w:hAnsi="宋体" w:cs="宋体"/>
                <w:kern w:val="0"/>
                <w:szCs w:val="21"/>
              </w:rPr>
            </w:pPr>
            <w:r>
              <w:rPr>
                <w:rFonts w:hint="eastAsia" w:ascii="宋体" w:hAnsi="宋体" w:cs="宋体"/>
                <w:kern w:val="0"/>
                <w:szCs w:val="21"/>
              </w:rPr>
              <w:t>协议类型</w:t>
            </w:r>
          </w:p>
        </w:tc>
        <w:tc>
          <w:tcPr>
            <w:tcW w:w="3549" w:type="dxa"/>
            <w:tcBorders>
              <w:top w:val="single" w:color="auto" w:sz="4" w:space="0"/>
              <w:left w:val="nil"/>
              <w:bottom w:val="single" w:color="auto" w:sz="4" w:space="0"/>
              <w:right w:val="single" w:color="auto" w:sz="4" w:space="0"/>
            </w:tcBorders>
            <w:vAlign w:val="center"/>
          </w:tcPr>
          <w:p w14:paraId="761040E6">
            <w:pPr>
              <w:widowControl/>
              <w:jc w:val="center"/>
              <w:rPr>
                <w:rFonts w:ascii="宋体" w:cs="宋体"/>
                <w:kern w:val="0"/>
                <w:szCs w:val="21"/>
              </w:rPr>
            </w:pPr>
            <w:r>
              <w:rPr>
                <w:rFonts w:hint="eastAsia" w:ascii="宋体" w:hAnsi="宋体" w:cs="宋体"/>
                <w:kern w:val="0"/>
                <w:szCs w:val="21"/>
              </w:rPr>
              <w:t>0:RTU默认值；65:SCPI</w:t>
            </w:r>
          </w:p>
        </w:tc>
      </w:tr>
      <w:tr w14:paraId="6BB28E19">
        <w:tblPrEx>
          <w:tblCellMar>
            <w:top w:w="0" w:type="dxa"/>
            <w:left w:w="108" w:type="dxa"/>
            <w:bottom w:w="0" w:type="dxa"/>
            <w:right w:w="108" w:type="dxa"/>
          </w:tblCellMar>
        </w:tblPrEx>
        <w:trPr>
          <w:trHeight w:val="23" w:hRule="atLeast"/>
          <w:jc w:val="center"/>
        </w:trPr>
        <w:tc>
          <w:tcPr>
            <w:tcW w:w="1491" w:type="dxa"/>
            <w:tcBorders>
              <w:top w:val="single" w:color="auto" w:sz="4" w:space="0"/>
              <w:left w:val="single" w:color="auto" w:sz="4" w:space="0"/>
              <w:bottom w:val="single" w:color="auto" w:sz="4" w:space="0"/>
              <w:right w:val="single" w:color="auto" w:sz="4" w:space="0"/>
            </w:tcBorders>
            <w:vAlign w:val="center"/>
          </w:tcPr>
          <w:p w14:paraId="508C46C1">
            <w:pPr>
              <w:widowControl/>
              <w:jc w:val="center"/>
              <w:rPr>
                <w:rFonts w:ascii="宋体" w:hAnsi="宋体" w:cs="宋体"/>
                <w:kern w:val="0"/>
                <w:szCs w:val="21"/>
              </w:rPr>
            </w:pPr>
            <w:r>
              <w:rPr>
                <w:rFonts w:hint="eastAsia" w:ascii="宋体" w:hAnsi="宋体" w:cs="宋体"/>
                <w:kern w:val="0"/>
                <w:szCs w:val="21"/>
              </w:rPr>
              <w:t>2021</w:t>
            </w:r>
          </w:p>
        </w:tc>
        <w:tc>
          <w:tcPr>
            <w:tcW w:w="943" w:type="dxa"/>
            <w:tcBorders>
              <w:top w:val="single" w:color="auto" w:sz="4" w:space="0"/>
              <w:left w:val="nil"/>
              <w:bottom w:val="single" w:color="auto" w:sz="4" w:space="0"/>
              <w:right w:val="single" w:color="auto" w:sz="4" w:space="0"/>
            </w:tcBorders>
            <w:vAlign w:val="center"/>
          </w:tcPr>
          <w:p w14:paraId="57609BEC">
            <w:pPr>
              <w:widowControl/>
              <w:jc w:val="center"/>
              <w:rPr>
                <w:rFonts w:ascii="宋体" w:hAnsi="宋体" w:cs="宋体"/>
                <w:kern w:val="0"/>
                <w:szCs w:val="21"/>
              </w:rPr>
            </w:pPr>
            <w:r>
              <w:rPr>
                <w:rFonts w:hint="eastAsia" w:ascii="宋体" w:hAnsi="宋体" w:cs="宋体"/>
                <w:kern w:val="0"/>
                <w:szCs w:val="21"/>
              </w:rPr>
              <w:t>可写</w:t>
            </w:r>
          </w:p>
        </w:tc>
        <w:tc>
          <w:tcPr>
            <w:tcW w:w="3512" w:type="dxa"/>
            <w:tcBorders>
              <w:top w:val="single" w:color="auto" w:sz="4" w:space="0"/>
              <w:left w:val="nil"/>
              <w:bottom w:val="single" w:color="auto" w:sz="4" w:space="0"/>
              <w:right w:val="single" w:color="auto" w:sz="4" w:space="0"/>
            </w:tcBorders>
            <w:vAlign w:val="center"/>
          </w:tcPr>
          <w:p w14:paraId="149CBB7F">
            <w:pPr>
              <w:widowControl/>
              <w:jc w:val="center"/>
              <w:rPr>
                <w:rFonts w:ascii="宋体" w:hAnsi="宋体" w:cs="宋体"/>
                <w:kern w:val="0"/>
                <w:szCs w:val="21"/>
              </w:rPr>
            </w:pPr>
            <w:r>
              <w:rPr>
                <w:rFonts w:hint="eastAsia" w:ascii="宋体" w:hAnsi="宋体" w:cs="宋体"/>
                <w:kern w:val="0"/>
                <w:szCs w:val="21"/>
              </w:rPr>
              <w:t>基准电压</w:t>
            </w:r>
          </w:p>
        </w:tc>
        <w:tc>
          <w:tcPr>
            <w:tcW w:w="3549" w:type="dxa"/>
            <w:tcBorders>
              <w:top w:val="single" w:color="auto" w:sz="4" w:space="0"/>
              <w:left w:val="nil"/>
              <w:bottom w:val="single" w:color="auto" w:sz="4" w:space="0"/>
              <w:right w:val="single" w:color="auto" w:sz="4" w:space="0"/>
            </w:tcBorders>
            <w:vAlign w:val="center"/>
          </w:tcPr>
          <w:p w14:paraId="3B731CB9">
            <w:pPr>
              <w:widowControl/>
              <w:jc w:val="center"/>
              <w:rPr>
                <w:rFonts w:ascii="宋体" w:hAnsi="宋体" w:cs="宋体"/>
                <w:b/>
                <w:kern w:val="0"/>
                <w:szCs w:val="21"/>
              </w:rPr>
            </w:pPr>
            <w:r>
              <w:rPr>
                <w:rFonts w:hint="eastAsia"/>
              </w:rPr>
              <w:t>掉电保存</w:t>
            </w:r>
          </w:p>
        </w:tc>
      </w:tr>
      <w:tr w14:paraId="07E70BDD">
        <w:tblPrEx>
          <w:tblCellMar>
            <w:top w:w="0" w:type="dxa"/>
            <w:left w:w="108" w:type="dxa"/>
            <w:bottom w:w="0" w:type="dxa"/>
            <w:right w:w="108" w:type="dxa"/>
          </w:tblCellMar>
        </w:tblPrEx>
        <w:trPr>
          <w:trHeight w:val="23" w:hRule="atLeast"/>
          <w:jc w:val="center"/>
        </w:trPr>
        <w:tc>
          <w:tcPr>
            <w:tcW w:w="1491" w:type="dxa"/>
            <w:tcBorders>
              <w:top w:val="single" w:color="auto" w:sz="4" w:space="0"/>
              <w:left w:val="single" w:color="auto" w:sz="4" w:space="0"/>
              <w:bottom w:val="single" w:color="auto" w:sz="4" w:space="0"/>
              <w:right w:val="single" w:color="auto" w:sz="4" w:space="0"/>
            </w:tcBorders>
            <w:vAlign w:val="center"/>
          </w:tcPr>
          <w:p w14:paraId="5F2D33C8">
            <w:pPr>
              <w:widowControl/>
              <w:jc w:val="center"/>
              <w:rPr>
                <w:rFonts w:ascii="宋体" w:hAnsi="宋体" w:cs="宋体"/>
                <w:kern w:val="0"/>
                <w:szCs w:val="21"/>
              </w:rPr>
            </w:pPr>
            <w:r>
              <w:rPr>
                <w:rFonts w:hint="eastAsia" w:ascii="宋体" w:hAnsi="宋体" w:cs="宋体"/>
                <w:kern w:val="0"/>
                <w:szCs w:val="21"/>
              </w:rPr>
              <w:t>2022</w:t>
            </w:r>
          </w:p>
        </w:tc>
        <w:tc>
          <w:tcPr>
            <w:tcW w:w="943" w:type="dxa"/>
            <w:tcBorders>
              <w:top w:val="single" w:color="auto" w:sz="4" w:space="0"/>
              <w:left w:val="nil"/>
              <w:bottom w:val="single" w:color="auto" w:sz="4" w:space="0"/>
              <w:right w:val="single" w:color="auto" w:sz="4" w:space="0"/>
            </w:tcBorders>
            <w:vAlign w:val="center"/>
          </w:tcPr>
          <w:p w14:paraId="6FE6F999">
            <w:pPr>
              <w:widowControl/>
              <w:jc w:val="center"/>
              <w:rPr>
                <w:rFonts w:ascii="宋体" w:hAnsi="宋体" w:cs="宋体"/>
                <w:kern w:val="0"/>
                <w:szCs w:val="21"/>
              </w:rPr>
            </w:pPr>
            <w:r>
              <w:rPr>
                <w:rFonts w:hint="eastAsia" w:ascii="宋体" w:hAnsi="宋体" w:cs="宋体"/>
                <w:kern w:val="0"/>
                <w:szCs w:val="21"/>
              </w:rPr>
              <w:t>可写</w:t>
            </w:r>
          </w:p>
        </w:tc>
        <w:tc>
          <w:tcPr>
            <w:tcW w:w="3512" w:type="dxa"/>
            <w:tcBorders>
              <w:top w:val="single" w:color="auto" w:sz="4" w:space="0"/>
              <w:left w:val="nil"/>
              <w:bottom w:val="single" w:color="auto" w:sz="4" w:space="0"/>
              <w:right w:val="single" w:color="auto" w:sz="4" w:space="0"/>
            </w:tcBorders>
            <w:vAlign w:val="center"/>
          </w:tcPr>
          <w:p w14:paraId="3E3FD999">
            <w:pPr>
              <w:widowControl/>
              <w:jc w:val="center"/>
              <w:rPr>
                <w:rFonts w:ascii="宋体" w:hAnsi="宋体" w:cs="宋体"/>
                <w:kern w:val="0"/>
                <w:szCs w:val="21"/>
              </w:rPr>
            </w:pPr>
            <w:r>
              <w:rPr>
                <w:rFonts w:hint="eastAsia" w:ascii="宋体" w:hAnsi="宋体" w:cs="宋体"/>
                <w:kern w:val="0"/>
                <w:szCs w:val="21"/>
              </w:rPr>
              <w:t>基准电流</w:t>
            </w:r>
          </w:p>
        </w:tc>
        <w:tc>
          <w:tcPr>
            <w:tcW w:w="3549" w:type="dxa"/>
            <w:tcBorders>
              <w:top w:val="single" w:color="auto" w:sz="4" w:space="0"/>
              <w:left w:val="nil"/>
              <w:bottom w:val="single" w:color="auto" w:sz="4" w:space="0"/>
              <w:right w:val="single" w:color="auto" w:sz="4" w:space="0"/>
            </w:tcBorders>
            <w:vAlign w:val="center"/>
          </w:tcPr>
          <w:p w14:paraId="2A6909A5">
            <w:pPr>
              <w:widowControl/>
              <w:jc w:val="center"/>
              <w:rPr>
                <w:rFonts w:ascii="宋体" w:hAnsi="宋体" w:cs="宋体"/>
                <w:b/>
                <w:kern w:val="0"/>
                <w:szCs w:val="21"/>
              </w:rPr>
            </w:pPr>
            <w:r>
              <w:rPr>
                <w:rFonts w:hint="eastAsia"/>
              </w:rPr>
              <w:t>掉电保存</w:t>
            </w:r>
          </w:p>
        </w:tc>
      </w:tr>
    </w:tbl>
    <w:p w14:paraId="5B71823B">
      <w:pPr>
        <w:rPr>
          <w:rFonts w:ascii="宋体" w:hAnsi="宋体" w:cs="宋体"/>
          <w:b/>
          <w:kern w:val="0"/>
          <w:sz w:val="28"/>
          <w:szCs w:val="28"/>
        </w:rPr>
      </w:pPr>
      <w:r>
        <w:rPr>
          <w:rFonts w:hint="eastAsia" w:ascii="宋体" w:hAnsi="宋体" w:cs="宋体"/>
          <w:b/>
          <w:kern w:val="0"/>
          <w:sz w:val="28"/>
          <w:szCs w:val="28"/>
        </w:rPr>
        <w:br w:type="page"/>
      </w:r>
    </w:p>
    <w:p w14:paraId="7A990A41">
      <w:pPr>
        <w:rPr>
          <w:rFonts w:ascii="宋体" w:hAnsi="宋体" w:cs="宋体"/>
          <w:b/>
          <w:kern w:val="0"/>
          <w:sz w:val="28"/>
          <w:szCs w:val="28"/>
        </w:rPr>
      </w:pPr>
      <w:r>
        <w:rPr>
          <w:rFonts w:hint="eastAsia" w:ascii="宋体" w:hAnsi="宋体" w:cs="宋体"/>
          <w:b/>
          <w:kern w:val="0"/>
          <w:sz w:val="28"/>
          <w:szCs w:val="28"/>
        </w:rPr>
        <w:t xml:space="preserve"> </w:t>
      </w:r>
    </w:p>
    <w:p w14:paraId="5537432B">
      <w:pPr>
        <w:spacing w:line="500" w:lineRule="exact"/>
        <w:ind w:firstLine="275" w:firstLineChars="98"/>
        <w:jc w:val="center"/>
        <w:rPr>
          <w:rFonts w:ascii="宋体" w:hAnsi="宋体" w:cs="宋体"/>
          <w:b/>
          <w:kern w:val="0"/>
          <w:sz w:val="28"/>
          <w:szCs w:val="28"/>
        </w:rPr>
      </w:pPr>
      <w:r>
        <w:rPr>
          <w:rFonts w:hint="eastAsia" w:ascii="宋体" w:hAnsi="宋体" w:cs="宋体"/>
          <w:b/>
          <w:kern w:val="0"/>
          <w:sz w:val="28"/>
          <w:szCs w:val="28"/>
        </w:rPr>
        <w:t>状态、模式寄存器</w:t>
      </w:r>
    </w:p>
    <w:tbl>
      <w:tblPr>
        <w:tblStyle w:val="16"/>
        <w:tblW w:w="9569" w:type="dxa"/>
        <w:jc w:val="center"/>
        <w:tblLayout w:type="fixed"/>
        <w:tblCellMar>
          <w:top w:w="0" w:type="dxa"/>
          <w:left w:w="108" w:type="dxa"/>
          <w:bottom w:w="0" w:type="dxa"/>
          <w:right w:w="108" w:type="dxa"/>
        </w:tblCellMar>
      </w:tblPr>
      <w:tblGrid>
        <w:gridCol w:w="2835"/>
        <w:gridCol w:w="3376"/>
        <w:gridCol w:w="3358"/>
      </w:tblGrid>
      <w:tr w14:paraId="19BE0C17">
        <w:tblPrEx>
          <w:tblCellMar>
            <w:top w:w="0" w:type="dxa"/>
            <w:left w:w="108" w:type="dxa"/>
            <w:bottom w:w="0" w:type="dxa"/>
            <w:right w:w="108" w:type="dxa"/>
          </w:tblCellMar>
        </w:tblPrEx>
        <w:trPr>
          <w:trHeight w:val="335" w:hRule="atLeast"/>
          <w:jc w:val="center"/>
        </w:trPr>
        <w:tc>
          <w:tcPr>
            <w:tcW w:w="2835" w:type="dxa"/>
            <w:tcBorders>
              <w:top w:val="single" w:color="auto" w:sz="4" w:space="0"/>
              <w:left w:val="single" w:color="auto" w:sz="4" w:space="0"/>
              <w:bottom w:val="single" w:color="auto" w:sz="4" w:space="0"/>
              <w:right w:val="single" w:color="auto" w:sz="4" w:space="0"/>
            </w:tcBorders>
            <w:vAlign w:val="center"/>
          </w:tcPr>
          <w:p w14:paraId="3AC6228E">
            <w:pPr>
              <w:widowControl/>
              <w:jc w:val="center"/>
              <w:rPr>
                <w:rFonts w:ascii="宋体" w:cs="宋体"/>
                <w:kern w:val="0"/>
                <w:szCs w:val="21"/>
              </w:rPr>
            </w:pPr>
            <w:r>
              <w:rPr>
                <w:rFonts w:ascii="宋体" w:hAnsi="宋体" w:cs="宋体"/>
                <w:kern w:val="0"/>
                <w:szCs w:val="21"/>
              </w:rPr>
              <w:t>1007</w:t>
            </w:r>
          </w:p>
        </w:tc>
        <w:tc>
          <w:tcPr>
            <w:tcW w:w="6734" w:type="dxa"/>
            <w:gridSpan w:val="2"/>
            <w:tcBorders>
              <w:top w:val="single" w:color="auto" w:sz="4" w:space="0"/>
              <w:left w:val="nil"/>
              <w:bottom w:val="single" w:color="auto" w:sz="4" w:space="0"/>
              <w:right w:val="single" w:color="auto" w:sz="4" w:space="0"/>
            </w:tcBorders>
            <w:vAlign w:val="center"/>
          </w:tcPr>
          <w:p w14:paraId="19C4BAE9">
            <w:pPr>
              <w:widowControl/>
              <w:jc w:val="center"/>
              <w:rPr>
                <w:rFonts w:ascii="宋体" w:cs="宋体"/>
                <w:kern w:val="0"/>
                <w:szCs w:val="21"/>
              </w:rPr>
            </w:pPr>
            <w:r>
              <w:rPr>
                <w:rFonts w:hint="eastAsia" w:ascii="宋体" w:hAnsi="宋体" w:cs="宋体"/>
                <w:b/>
                <w:kern w:val="0"/>
                <w:szCs w:val="21"/>
              </w:rPr>
              <w:t>工作状态</w:t>
            </w:r>
          </w:p>
        </w:tc>
      </w:tr>
      <w:tr w14:paraId="1F55C2EC">
        <w:tblPrEx>
          <w:tblCellMar>
            <w:top w:w="0" w:type="dxa"/>
            <w:left w:w="108" w:type="dxa"/>
            <w:bottom w:w="0" w:type="dxa"/>
            <w:right w:w="108" w:type="dxa"/>
          </w:tblCellMar>
        </w:tblPrEx>
        <w:trPr>
          <w:trHeight w:val="335" w:hRule="atLeast"/>
          <w:jc w:val="center"/>
        </w:trPr>
        <w:tc>
          <w:tcPr>
            <w:tcW w:w="2835" w:type="dxa"/>
            <w:tcBorders>
              <w:top w:val="nil"/>
              <w:left w:val="single" w:color="auto" w:sz="4" w:space="0"/>
              <w:bottom w:val="single" w:color="auto" w:sz="4" w:space="0"/>
              <w:right w:val="single" w:color="auto" w:sz="4" w:space="0"/>
            </w:tcBorders>
            <w:vAlign w:val="center"/>
          </w:tcPr>
          <w:p w14:paraId="084DA8E1">
            <w:pPr>
              <w:widowControl/>
              <w:jc w:val="center"/>
              <w:rPr>
                <w:rFonts w:ascii="宋体" w:cs="宋体"/>
                <w:kern w:val="0"/>
                <w:szCs w:val="21"/>
              </w:rPr>
            </w:pPr>
            <w:r>
              <w:rPr>
                <w:rFonts w:hint="eastAsia" w:ascii="宋体" w:hAnsi="宋体" w:cs="宋体"/>
                <w:kern w:val="0"/>
                <w:szCs w:val="21"/>
              </w:rPr>
              <w:t>位数</w:t>
            </w:r>
          </w:p>
        </w:tc>
        <w:tc>
          <w:tcPr>
            <w:tcW w:w="3376" w:type="dxa"/>
            <w:tcBorders>
              <w:top w:val="nil"/>
              <w:left w:val="nil"/>
              <w:bottom w:val="single" w:color="auto" w:sz="4" w:space="0"/>
              <w:right w:val="single" w:color="auto" w:sz="4" w:space="0"/>
            </w:tcBorders>
            <w:vAlign w:val="center"/>
          </w:tcPr>
          <w:p w14:paraId="50369303">
            <w:pPr>
              <w:widowControl/>
              <w:jc w:val="center"/>
              <w:rPr>
                <w:rFonts w:ascii="宋体" w:cs="宋体"/>
                <w:kern w:val="0"/>
                <w:szCs w:val="21"/>
              </w:rPr>
            </w:pPr>
            <w:r>
              <w:rPr>
                <w:rFonts w:ascii="宋体" w:cs="宋体"/>
                <w:kern w:val="0"/>
                <w:szCs w:val="21"/>
              </w:rPr>
              <w:t>0</w:t>
            </w:r>
            <w:r>
              <w:rPr>
                <w:rFonts w:hint="eastAsia" w:ascii="宋体" w:hAnsi="宋体" w:cs="宋体"/>
                <w:kern w:val="0"/>
                <w:szCs w:val="21"/>
              </w:rPr>
              <w:t>含义</w:t>
            </w:r>
          </w:p>
        </w:tc>
        <w:tc>
          <w:tcPr>
            <w:tcW w:w="3358" w:type="dxa"/>
            <w:tcBorders>
              <w:top w:val="nil"/>
              <w:left w:val="nil"/>
              <w:bottom w:val="single" w:color="auto" w:sz="4" w:space="0"/>
              <w:right w:val="single" w:color="auto" w:sz="4" w:space="0"/>
            </w:tcBorders>
            <w:vAlign w:val="center"/>
          </w:tcPr>
          <w:p w14:paraId="01DE1CDF">
            <w:pPr>
              <w:widowControl/>
              <w:jc w:val="center"/>
              <w:rPr>
                <w:rFonts w:ascii="宋体" w:cs="宋体"/>
                <w:kern w:val="0"/>
                <w:szCs w:val="21"/>
              </w:rPr>
            </w:pPr>
            <w:r>
              <w:rPr>
                <w:rFonts w:ascii="宋体" w:hAnsi="宋体" w:cs="宋体"/>
                <w:kern w:val="0"/>
                <w:szCs w:val="21"/>
              </w:rPr>
              <w:t>1</w:t>
            </w:r>
            <w:r>
              <w:rPr>
                <w:rFonts w:hint="eastAsia" w:ascii="宋体" w:hAnsi="宋体" w:cs="宋体"/>
                <w:kern w:val="0"/>
                <w:szCs w:val="21"/>
              </w:rPr>
              <w:t>含义</w:t>
            </w:r>
          </w:p>
        </w:tc>
      </w:tr>
      <w:tr w14:paraId="0053A035">
        <w:tblPrEx>
          <w:tblCellMar>
            <w:top w:w="0" w:type="dxa"/>
            <w:left w:w="108" w:type="dxa"/>
            <w:bottom w:w="0" w:type="dxa"/>
            <w:right w:w="108" w:type="dxa"/>
          </w:tblCellMar>
        </w:tblPrEx>
        <w:trPr>
          <w:trHeight w:val="335" w:hRule="atLeast"/>
          <w:jc w:val="center"/>
        </w:trPr>
        <w:tc>
          <w:tcPr>
            <w:tcW w:w="2835" w:type="dxa"/>
            <w:tcBorders>
              <w:top w:val="nil"/>
              <w:left w:val="single" w:color="auto" w:sz="4" w:space="0"/>
              <w:bottom w:val="single" w:color="auto" w:sz="4" w:space="0"/>
              <w:right w:val="single" w:color="auto" w:sz="4" w:space="0"/>
            </w:tcBorders>
            <w:vAlign w:val="center"/>
          </w:tcPr>
          <w:p w14:paraId="661337AA">
            <w:pPr>
              <w:widowControl/>
              <w:jc w:val="center"/>
              <w:rPr>
                <w:rFonts w:ascii="宋体" w:cs="宋体"/>
                <w:kern w:val="0"/>
                <w:szCs w:val="21"/>
              </w:rPr>
            </w:pPr>
            <w:r>
              <w:rPr>
                <w:rFonts w:ascii="宋体" w:cs="宋体"/>
                <w:kern w:val="0"/>
                <w:szCs w:val="21"/>
              </w:rPr>
              <w:t>0</w:t>
            </w:r>
          </w:p>
        </w:tc>
        <w:tc>
          <w:tcPr>
            <w:tcW w:w="3376" w:type="dxa"/>
            <w:tcBorders>
              <w:top w:val="nil"/>
              <w:left w:val="nil"/>
              <w:bottom w:val="single" w:color="auto" w:sz="4" w:space="0"/>
              <w:right w:val="single" w:color="auto" w:sz="4" w:space="0"/>
            </w:tcBorders>
            <w:vAlign w:val="center"/>
          </w:tcPr>
          <w:p w14:paraId="5FCDCECA">
            <w:pPr>
              <w:widowControl/>
              <w:jc w:val="center"/>
              <w:rPr>
                <w:rFonts w:ascii="宋体" w:cs="宋体"/>
                <w:kern w:val="0"/>
                <w:szCs w:val="21"/>
              </w:rPr>
            </w:pPr>
            <w:r>
              <w:rPr>
                <w:rFonts w:hint="eastAsia" w:ascii="宋体" w:hAnsi="宋体" w:cs="宋体"/>
                <w:kern w:val="0"/>
                <w:szCs w:val="21"/>
              </w:rPr>
              <w:t>输出关闭</w:t>
            </w:r>
          </w:p>
        </w:tc>
        <w:tc>
          <w:tcPr>
            <w:tcW w:w="3358" w:type="dxa"/>
            <w:tcBorders>
              <w:top w:val="nil"/>
              <w:left w:val="nil"/>
              <w:bottom w:val="single" w:color="auto" w:sz="4" w:space="0"/>
              <w:right w:val="single" w:color="auto" w:sz="4" w:space="0"/>
            </w:tcBorders>
            <w:vAlign w:val="center"/>
          </w:tcPr>
          <w:p w14:paraId="76D4CF26">
            <w:pPr>
              <w:widowControl/>
              <w:jc w:val="center"/>
              <w:rPr>
                <w:rFonts w:ascii="宋体" w:cs="宋体"/>
                <w:kern w:val="0"/>
                <w:szCs w:val="21"/>
              </w:rPr>
            </w:pPr>
            <w:r>
              <w:rPr>
                <w:rFonts w:hint="eastAsia" w:ascii="宋体" w:hAnsi="宋体" w:cs="宋体"/>
                <w:kern w:val="0"/>
                <w:szCs w:val="21"/>
              </w:rPr>
              <w:t>输出启动</w:t>
            </w:r>
          </w:p>
        </w:tc>
      </w:tr>
      <w:tr w14:paraId="4A846046">
        <w:tblPrEx>
          <w:tblCellMar>
            <w:top w:w="0" w:type="dxa"/>
            <w:left w:w="108" w:type="dxa"/>
            <w:bottom w:w="0" w:type="dxa"/>
            <w:right w:w="108" w:type="dxa"/>
          </w:tblCellMar>
        </w:tblPrEx>
        <w:trPr>
          <w:trHeight w:val="335" w:hRule="atLeast"/>
          <w:jc w:val="center"/>
        </w:trPr>
        <w:tc>
          <w:tcPr>
            <w:tcW w:w="2835" w:type="dxa"/>
            <w:tcBorders>
              <w:top w:val="nil"/>
              <w:left w:val="single" w:color="auto" w:sz="4" w:space="0"/>
              <w:bottom w:val="single" w:color="auto" w:sz="4" w:space="0"/>
              <w:right w:val="single" w:color="auto" w:sz="4" w:space="0"/>
            </w:tcBorders>
            <w:vAlign w:val="center"/>
          </w:tcPr>
          <w:p w14:paraId="18A71C17">
            <w:pPr>
              <w:widowControl/>
              <w:jc w:val="center"/>
              <w:rPr>
                <w:rFonts w:ascii="宋体" w:cs="宋体"/>
                <w:kern w:val="0"/>
                <w:szCs w:val="21"/>
              </w:rPr>
            </w:pPr>
            <w:r>
              <w:rPr>
                <w:rFonts w:ascii="宋体" w:hAnsi="宋体" w:cs="宋体"/>
                <w:kern w:val="0"/>
                <w:szCs w:val="21"/>
              </w:rPr>
              <w:t>1</w:t>
            </w:r>
          </w:p>
        </w:tc>
        <w:tc>
          <w:tcPr>
            <w:tcW w:w="3376" w:type="dxa"/>
            <w:tcBorders>
              <w:top w:val="nil"/>
              <w:left w:val="nil"/>
              <w:bottom w:val="single" w:color="auto" w:sz="4" w:space="0"/>
              <w:right w:val="single" w:color="auto" w:sz="4" w:space="0"/>
            </w:tcBorders>
            <w:vAlign w:val="center"/>
          </w:tcPr>
          <w:p w14:paraId="541AE779">
            <w:pPr>
              <w:widowControl/>
              <w:jc w:val="center"/>
              <w:rPr>
                <w:rFonts w:ascii="宋体" w:cs="宋体"/>
                <w:kern w:val="0"/>
                <w:szCs w:val="21"/>
              </w:rPr>
            </w:pPr>
            <w:r>
              <w:rPr>
                <w:rFonts w:hint="eastAsia" w:ascii="宋体" w:hAnsi="宋体" w:cs="宋体"/>
                <w:kern w:val="0"/>
                <w:szCs w:val="21"/>
              </w:rPr>
              <w:t>非恒流模式</w:t>
            </w:r>
          </w:p>
        </w:tc>
        <w:tc>
          <w:tcPr>
            <w:tcW w:w="3358" w:type="dxa"/>
            <w:tcBorders>
              <w:top w:val="nil"/>
              <w:left w:val="nil"/>
              <w:bottom w:val="single" w:color="auto" w:sz="4" w:space="0"/>
              <w:right w:val="single" w:color="auto" w:sz="4" w:space="0"/>
            </w:tcBorders>
            <w:vAlign w:val="center"/>
          </w:tcPr>
          <w:p w14:paraId="3269A238">
            <w:pPr>
              <w:widowControl/>
              <w:jc w:val="center"/>
              <w:rPr>
                <w:rFonts w:ascii="宋体" w:cs="宋体"/>
                <w:kern w:val="0"/>
                <w:szCs w:val="21"/>
              </w:rPr>
            </w:pPr>
            <w:r>
              <w:rPr>
                <w:rFonts w:hint="eastAsia" w:ascii="宋体" w:hAnsi="宋体" w:cs="宋体"/>
                <w:kern w:val="0"/>
                <w:szCs w:val="21"/>
              </w:rPr>
              <w:t>恒流模式</w:t>
            </w:r>
          </w:p>
        </w:tc>
      </w:tr>
      <w:tr w14:paraId="5FF24642">
        <w:tblPrEx>
          <w:tblCellMar>
            <w:top w:w="0" w:type="dxa"/>
            <w:left w:w="108" w:type="dxa"/>
            <w:bottom w:w="0" w:type="dxa"/>
            <w:right w:w="108" w:type="dxa"/>
          </w:tblCellMar>
        </w:tblPrEx>
        <w:trPr>
          <w:trHeight w:val="335" w:hRule="atLeast"/>
          <w:jc w:val="center"/>
        </w:trPr>
        <w:tc>
          <w:tcPr>
            <w:tcW w:w="2835" w:type="dxa"/>
            <w:tcBorders>
              <w:top w:val="nil"/>
              <w:left w:val="single" w:color="auto" w:sz="4" w:space="0"/>
              <w:bottom w:val="single" w:color="auto" w:sz="4" w:space="0"/>
              <w:right w:val="single" w:color="auto" w:sz="4" w:space="0"/>
            </w:tcBorders>
            <w:vAlign w:val="center"/>
          </w:tcPr>
          <w:p w14:paraId="18CD0315">
            <w:pPr>
              <w:widowControl/>
              <w:jc w:val="center"/>
              <w:rPr>
                <w:rFonts w:ascii="宋体" w:cs="宋体"/>
                <w:kern w:val="0"/>
                <w:szCs w:val="21"/>
              </w:rPr>
            </w:pPr>
            <w:r>
              <w:rPr>
                <w:rFonts w:ascii="宋体" w:hAnsi="宋体" w:cs="宋体"/>
                <w:kern w:val="0"/>
                <w:szCs w:val="21"/>
              </w:rPr>
              <w:t>2</w:t>
            </w:r>
          </w:p>
        </w:tc>
        <w:tc>
          <w:tcPr>
            <w:tcW w:w="3376" w:type="dxa"/>
            <w:tcBorders>
              <w:top w:val="nil"/>
              <w:left w:val="nil"/>
              <w:bottom w:val="single" w:color="auto" w:sz="4" w:space="0"/>
              <w:right w:val="single" w:color="auto" w:sz="4" w:space="0"/>
            </w:tcBorders>
            <w:vAlign w:val="center"/>
          </w:tcPr>
          <w:p w14:paraId="3E2817C8">
            <w:pPr>
              <w:widowControl/>
              <w:jc w:val="center"/>
              <w:rPr>
                <w:rFonts w:ascii="宋体" w:cs="宋体"/>
                <w:kern w:val="0"/>
                <w:szCs w:val="21"/>
              </w:rPr>
            </w:pPr>
            <w:r>
              <w:rPr>
                <w:rFonts w:hint="eastAsia" w:ascii="宋体" w:hAnsi="宋体" w:cs="宋体"/>
                <w:kern w:val="0"/>
                <w:szCs w:val="21"/>
              </w:rPr>
              <w:t>非恒压模式</w:t>
            </w:r>
          </w:p>
        </w:tc>
        <w:tc>
          <w:tcPr>
            <w:tcW w:w="3358" w:type="dxa"/>
            <w:tcBorders>
              <w:top w:val="nil"/>
              <w:left w:val="nil"/>
              <w:bottom w:val="single" w:color="auto" w:sz="4" w:space="0"/>
              <w:right w:val="single" w:color="auto" w:sz="4" w:space="0"/>
            </w:tcBorders>
            <w:vAlign w:val="center"/>
          </w:tcPr>
          <w:p w14:paraId="2EDE73CF">
            <w:pPr>
              <w:widowControl/>
              <w:jc w:val="center"/>
              <w:rPr>
                <w:rFonts w:ascii="宋体" w:cs="宋体"/>
                <w:kern w:val="0"/>
                <w:szCs w:val="21"/>
              </w:rPr>
            </w:pPr>
            <w:r>
              <w:rPr>
                <w:rFonts w:hint="eastAsia" w:ascii="宋体" w:hAnsi="宋体" w:cs="宋体"/>
                <w:kern w:val="0"/>
                <w:szCs w:val="21"/>
              </w:rPr>
              <w:t>恒压模式</w:t>
            </w:r>
          </w:p>
        </w:tc>
      </w:tr>
      <w:tr w14:paraId="326B1ECE">
        <w:tblPrEx>
          <w:tblCellMar>
            <w:top w:w="0" w:type="dxa"/>
            <w:left w:w="108" w:type="dxa"/>
            <w:bottom w:w="0" w:type="dxa"/>
            <w:right w:w="108" w:type="dxa"/>
          </w:tblCellMar>
        </w:tblPrEx>
        <w:trPr>
          <w:trHeight w:val="335" w:hRule="atLeast"/>
          <w:jc w:val="center"/>
        </w:trPr>
        <w:tc>
          <w:tcPr>
            <w:tcW w:w="2835" w:type="dxa"/>
            <w:tcBorders>
              <w:top w:val="nil"/>
              <w:left w:val="single" w:color="auto" w:sz="4" w:space="0"/>
              <w:bottom w:val="single" w:color="auto" w:sz="4" w:space="0"/>
              <w:right w:val="single" w:color="auto" w:sz="4" w:space="0"/>
            </w:tcBorders>
            <w:vAlign w:val="center"/>
          </w:tcPr>
          <w:p w14:paraId="5EFF622F">
            <w:pPr>
              <w:widowControl/>
              <w:jc w:val="center"/>
              <w:rPr>
                <w:rFonts w:ascii="宋体" w:cs="宋体"/>
                <w:kern w:val="0"/>
                <w:szCs w:val="21"/>
              </w:rPr>
            </w:pPr>
            <w:r>
              <w:rPr>
                <w:rFonts w:ascii="宋体" w:hAnsi="宋体" w:cs="宋体"/>
                <w:kern w:val="0"/>
                <w:szCs w:val="21"/>
              </w:rPr>
              <w:t>3</w:t>
            </w:r>
          </w:p>
        </w:tc>
        <w:tc>
          <w:tcPr>
            <w:tcW w:w="3376" w:type="dxa"/>
            <w:tcBorders>
              <w:top w:val="nil"/>
              <w:left w:val="nil"/>
              <w:bottom w:val="single" w:color="auto" w:sz="4" w:space="0"/>
              <w:right w:val="single" w:color="auto" w:sz="4" w:space="0"/>
            </w:tcBorders>
            <w:vAlign w:val="center"/>
          </w:tcPr>
          <w:p w14:paraId="254A39C5">
            <w:pPr>
              <w:widowControl/>
              <w:jc w:val="center"/>
              <w:rPr>
                <w:rFonts w:ascii="宋体" w:cs="宋体"/>
                <w:kern w:val="0"/>
                <w:szCs w:val="21"/>
              </w:rPr>
            </w:pPr>
            <w:r>
              <w:rPr>
                <w:rFonts w:hint="eastAsia" w:ascii="宋体" w:hAnsi="宋体" w:cs="宋体"/>
                <w:kern w:val="0"/>
                <w:szCs w:val="21"/>
              </w:rPr>
              <w:t>内控模式</w:t>
            </w:r>
          </w:p>
        </w:tc>
        <w:tc>
          <w:tcPr>
            <w:tcW w:w="3358" w:type="dxa"/>
            <w:tcBorders>
              <w:top w:val="nil"/>
              <w:left w:val="nil"/>
              <w:bottom w:val="single" w:color="auto" w:sz="4" w:space="0"/>
              <w:right w:val="single" w:color="auto" w:sz="4" w:space="0"/>
            </w:tcBorders>
            <w:vAlign w:val="center"/>
          </w:tcPr>
          <w:p w14:paraId="668EF791">
            <w:pPr>
              <w:widowControl/>
              <w:jc w:val="center"/>
              <w:rPr>
                <w:rFonts w:ascii="宋体" w:cs="宋体"/>
                <w:kern w:val="0"/>
                <w:szCs w:val="21"/>
              </w:rPr>
            </w:pPr>
            <w:r>
              <w:rPr>
                <w:rFonts w:hint="eastAsia" w:ascii="宋体" w:hAnsi="宋体" w:cs="宋体"/>
                <w:kern w:val="0"/>
                <w:szCs w:val="21"/>
              </w:rPr>
              <w:t>外控模式</w:t>
            </w:r>
          </w:p>
        </w:tc>
      </w:tr>
      <w:tr w14:paraId="17FEC9D6">
        <w:tblPrEx>
          <w:tblCellMar>
            <w:top w:w="0" w:type="dxa"/>
            <w:left w:w="108" w:type="dxa"/>
            <w:bottom w:w="0" w:type="dxa"/>
            <w:right w:w="108" w:type="dxa"/>
          </w:tblCellMar>
        </w:tblPrEx>
        <w:trPr>
          <w:trHeight w:val="335" w:hRule="atLeast"/>
          <w:jc w:val="center"/>
        </w:trPr>
        <w:tc>
          <w:tcPr>
            <w:tcW w:w="2835" w:type="dxa"/>
            <w:tcBorders>
              <w:top w:val="nil"/>
              <w:left w:val="single" w:color="auto" w:sz="4" w:space="0"/>
              <w:bottom w:val="single" w:color="auto" w:sz="4" w:space="0"/>
              <w:right w:val="single" w:color="auto" w:sz="4" w:space="0"/>
            </w:tcBorders>
            <w:vAlign w:val="center"/>
          </w:tcPr>
          <w:p w14:paraId="112C09A9">
            <w:pPr>
              <w:widowControl/>
              <w:jc w:val="center"/>
              <w:rPr>
                <w:rFonts w:ascii="宋体" w:cs="宋体"/>
                <w:kern w:val="0"/>
                <w:szCs w:val="21"/>
              </w:rPr>
            </w:pPr>
            <w:r>
              <w:rPr>
                <w:rFonts w:ascii="宋体" w:hAnsi="宋体" w:cs="宋体"/>
                <w:kern w:val="0"/>
                <w:szCs w:val="21"/>
              </w:rPr>
              <w:t>4</w:t>
            </w:r>
          </w:p>
        </w:tc>
        <w:tc>
          <w:tcPr>
            <w:tcW w:w="3376" w:type="dxa"/>
            <w:tcBorders>
              <w:top w:val="nil"/>
              <w:left w:val="nil"/>
              <w:bottom w:val="single" w:color="auto" w:sz="4" w:space="0"/>
              <w:right w:val="single" w:color="auto" w:sz="4" w:space="0"/>
            </w:tcBorders>
            <w:vAlign w:val="center"/>
          </w:tcPr>
          <w:p w14:paraId="3445B2E1">
            <w:pPr>
              <w:widowControl/>
              <w:jc w:val="center"/>
              <w:rPr>
                <w:rFonts w:ascii="宋体" w:cs="宋体"/>
                <w:kern w:val="0"/>
                <w:szCs w:val="21"/>
              </w:rPr>
            </w:pPr>
            <w:r>
              <w:rPr>
                <w:rFonts w:hint="eastAsia" w:ascii="宋体" w:hAnsi="宋体" w:cs="宋体"/>
                <w:kern w:val="0"/>
                <w:szCs w:val="21"/>
              </w:rPr>
              <w:t>未过热</w:t>
            </w:r>
          </w:p>
        </w:tc>
        <w:tc>
          <w:tcPr>
            <w:tcW w:w="3358" w:type="dxa"/>
            <w:tcBorders>
              <w:top w:val="nil"/>
              <w:left w:val="nil"/>
              <w:bottom w:val="single" w:color="auto" w:sz="4" w:space="0"/>
              <w:right w:val="single" w:color="auto" w:sz="4" w:space="0"/>
            </w:tcBorders>
            <w:vAlign w:val="center"/>
          </w:tcPr>
          <w:p w14:paraId="07D74AF3">
            <w:pPr>
              <w:widowControl/>
              <w:jc w:val="center"/>
              <w:rPr>
                <w:rFonts w:ascii="宋体" w:cs="宋体"/>
                <w:kern w:val="0"/>
                <w:szCs w:val="21"/>
              </w:rPr>
            </w:pPr>
            <w:r>
              <w:rPr>
                <w:rFonts w:hint="eastAsia" w:ascii="宋体" w:hAnsi="宋体" w:cs="宋体"/>
                <w:kern w:val="0"/>
                <w:szCs w:val="21"/>
              </w:rPr>
              <w:t>过热</w:t>
            </w:r>
          </w:p>
        </w:tc>
      </w:tr>
      <w:tr w14:paraId="6F4E6671">
        <w:tblPrEx>
          <w:tblCellMar>
            <w:top w:w="0" w:type="dxa"/>
            <w:left w:w="108" w:type="dxa"/>
            <w:bottom w:w="0" w:type="dxa"/>
            <w:right w:w="108" w:type="dxa"/>
          </w:tblCellMar>
        </w:tblPrEx>
        <w:trPr>
          <w:trHeight w:val="335" w:hRule="atLeast"/>
          <w:jc w:val="center"/>
        </w:trPr>
        <w:tc>
          <w:tcPr>
            <w:tcW w:w="2835" w:type="dxa"/>
            <w:tcBorders>
              <w:top w:val="nil"/>
              <w:left w:val="single" w:color="auto" w:sz="4" w:space="0"/>
              <w:bottom w:val="single" w:color="auto" w:sz="4" w:space="0"/>
              <w:right w:val="single" w:color="auto" w:sz="4" w:space="0"/>
            </w:tcBorders>
            <w:vAlign w:val="center"/>
          </w:tcPr>
          <w:p w14:paraId="6B10A81C">
            <w:pPr>
              <w:widowControl/>
              <w:jc w:val="center"/>
              <w:rPr>
                <w:rFonts w:ascii="宋体" w:cs="宋体"/>
                <w:kern w:val="0"/>
                <w:szCs w:val="21"/>
              </w:rPr>
            </w:pPr>
            <w:r>
              <w:rPr>
                <w:rFonts w:ascii="宋体" w:hAnsi="宋体" w:cs="宋体"/>
                <w:kern w:val="0"/>
                <w:szCs w:val="21"/>
              </w:rPr>
              <w:t>5</w:t>
            </w:r>
          </w:p>
        </w:tc>
        <w:tc>
          <w:tcPr>
            <w:tcW w:w="3376" w:type="dxa"/>
            <w:tcBorders>
              <w:top w:val="nil"/>
              <w:left w:val="nil"/>
              <w:bottom w:val="single" w:color="auto" w:sz="4" w:space="0"/>
              <w:right w:val="single" w:color="auto" w:sz="4" w:space="0"/>
            </w:tcBorders>
            <w:vAlign w:val="center"/>
          </w:tcPr>
          <w:p w14:paraId="6EF2A947">
            <w:pPr>
              <w:widowControl/>
              <w:jc w:val="center"/>
              <w:rPr>
                <w:rFonts w:ascii="宋体" w:cs="宋体"/>
                <w:kern w:val="0"/>
                <w:szCs w:val="21"/>
              </w:rPr>
            </w:pPr>
            <w:r>
              <w:rPr>
                <w:rFonts w:hint="eastAsia" w:ascii="宋体" w:hAnsi="宋体" w:cs="宋体"/>
                <w:kern w:val="0"/>
                <w:szCs w:val="21"/>
              </w:rPr>
              <w:t>未过流</w:t>
            </w:r>
          </w:p>
        </w:tc>
        <w:tc>
          <w:tcPr>
            <w:tcW w:w="3358" w:type="dxa"/>
            <w:tcBorders>
              <w:top w:val="nil"/>
              <w:left w:val="nil"/>
              <w:bottom w:val="single" w:color="auto" w:sz="4" w:space="0"/>
              <w:right w:val="single" w:color="auto" w:sz="4" w:space="0"/>
            </w:tcBorders>
            <w:vAlign w:val="center"/>
          </w:tcPr>
          <w:p w14:paraId="40647CE4">
            <w:pPr>
              <w:widowControl/>
              <w:jc w:val="center"/>
              <w:rPr>
                <w:rFonts w:ascii="宋体" w:cs="宋体"/>
                <w:kern w:val="0"/>
                <w:szCs w:val="21"/>
              </w:rPr>
            </w:pPr>
            <w:r>
              <w:rPr>
                <w:rFonts w:hint="eastAsia" w:ascii="宋体" w:hAnsi="宋体" w:cs="宋体"/>
                <w:kern w:val="0"/>
                <w:szCs w:val="21"/>
              </w:rPr>
              <w:t>过流</w:t>
            </w:r>
          </w:p>
        </w:tc>
      </w:tr>
      <w:tr w14:paraId="16D87643">
        <w:tblPrEx>
          <w:tblCellMar>
            <w:top w:w="0" w:type="dxa"/>
            <w:left w:w="108" w:type="dxa"/>
            <w:bottom w:w="0" w:type="dxa"/>
            <w:right w:w="108" w:type="dxa"/>
          </w:tblCellMar>
        </w:tblPrEx>
        <w:trPr>
          <w:trHeight w:val="105" w:hRule="atLeast"/>
          <w:jc w:val="center"/>
        </w:trPr>
        <w:tc>
          <w:tcPr>
            <w:tcW w:w="2835" w:type="dxa"/>
            <w:tcBorders>
              <w:top w:val="nil"/>
              <w:left w:val="single" w:color="auto" w:sz="4" w:space="0"/>
              <w:bottom w:val="single" w:color="auto" w:sz="4" w:space="0"/>
              <w:right w:val="single" w:color="auto" w:sz="4" w:space="0"/>
            </w:tcBorders>
            <w:vAlign w:val="center"/>
          </w:tcPr>
          <w:p w14:paraId="1C054425">
            <w:pPr>
              <w:widowControl/>
              <w:jc w:val="center"/>
              <w:rPr>
                <w:rFonts w:ascii="宋体" w:cs="宋体"/>
                <w:kern w:val="0"/>
                <w:szCs w:val="21"/>
              </w:rPr>
            </w:pPr>
            <w:r>
              <w:rPr>
                <w:rFonts w:ascii="宋体" w:hAnsi="宋体" w:cs="宋体"/>
                <w:kern w:val="0"/>
                <w:szCs w:val="21"/>
              </w:rPr>
              <w:t>6</w:t>
            </w:r>
          </w:p>
        </w:tc>
        <w:tc>
          <w:tcPr>
            <w:tcW w:w="3376" w:type="dxa"/>
            <w:tcBorders>
              <w:top w:val="nil"/>
              <w:left w:val="nil"/>
              <w:bottom w:val="single" w:color="auto" w:sz="4" w:space="0"/>
              <w:right w:val="single" w:color="auto" w:sz="4" w:space="0"/>
            </w:tcBorders>
            <w:vAlign w:val="center"/>
          </w:tcPr>
          <w:p w14:paraId="6C82C668">
            <w:pPr>
              <w:widowControl/>
              <w:jc w:val="center"/>
              <w:rPr>
                <w:rFonts w:ascii="宋体" w:cs="宋体"/>
                <w:kern w:val="0"/>
                <w:szCs w:val="21"/>
              </w:rPr>
            </w:pPr>
            <w:r>
              <w:rPr>
                <w:rFonts w:hint="eastAsia" w:ascii="宋体" w:hAnsi="宋体" w:cs="宋体"/>
                <w:kern w:val="0"/>
                <w:szCs w:val="21"/>
              </w:rPr>
              <w:t>未过压</w:t>
            </w:r>
          </w:p>
        </w:tc>
        <w:tc>
          <w:tcPr>
            <w:tcW w:w="3358" w:type="dxa"/>
            <w:tcBorders>
              <w:top w:val="nil"/>
              <w:left w:val="nil"/>
              <w:bottom w:val="single" w:color="auto" w:sz="4" w:space="0"/>
              <w:right w:val="single" w:color="auto" w:sz="4" w:space="0"/>
            </w:tcBorders>
            <w:vAlign w:val="center"/>
          </w:tcPr>
          <w:p w14:paraId="22E8E7D2">
            <w:pPr>
              <w:widowControl/>
              <w:jc w:val="center"/>
              <w:rPr>
                <w:rFonts w:ascii="宋体" w:cs="宋体"/>
                <w:kern w:val="0"/>
                <w:szCs w:val="21"/>
              </w:rPr>
            </w:pPr>
            <w:r>
              <w:rPr>
                <w:rFonts w:hint="eastAsia" w:ascii="宋体" w:hAnsi="宋体" w:cs="宋体"/>
                <w:kern w:val="0"/>
                <w:szCs w:val="21"/>
              </w:rPr>
              <w:t>过压</w:t>
            </w:r>
          </w:p>
        </w:tc>
      </w:tr>
      <w:tr w14:paraId="1DF19B1E">
        <w:tblPrEx>
          <w:tblCellMar>
            <w:top w:w="0" w:type="dxa"/>
            <w:left w:w="108" w:type="dxa"/>
            <w:bottom w:w="0" w:type="dxa"/>
            <w:right w:w="108" w:type="dxa"/>
          </w:tblCellMar>
        </w:tblPrEx>
        <w:trPr>
          <w:trHeight w:val="334" w:hRule="atLeast"/>
          <w:jc w:val="center"/>
        </w:trPr>
        <w:tc>
          <w:tcPr>
            <w:tcW w:w="2835" w:type="dxa"/>
            <w:tcBorders>
              <w:top w:val="single" w:color="auto" w:sz="4" w:space="0"/>
              <w:left w:val="single" w:color="auto" w:sz="4" w:space="0"/>
              <w:bottom w:val="single" w:color="auto" w:sz="4" w:space="0"/>
              <w:right w:val="single" w:color="auto" w:sz="4" w:space="0"/>
            </w:tcBorders>
            <w:vAlign w:val="center"/>
          </w:tcPr>
          <w:p w14:paraId="6158B998">
            <w:pPr>
              <w:widowControl/>
              <w:jc w:val="center"/>
              <w:rPr>
                <w:rFonts w:ascii="宋体" w:cs="宋体"/>
                <w:kern w:val="0"/>
                <w:szCs w:val="21"/>
              </w:rPr>
            </w:pPr>
            <w:r>
              <w:rPr>
                <w:rFonts w:ascii="宋体" w:hAnsi="宋体" w:cs="宋体"/>
                <w:kern w:val="0"/>
                <w:szCs w:val="21"/>
              </w:rPr>
              <w:t>12</w:t>
            </w:r>
          </w:p>
        </w:tc>
        <w:tc>
          <w:tcPr>
            <w:tcW w:w="3376" w:type="dxa"/>
            <w:tcBorders>
              <w:top w:val="single" w:color="auto" w:sz="4" w:space="0"/>
              <w:left w:val="nil"/>
              <w:bottom w:val="single" w:color="auto" w:sz="4" w:space="0"/>
              <w:right w:val="single" w:color="auto" w:sz="4" w:space="0"/>
            </w:tcBorders>
            <w:vAlign w:val="center"/>
          </w:tcPr>
          <w:p w14:paraId="7B34B603">
            <w:pPr>
              <w:widowControl/>
              <w:jc w:val="center"/>
              <w:rPr>
                <w:rFonts w:ascii="宋体" w:cs="宋体"/>
                <w:kern w:val="0"/>
                <w:szCs w:val="21"/>
              </w:rPr>
            </w:pPr>
            <w:r>
              <w:rPr>
                <w:rFonts w:hint="eastAsia" w:ascii="宋体" w:hAnsi="宋体" w:cs="宋体"/>
                <w:kern w:val="0"/>
                <w:szCs w:val="21"/>
              </w:rPr>
              <w:t>预留</w:t>
            </w:r>
          </w:p>
        </w:tc>
        <w:tc>
          <w:tcPr>
            <w:tcW w:w="3358" w:type="dxa"/>
            <w:tcBorders>
              <w:top w:val="single" w:color="auto" w:sz="4" w:space="0"/>
              <w:left w:val="nil"/>
              <w:bottom w:val="single" w:color="auto" w:sz="4" w:space="0"/>
              <w:right w:val="single" w:color="auto" w:sz="4" w:space="0"/>
            </w:tcBorders>
            <w:vAlign w:val="center"/>
          </w:tcPr>
          <w:p w14:paraId="6EDE530C">
            <w:pPr>
              <w:widowControl/>
              <w:jc w:val="center"/>
              <w:rPr>
                <w:rFonts w:ascii="宋体" w:cs="宋体"/>
                <w:kern w:val="0"/>
                <w:szCs w:val="21"/>
              </w:rPr>
            </w:pPr>
            <w:r>
              <w:rPr>
                <w:rFonts w:hint="eastAsia" w:ascii="宋体" w:hAnsi="宋体" w:cs="宋体"/>
                <w:kern w:val="0"/>
                <w:szCs w:val="21"/>
              </w:rPr>
              <w:t>预留</w:t>
            </w:r>
          </w:p>
        </w:tc>
      </w:tr>
      <w:tr w14:paraId="1B3A50D8">
        <w:tblPrEx>
          <w:tblCellMar>
            <w:top w:w="0" w:type="dxa"/>
            <w:left w:w="108" w:type="dxa"/>
            <w:bottom w:w="0" w:type="dxa"/>
            <w:right w:w="108" w:type="dxa"/>
          </w:tblCellMar>
        </w:tblPrEx>
        <w:trPr>
          <w:trHeight w:val="334" w:hRule="atLeast"/>
          <w:jc w:val="center"/>
        </w:trPr>
        <w:tc>
          <w:tcPr>
            <w:tcW w:w="2835" w:type="dxa"/>
            <w:tcBorders>
              <w:top w:val="single" w:color="auto" w:sz="4" w:space="0"/>
              <w:left w:val="single" w:color="auto" w:sz="4" w:space="0"/>
              <w:bottom w:val="single" w:color="auto" w:sz="4" w:space="0"/>
              <w:right w:val="single" w:color="auto" w:sz="4" w:space="0"/>
            </w:tcBorders>
            <w:vAlign w:val="center"/>
          </w:tcPr>
          <w:p w14:paraId="00B22840">
            <w:pPr>
              <w:widowControl/>
              <w:jc w:val="center"/>
              <w:rPr>
                <w:rFonts w:ascii="宋体" w:cs="宋体"/>
                <w:kern w:val="0"/>
                <w:szCs w:val="21"/>
              </w:rPr>
            </w:pPr>
            <w:r>
              <w:rPr>
                <w:rFonts w:hint="eastAsia" w:ascii="宋体" w:hAnsi="宋体" w:cs="宋体"/>
                <w:kern w:val="0"/>
                <w:szCs w:val="21"/>
              </w:rPr>
              <w:t>15</w:t>
            </w:r>
          </w:p>
        </w:tc>
        <w:tc>
          <w:tcPr>
            <w:tcW w:w="3376" w:type="dxa"/>
            <w:tcBorders>
              <w:top w:val="single" w:color="auto" w:sz="4" w:space="0"/>
              <w:left w:val="nil"/>
              <w:bottom w:val="single" w:color="auto" w:sz="4" w:space="0"/>
              <w:right w:val="single" w:color="auto" w:sz="4" w:space="0"/>
            </w:tcBorders>
            <w:vAlign w:val="center"/>
          </w:tcPr>
          <w:p w14:paraId="04BC5E12">
            <w:pPr>
              <w:widowControl/>
              <w:jc w:val="center"/>
              <w:rPr>
                <w:rFonts w:ascii="宋体" w:cs="宋体"/>
                <w:b/>
                <w:kern w:val="0"/>
                <w:szCs w:val="21"/>
              </w:rPr>
            </w:pPr>
            <w:r>
              <w:rPr>
                <w:rFonts w:hint="eastAsia" w:ascii="宋体" w:hAnsi="宋体" w:cs="宋体"/>
                <w:kern w:val="0"/>
                <w:szCs w:val="21"/>
              </w:rPr>
              <w:t>无故障</w:t>
            </w:r>
          </w:p>
        </w:tc>
        <w:tc>
          <w:tcPr>
            <w:tcW w:w="3358" w:type="dxa"/>
            <w:tcBorders>
              <w:top w:val="single" w:color="auto" w:sz="4" w:space="0"/>
              <w:left w:val="nil"/>
              <w:bottom w:val="single" w:color="auto" w:sz="4" w:space="0"/>
              <w:right w:val="single" w:color="auto" w:sz="4" w:space="0"/>
            </w:tcBorders>
            <w:vAlign w:val="center"/>
          </w:tcPr>
          <w:p w14:paraId="2A599B70">
            <w:pPr>
              <w:widowControl/>
              <w:jc w:val="center"/>
              <w:rPr>
                <w:rFonts w:ascii="宋体" w:cs="宋体"/>
                <w:kern w:val="0"/>
                <w:szCs w:val="21"/>
              </w:rPr>
            </w:pPr>
            <w:r>
              <w:rPr>
                <w:rFonts w:hint="eastAsia" w:ascii="宋体" w:hAnsi="宋体" w:cs="宋体"/>
                <w:kern w:val="0"/>
                <w:szCs w:val="21"/>
              </w:rPr>
              <w:t>故障</w:t>
            </w:r>
          </w:p>
        </w:tc>
      </w:tr>
      <w:tr w14:paraId="42865DD4">
        <w:tblPrEx>
          <w:tblCellMar>
            <w:top w:w="0" w:type="dxa"/>
            <w:left w:w="108" w:type="dxa"/>
            <w:bottom w:w="0" w:type="dxa"/>
            <w:right w:w="108" w:type="dxa"/>
          </w:tblCellMar>
        </w:tblPrEx>
        <w:trPr>
          <w:trHeight w:val="334" w:hRule="atLeast"/>
          <w:jc w:val="center"/>
        </w:trPr>
        <w:tc>
          <w:tcPr>
            <w:tcW w:w="2835" w:type="dxa"/>
            <w:tcBorders>
              <w:top w:val="single" w:color="auto" w:sz="4" w:space="0"/>
              <w:left w:val="nil"/>
              <w:bottom w:val="single" w:color="auto" w:sz="4" w:space="0"/>
              <w:right w:val="nil"/>
            </w:tcBorders>
            <w:vAlign w:val="center"/>
          </w:tcPr>
          <w:p w14:paraId="694A5370">
            <w:pPr>
              <w:widowControl/>
              <w:jc w:val="center"/>
              <w:rPr>
                <w:rFonts w:ascii="宋体" w:cs="宋体"/>
                <w:kern w:val="0"/>
                <w:szCs w:val="21"/>
              </w:rPr>
            </w:pPr>
          </w:p>
        </w:tc>
        <w:tc>
          <w:tcPr>
            <w:tcW w:w="3376" w:type="dxa"/>
            <w:tcBorders>
              <w:top w:val="single" w:color="auto" w:sz="4" w:space="0"/>
              <w:left w:val="nil"/>
              <w:bottom w:val="single" w:color="auto" w:sz="4" w:space="0"/>
              <w:right w:val="nil"/>
            </w:tcBorders>
            <w:vAlign w:val="center"/>
          </w:tcPr>
          <w:p w14:paraId="200D323D">
            <w:pPr>
              <w:widowControl/>
              <w:jc w:val="center"/>
              <w:rPr>
                <w:rFonts w:ascii="宋体" w:cs="宋体"/>
                <w:b/>
                <w:kern w:val="0"/>
                <w:szCs w:val="21"/>
              </w:rPr>
            </w:pPr>
          </w:p>
        </w:tc>
        <w:tc>
          <w:tcPr>
            <w:tcW w:w="3358" w:type="dxa"/>
            <w:tcBorders>
              <w:top w:val="single" w:color="auto" w:sz="4" w:space="0"/>
              <w:left w:val="nil"/>
              <w:bottom w:val="single" w:color="auto" w:sz="4" w:space="0"/>
              <w:right w:val="nil"/>
            </w:tcBorders>
            <w:vAlign w:val="center"/>
          </w:tcPr>
          <w:p w14:paraId="33F0B197">
            <w:pPr>
              <w:widowControl/>
              <w:jc w:val="center"/>
              <w:rPr>
                <w:rFonts w:ascii="宋体" w:cs="宋体"/>
                <w:kern w:val="0"/>
                <w:szCs w:val="21"/>
              </w:rPr>
            </w:pPr>
          </w:p>
        </w:tc>
      </w:tr>
      <w:tr w14:paraId="117CA8D4">
        <w:tblPrEx>
          <w:tblCellMar>
            <w:top w:w="0" w:type="dxa"/>
            <w:left w:w="108" w:type="dxa"/>
            <w:bottom w:w="0" w:type="dxa"/>
            <w:right w:w="108" w:type="dxa"/>
          </w:tblCellMar>
        </w:tblPrEx>
        <w:trPr>
          <w:trHeight w:val="334" w:hRule="atLeast"/>
          <w:jc w:val="center"/>
        </w:trPr>
        <w:tc>
          <w:tcPr>
            <w:tcW w:w="2835" w:type="dxa"/>
            <w:tcBorders>
              <w:top w:val="single" w:color="auto" w:sz="4" w:space="0"/>
              <w:left w:val="single" w:color="auto" w:sz="4" w:space="0"/>
              <w:bottom w:val="single" w:color="auto" w:sz="4" w:space="0"/>
              <w:right w:val="single" w:color="auto" w:sz="4" w:space="0"/>
            </w:tcBorders>
            <w:vAlign w:val="center"/>
          </w:tcPr>
          <w:p w14:paraId="3C3E671C">
            <w:pPr>
              <w:widowControl/>
              <w:jc w:val="center"/>
              <w:rPr>
                <w:rFonts w:ascii="宋体" w:cs="宋体"/>
                <w:kern w:val="0"/>
                <w:szCs w:val="21"/>
              </w:rPr>
            </w:pPr>
            <w:r>
              <w:rPr>
                <w:rFonts w:ascii="宋体" w:hAnsi="宋体" w:cs="宋体"/>
                <w:kern w:val="0"/>
                <w:szCs w:val="21"/>
              </w:rPr>
              <w:t>2014</w:t>
            </w:r>
          </w:p>
        </w:tc>
        <w:tc>
          <w:tcPr>
            <w:tcW w:w="6734" w:type="dxa"/>
            <w:gridSpan w:val="2"/>
            <w:tcBorders>
              <w:top w:val="single" w:color="auto" w:sz="4" w:space="0"/>
              <w:left w:val="nil"/>
              <w:bottom w:val="single" w:color="auto" w:sz="4" w:space="0"/>
              <w:right w:val="single" w:color="auto" w:sz="4" w:space="0"/>
            </w:tcBorders>
            <w:vAlign w:val="center"/>
          </w:tcPr>
          <w:p w14:paraId="4C75ADAE">
            <w:pPr>
              <w:widowControl/>
              <w:jc w:val="center"/>
              <w:rPr>
                <w:rFonts w:ascii="宋体" w:cs="宋体"/>
                <w:kern w:val="0"/>
                <w:szCs w:val="21"/>
              </w:rPr>
            </w:pPr>
            <w:r>
              <w:rPr>
                <w:rFonts w:hint="eastAsia" w:ascii="宋体" w:hAnsi="宋体" w:cs="宋体"/>
                <w:b/>
                <w:kern w:val="0"/>
                <w:szCs w:val="21"/>
              </w:rPr>
              <w:t>工作模式</w:t>
            </w:r>
          </w:p>
        </w:tc>
      </w:tr>
      <w:tr w14:paraId="4C9AAF66">
        <w:tblPrEx>
          <w:tblCellMar>
            <w:top w:w="0" w:type="dxa"/>
            <w:left w:w="108" w:type="dxa"/>
            <w:bottom w:w="0" w:type="dxa"/>
            <w:right w:w="108" w:type="dxa"/>
          </w:tblCellMar>
        </w:tblPrEx>
        <w:trPr>
          <w:trHeight w:val="334" w:hRule="atLeast"/>
          <w:jc w:val="center"/>
        </w:trPr>
        <w:tc>
          <w:tcPr>
            <w:tcW w:w="2835" w:type="dxa"/>
            <w:tcBorders>
              <w:top w:val="single" w:color="auto" w:sz="4" w:space="0"/>
              <w:left w:val="single" w:color="auto" w:sz="4" w:space="0"/>
              <w:bottom w:val="single" w:color="auto" w:sz="4" w:space="0"/>
              <w:right w:val="single" w:color="auto" w:sz="4" w:space="0"/>
            </w:tcBorders>
            <w:vAlign w:val="center"/>
          </w:tcPr>
          <w:p w14:paraId="47FA17D7">
            <w:pPr>
              <w:widowControl/>
              <w:jc w:val="center"/>
              <w:rPr>
                <w:rFonts w:ascii="宋体" w:cs="宋体"/>
                <w:kern w:val="0"/>
                <w:szCs w:val="21"/>
              </w:rPr>
            </w:pPr>
            <w:r>
              <w:rPr>
                <w:rFonts w:hint="eastAsia" w:ascii="宋体" w:hAnsi="宋体" w:cs="宋体"/>
                <w:kern w:val="0"/>
                <w:szCs w:val="21"/>
              </w:rPr>
              <w:t>位数</w:t>
            </w:r>
          </w:p>
        </w:tc>
        <w:tc>
          <w:tcPr>
            <w:tcW w:w="3376" w:type="dxa"/>
            <w:tcBorders>
              <w:top w:val="single" w:color="auto" w:sz="4" w:space="0"/>
              <w:left w:val="nil"/>
              <w:bottom w:val="single" w:color="auto" w:sz="4" w:space="0"/>
              <w:right w:val="single" w:color="auto" w:sz="4" w:space="0"/>
            </w:tcBorders>
            <w:vAlign w:val="center"/>
          </w:tcPr>
          <w:p w14:paraId="6EDF9EEA">
            <w:pPr>
              <w:widowControl/>
              <w:jc w:val="center"/>
              <w:rPr>
                <w:rFonts w:ascii="宋体" w:hAnsi="宋体" w:cs="宋体"/>
                <w:kern w:val="0"/>
                <w:szCs w:val="21"/>
              </w:rPr>
            </w:pPr>
            <w:r>
              <w:rPr>
                <w:rFonts w:ascii="宋体" w:cs="宋体"/>
                <w:kern w:val="0"/>
                <w:szCs w:val="21"/>
              </w:rPr>
              <w:t>0</w:t>
            </w:r>
            <w:r>
              <w:rPr>
                <w:rFonts w:hint="eastAsia" w:ascii="宋体" w:hAnsi="宋体" w:cs="宋体"/>
                <w:kern w:val="0"/>
                <w:szCs w:val="21"/>
              </w:rPr>
              <w:t>含义</w:t>
            </w:r>
          </w:p>
        </w:tc>
        <w:tc>
          <w:tcPr>
            <w:tcW w:w="3358" w:type="dxa"/>
            <w:tcBorders>
              <w:top w:val="single" w:color="auto" w:sz="4" w:space="0"/>
              <w:left w:val="nil"/>
              <w:bottom w:val="single" w:color="auto" w:sz="4" w:space="0"/>
              <w:right w:val="single" w:color="auto" w:sz="4" w:space="0"/>
            </w:tcBorders>
            <w:vAlign w:val="center"/>
          </w:tcPr>
          <w:p w14:paraId="523ECFC6">
            <w:pPr>
              <w:widowControl/>
              <w:jc w:val="center"/>
              <w:rPr>
                <w:rFonts w:ascii="宋体" w:hAnsi="宋体" w:cs="宋体"/>
                <w:kern w:val="0"/>
                <w:szCs w:val="21"/>
              </w:rPr>
            </w:pPr>
            <w:r>
              <w:rPr>
                <w:rFonts w:ascii="宋体" w:hAnsi="宋体" w:cs="宋体"/>
                <w:kern w:val="0"/>
                <w:szCs w:val="21"/>
              </w:rPr>
              <w:t>1</w:t>
            </w:r>
            <w:r>
              <w:rPr>
                <w:rFonts w:hint="eastAsia" w:ascii="宋体" w:hAnsi="宋体" w:cs="宋体"/>
                <w:kern w:val="0"/>
                <w:szCs w:val="21"/>
              </w:rPr>
              <w:t>含义</w:t>
            </w:r>
          </w:p>
        </w:tc>
      </w:tr>
      <w:tr w14:paraId="4BCC51B6">
        <w:tblPrEx>
          <w:tblCellMar>
            <w:top w:w="0" w:type="dxa"/>
            <w:left w:w="108" w:type="dxa"/>
            <w:bottom w:w="0" w:type="dxa"/>
            <w:right w:w="108" w:type="dxa"/>
          </w:tblCellMar>
        </w:tblPrEx>
        <w:trPr>
          <w:trHeight w:val="334" w:hRule="atLeast"/>
          <w:jc w:val="center"/>
        </w:trPr>
        <w:tc>
          <w:tcPr>
            <w:tcW w:w="2835" w:type="dxa"/>
            <w:tcBorders>
              <w:top w:val="single" w:color="auto" w:sz="4" w:space="0"/>
              <w:left w:val="single" w:color="auto" w:sz="4" w:space="0"/>
              <w:bottom w:val="single" w:color="auto" w:sz="4" w:space="0"/>
              <w:right w:val="single" w:color="auto" w:sz="4" w:space="0"/>
            </w:tcBorders>
            <w:vAlign w:val="center"/>
          </w:tcPr>
          <w:p w14:paraId="6BFB38D3">
            <w:pPr>
              <w:widowControl/>
              <w:jc w:val="center"/>
              <w:rPr>
                <w:rFonts w:ascii="宋体" w:cs="宋体"/>
                <w:kern w:val="0"/>
                <w:szCs w:val="21"/>
              </w:rPr>
            </w:pPr>
            <w:r>
              <w:rPr>
                <w:rFonts w:ascii="宋体" w:cs="宋体"/>
                <w:kern w:val="0"/>
                <w:szCs w:val="21"/>
              </w:rPr>
              <w:t>0</w:t>
            </w:r>
          </w:p>
        </w:tc>
        <w:tc>
          <w:tcPr>
            <w:tcW w:w="3376" w:type="dxa"/>
            <w:tcBorders>
              <w:top w:val="single" w:color="auto" w:sz="4" w:space="0"/>
              <w:left w:val="nil"/>
              <w:bottom w:val="single" w:color="auto" w:sz="4" w:space="0"/>
              <w:right w:val="single" w:color="auto" w:sz="4" w:space="0"/>
            </w:tcBorders>
            <w:vAlign w:val="center"/>
          </w:tcPr>
          <w:p w14:paraId="26DE543B">
            <w:pPr>
              <w:widowControl/>
              <w:jc w:val="center"/>
              <w:rPr>
                <w:rFonts w:ascii="宋体" w:hAnsi="宋体" w:cs="宋体"/>
                <w:kern w:val="0"/>
                <w:szCs w:val="21"/>
              </w:rPr>
            </w:pPr>
            <w:r>
              <w:rPr>
                <w:rFonts w:hint="eastAsia" w:ascii="宋体" w:hAnsi="宋体" w:cs="宋体"/>
                <w:kern w:val="0"/>
                <w:szCs w:val="21"/>
              </w:rPr>
              <w:t>禁止过压保护</w:t>
            </w:r>
          </w:p>
        </w:tc>
        <w:tc>
          <w:tcPr>
            <w:tcW w:w="3358" w:type="dxa"/>
            <w:tcBorders>
              <w:top w:val="single" w:color="auto" w:sz="4" w:space="0"/>
              <w:left w:val="nil"/>
              <w:bottom w:val="single" w:color="auto" w:sz="4" w:space="0"/>
              <w:right w:val="single" w:color="auto" w:sz="4" w:space="0"/>
            </w:tcBorders>
            <w:vAlign w:val="center"/>
          </w:tcPr>
          <w:p w14:paraId="721B0F03">
            <w:pPr>
              <w:widowControl/>
              <w:jc w:val="center"/>
              <w:rPr>
                <w:rFonts w:ascii="宋体" w:hAnsi="宋体" w:cs="宋体"/>
                <w:kern w:val="0"/>
                <w:szCs w:val="21"/>
              </w:rPr>
            </w:pPr>
            <w:r>
              <w:rPr>
                <w:rFonts w:hint="eastAsia" w:ascii="宋体" w:hAnsi="宋体" w:cs="宋体"/>
                <w:kern w:val="0"/>
                <w:szCs w:val="21"/>
              </w:rPr>
              <w:t>允许过压保护</w:t>
            </w:r>
          </w:p>
        </w:tc>
      </w:tr>
      <w:tr w14:paraId="549D8F54">
        <w:tblPrEx>
          <w:tblCellMar>
            <w:top w:w="0" w:type="dxa"/>
            <w:left w:w="108" w:type="dxa"/>
            <w:bottom w:w="0" w:type="dxa"/>
            <w:right w:w="108" w:type="dxa"/>
          </w:tblCellMar>
        </w:tblPrEx>
        <w:trPr>
          <w:trHeight w:val="334" w:hRule="atLeast"/>
          <w:jc w:val="center"/>
        </w:trPr>
        <w:tc>
          <w:tcPr>
            <w:tcW w:w="2835" w:type="dxa"/>
            <w:tcBorders>
              <w:top w:val="single" w:color="auto" w:sz="4" w:space="0"/>
              <w:left w:val="single" w:color="auto" w:sz="4" w:space="0"/>
              <w:bottom w:val="single" w:color="auto" w:sz="4" w:space="0"/>
              <w:right w:val="single" w:color="auto" w:sz="4" w:space="0"/>
            </w:tcBorders>
            <w:vAlign w:val="center"/>
          </w:tcPr>
          <w:p w14:paraId="63D4CC65">
            <w:pPr>
              <w:widowControl/>
              <w:jc w:val="center"/>
              <w:rPr>
                <w:rFonts w:ascii="宋体" w:cs="宋体"/>
                <w:kern w:val="0"/>
                <w:szCs w:val="21"/>
              </w:rPr>
            </w:pPr>
            <w:r>
              <w:rPr>
                <w:rFonts w:hint="eastAsia" w:ascii="宋体" w:cs="宋体"/>
                <w:kern w:val="0"/>
                <w:szCs w:val="21"/>
              </w:rPr>
              <w:t>2</w:t>
            </w:r>
          </w:p>
        </w:tc>
        <w:tc>
          <w:tcPr>
            <w:tcW w:w="3376" w:type="dxa"/>
            <w:tcBorders>
              <w:top w:val="single" w:color="auto" w:sz="4" w:space="0"/>
              <w:left w:val="nil"/>
              <w:bottom w:val="single" w:color="auto" w:sz="4" w:space="0"/>
              <w:right w:val="single" w:color="auto" w:sz="4" w:space="0"/>
            </w:tcBorders>
            <w:vAlign w:val="center"/>
          </w:tcPr>
          <w:p w14:paraId="6C955ED1">
            <w:pPr>
              <w:widowControl/>
              <w:jc w:val="center"/>
              <w:rPr>
                <w:rFonts w:ascii="宋体" w:hAnsi="宋体" w:cs="宋体"/>
                <w:kern w:val="0"/>
                <w:szCs w:val="21"/>
              </w:rPr>
            </w:pPr>
            <w:r>
              <w:rPr>
                <w:rFonts w:hint="eastAsia" w:ascii="宋体" w:hAnsi="宋体" w:cs="宋体"/>
                <w:kern w:val="0"/>
                <w:szCs w:val="21"/>
              </w:rPr>
              <w:t>禁止过流保护</w:t>
            </w:r>
          </w:p>
        </w:tc>
        <w:tc>
          <w:tcPr>
            <w:tcW w:w="3358" w:type="dxa"/>
            <w:tcBorders>
              <w:top w:val="single" w:color="auto" w:sz="4" w:space="0"/>
              <w:left w:val="nil"/>
              <w:bottom w:val="single" w:color="auto" w:sz="4" w:space="0"/>
              <w:right w:val="single" w:color="auto" w:sz="4" w:space="0"/>
            </w:tcBorders>
            <w:vAlign w:val="center"/>
          </w:tcPr>
          <w:p w14:paraId="1BCFB739">
            <w:pPr>
              <w:widowControl/>
              <w:jc w:val="center"/>
              <w:rPr>
                <w:rFonts w:ascii="宋体" w:hAnsi="宋体" w:cs="宋体"/>
                <w:kern w:val="0"/>
                <w:szCs w:val="21"/>
              </w:rPr>
            </w:pPr>
            <w:r>
              <w:rPr>
                <w:rFonts w:hint="eastAsia" w:ascii="宋体" w:hAnsi="宋体" w:cs="宋体"/>
                <w:kern w:val="0"/>
                <w:szCs w:val="21"/>
              </w:rPr>
              <w:t>允许过流保护</w:t>
            </w:r>
          </w:p>
        </w:tc>
      </w:tr>
      <w:tr w14:paraId="6DE655F9">
        <w:tblPrEx>
          <w:tblCellMar>
            <w:top w:w="0" w:type="dxa"/>
            <w:left w:w="108" w:type="dxa"/>
            <w:bottom w:w="0" w:type="dxa"/>
            <w:right w:w="108" w:type="dxa"/>
          </w:tblCellMar>
        </w:tblPrEx>
        <w:trPr>
          <w:trHeight w:val="334" w:hRule="atLeast"/>
          <w:jc w:val="center"/>
        </w:trPr>
        <w:tc>
          <w:tcPr>
            <w:tcW w:w="2835" w:type="dxa"/>
            <w:tcBorders>
              <w:top w:val="single" w:color="auto" w:sz="4" w:space="0"/>
              <w:left w:val="single" w:color="auto" w:sz="4" w:space="0"/>
              <w:bottom w:val="single" w:color="auto" w:sz="4" w:space="0"/>
              <w:right w:val="single" w:color="auto" w:sz="4" w:space="0"/>
            </w:tcBorders>
            <w:vAlign w:val="center"/>
          </w:tcPr>
          <w:p w14:paraId="7145BFCA">
            <w:pPr>
              <w:widowControl/>
              <w:jc w:val="center"/>
              <w:rPr>
                <w:rFonts w:ascii="宋体" w:cs="宋体"/>
                <w:kern w:val="0"/>
                <w:szCs w:val="21"/>
              </w:rPr>
            </w:pPr>
            <w:r>
              <w:rPr>
                <w:rFonts w:hint="eastAsia" w:ascii="宋体" w:cs="宋体"/>
                <w:kern w:val="0"/>
                <w:szCs w:val="21"/>
              </w:rPr>
              <w:t>10</w:t>
            </w:r>
          </w:p>
        </w:tc>
        <w:tc>
          <w:tcPr>
            <w:tcW w:w="3376" w:type="dxa"/>
            <w:tcBorders>
              <w:top w:val="single" w:color="auto" w:sz="4" w:space="0"/>
              <w:left w:val="nil"/>
              <w:bottom w:val="single" w:color="auto" w:sz="4" w:space="0"/>
              <w:right w:val="single" w:color="auto" w:sz="4" w:space="0"/>
            </w:tcBorders>
            <w:vAlign w:val="center"/>
          </w:tcPr>
          <w:p w14:paraId="5039799C">
            <w:pPr>
              <w:widowControl/>
              <w:jc w:val="center"/>
              <w:rPr>
                <w:rFonts w:ascii="宋体" w:hAnsi="宋体" w:cs="宋体"/>
                <w:kern w:val="0"/>
                <w:szCs w:val="21"/>
              </w:rPr>
            </w:pPr>
            <w:r>
              <w:rPr>
                <w:rFonts w:hint="eastAsia" w:ascii="宋体" w:hAnsi="宋体" w:cs="宋体"/>
                <w:kern w:val="0"/>
                <w:szCs w:val="21"/>
              </w:rPr>
              <w:t>高量程</w:t>
            </w:r>
          </w:p>
        </w:tc>
        <w:tc>
          <w:tcPr>
            <w:tcW w:w="3358" w:type="dxa"/>
            <w:tcBorders>
              <w:top w:val="single" w:color="auto" w:sz="4" w:space="0"/>
              <w:left w:val="nil"/>
              <w:bottom w:val="single" w:color="auto" w:sz="4" w:space="0"/>
              <w:right w:val="single" w:color="auto" w:sz="4" w:space="0"/>
            </w:tcBorders>
            <w:vAlign w:val="center"/>
          </w:tcPr>
          <w:p w14:paraId="51C60151">
            <w:pPr>
              <w:widowControl/>
              <w:jc w:val="center"/>
              <w:rPr>
                <w:rFonts w:ascii="宋体" w:hAnsi="宋体" w:cs="宋体"/>
                <w:kern w:val="0"/>
                <w:szCs w:val="21"/>
              </w:rPr>
            </w:pPr>
            <w:r>
              <w:rPr>
                <w:rFonts w:hint="eastAsia" w:ascii="宋体" w:hAnsi="宋体" w:cs="宋体"/>
                <w:kern w:val="0"/>
                <w:szCs w:val="21"/>
              </w:rPr>
              <w:t>低量程(</w:t>
            </w:r>
            <w:r>
              <w:rPr>
                <w:rFonts w:hint="eastAsia" w:ascii="宋体" w:cs="宋体"/>
                <w:kern w:val="0"/>
                <w:szCs w:val="21"/>
              </w:rPr>
              <w:t>定制</w:t>
            </w:r>
            <w:r>
              <w:rPr>
                <w:rFonts w:hint="eastAsia" w:ascii="宋体" w:hAnsi="宋体" w:cs="宋体"/>
                <w:kern w:val="0"/>
                <w:szCs w:val="21"/>
              </w:rPr>
              <w:t>)</w:t>
            </w:r>
          </w:p>
        </w:tc>
      </w:tr>
      <w:tr w14:paraId="013AD7EA">
        <w:tblPrEx>
          <w:tblCellMar>
            <w:top w:w="0" w:type="dxa"/>
            <w:left w:w="108" w:type="dxa"/>
            <w:bottom w:w="0" w:type="dxa"/>
            <w:right w:w="108" w:type="dxa"/>
          </w:tblCellMar>
        </w:tblPrEx>
        <w:trPr>
          <w:trHeight w:val="334" w:hRule="atLeast"/>
          <w:jc w:val="center"/>
        </w:trPr>
        <w:tc>
          <w:tcPr>
            <w:tcW w:w="2835" w:type="dxa"/>
            <w:tcBorders>
              <w:top w:val="single" w:color="auto" w:sz="4" w:space="0"/>
              <w:left w:val="single" w:color="auto" w:sz="4" w:space="0"/>
              <w:bottom w:val="single" w:color="auto" w:sz="4" w:space="0"/>
              <w:right w:val="single" w:color="auto" w:sz="4" w:space="0"/>
            </w:tcBorders>
            <w:vAlign w:val="center"/>
          </w:tcPr>
          <w:p w14:paraId="44AA8706">
            <w:pPr>
              <w:widowControl/>
              <w:jc w:val="center"/>
              <w:rPr>
                <w:rFonts w:ascii="宋体" w:cs="宋体"/>
                <w:kern w:val="0"/>
                <w:szCs w:val="21"/>
              </w:rPr>
            </w:pPr>
            <w:r>
              <w:rPr>
                <w:rFonts w:hint="eastAsia" w:ascii="宋体" w:cs="宋体"/>
                <w:kern w:val="0"/>
                <w:szCs w:val="21"/>
              </w:rPr>
              <w:t>11</w:t>
            </w:r>
          </w:p>
        </w:tc>
        <w:tc>
          <w:tcPr>
            <w:tcW w:w="3376" w:type="dxa"/>
            <w:tcBorders>
              <w:top w:val="single" w:color="auto" w:sz="4" w:space="0"/>
              <w:left w:val="nil"/>
              <w:bottom w:val="single" w:color="auto" w:sz="4" w:space="0"/>
              <w:right w:val="single" w:color="auto" w:sz="4" w:space="0"/>
            </w:tcBorders>
            <w:vAlign w:val="center"/>
          </w:tcPr>
          <w:p w14:paraId="156E0F51">
            <w:pPr>
              <w:widowControl/>
              <w:jc w:val="center"/>
              <w:rPr>
                <w:rFonts w:ascii="宋体" w:hAnsi="宋体" w:cs="宋体"/>
                <w:kern w:val="0"/>
                <w:szCs w:val="21"/>
              </w:rPr>
            </w:pPr>
            <w:r>
              <w:rPr>
                <w:rFonts w:hint="eastAsia" w:ascii="宋体" w:hAnsi="宋体" w:cs="宋体"/>
                <w:kern w:val="0"/>
                <w:szCs w:val="21"/>
              </w:rPr>
              <w:t>蜂鸣器响(异常状态)</w:t>
            </w:r>
          </w:p>
        </w:tc>
        <w:tc>
          <w:tcPr>
            <w:tcW w:w="3358" w:type="dxa"/>
            <w:tcBorders>
              <w:top w:val="single" w:color="auto" w:sz="4" w:space="0"/>
              <w:left w:val="nil"/>
              <w:bottom w:val="single" w:color="auto" w:sz="4" w:space="0"/>
              <w:right w:val="single" w:color="auto" w:sz="4" w:space="0"/>
            </w:tcBorders>
            <w:vAlign w:val="center"/>
          </w:tcPr>
          <w:p w14:paraId="7475D242">
            <w:pPr>
              <w:widowControl/>
              <w:jc w:val="center"/>
              <w:rPr>
                <w:rFonts w:ascii="宋体" w:hAnsi="宋体" w:cs="宋体"/>
                <w:kern w:val="0"/>
                <w:szCs w:val="21"/>
              </w:rPr>
            </w:pPr>
            <w:r>
              <w:rPr>
                <w:rFonts w:hint="eastAsia" w:ascii="宋体" w:hAnsi="宋体" w:cs="宋体"/>
                <w:kern w:val="0"/>
                <w:szCs w:val="21"/>
              </w:rPr>
              <w:t>蜂鸣器不响</w:t>
            </w:r>
          </w:p>
        </w:tc>
      </w:tr>
      <w:tr w14:paraId="671F3E7A">
        <w:tblPrEx>
          <w:tblCellMar>
            <w:top w:w="0" w:type="dxa"/>
            <w:left w:w="108" w:type="dxa"/>
            <w:bottom w:w="0" w:type="dxa"/>
            <w:right w:w="108" w:type="dxa"/>
          </w:tblCellMar>
        </w:tblPrEx>
        <w:trPr>
          <w:trHeight w:val="334" w:hRule="atLeast"/>
          <w:jc w:val="center"/>
        </w:trPr>
        <w:tc>
          <w:tcPr>
            <w:tcW w:w="2835" w:type="dxa"/>
            <w:tcBorders>
              <w:top w:val="single" w:color="auto" w:sz="4" w:space="0"/>
              <w:left w:val="single" w:color="auto" w:sz="4" w:space="0"/>
              <w:bottom w:val="single" w:color="auto" w:sz="4" w:space="0"/>
              <w:right w:val="single" w:color="auto" w:sz="4" w:space="0"/>
            </w:tcBorders>
            <w:vAlign w:val="center"/>
          </w:tcPr>
          <w:p w14:paraId="65ED3BD8">
            <w:pPr>
              <w:widowControl/>
              <w:jc w:val="center"/>
              <w:rPr>
                <w:rFonts w:ascii="宋体" w:cs="宋体"/>
                <w:kern w:val="0"/>
                <w:szCs w:val="21"/>
              </w:rPr>
            </w:pPr>
            <w:r>
              <w:rPr>
                <w:rFonts w:hint="eastAsia" w:ascii="宋体" w:cs="宋体"/>
                <w:kern w:val="0"/>
                <w:szCs w:val="21"/>
              </w:rPr>
              <w:t>12、13</w:t>
            </w:r>
          </w:p>
        </w:tc>
        <w:tc>
          <w:tcPr>
            <w:tcW w:w="3376" w:type="dxa"/>
            <w:tcBorders>
              <w:top w:val="single" w:color="auto" w:sz="4" w:space="0"/>
              <w:left w:val="nil"/>
              <w:bottom w:val="single" w:color="auto" w:sz="4" w:space="0"/>
              <w:right w:val="single" w:color="auto" w:sz="4" w:space="0"/>
            </w:tcBorders>
            <w:vAlign w:val="center"/>
          </w:tcPr>
          <w:p w14:paraId="420179B0">
            <w:pPr>
              <w:widowControl/>
              <w:jc w:val="center"/>
              <w:rPr>
                <w:rFonts w:ascii="宋体" w:hAnsi="宋体" w:cs="宋体"/>
                <w:kern w:val="0"/>
                <w:szCs w:val="21"/>
              </w:rPr>
            </w:pPr>
            <w:r>
              <w:rPr>
                <w:rFonts w:hint="eastAsia" w:ascii="宋体" w:hAnsi="宋体" w:cs="宋体"/>
                <w:kern w:val="0"/>
                <w:szCs w:val="21"/>
              </w:rPr>
              <w:t>预留</w:t>
            </w:r>
          </w:p>
        </w:tc>
        <w:tc>
          <w:tcPr>
            <w:tcW w:w="3358" w:type="dxa"/>
            <w:tcBorders>
              <w:top w:val="single" w:color="auto" w:sz="4" w:space="0"/>
              <w:left w:val="nil"/>
              <w:bottom w:val="single" w:color="auto" w:sz="4" w:space="0"/>
              <w:right w:val="single" w:color="auto" w:sz="4" w:space="0"/>
            </w:tcBorders>
            <w:vAlign w:val="center"/>
          </w:tcPr>
          <w:p w14:paraId="7DA71429">
            <w:pPr>
              <w:widowControl/>
              <w:jc w:val="center"/>
              <w:rPr>
                <w:rFonts w:ascii="宋体" w:hAnsi="宋体" w:cs="宋体"/>
                <w:kern w:val="0"/>
                <w:szCs w:val="21"/>
              </w:rPr>
            </w:pPr>
            <w:r>
              <w:rPr>
                <w:rFonts w:hint="eastAsia" w:ascii="宋体" w:hAnsi="宋体" w:cs="宋体"/>
                <w:kern w:val="0"/>
                <w:szCs w:val="21"/>
              </w:rPr>
              <w:t>预留</w:t>
            </w:r>
          </w:p>
        </w:tc>
      </w:tr>
    </w:tbl>
    <w:p w14:paraId="453866FA">
      <w:pPr>
        <w:widowControl/>
        <w:jc w:val="left"/>
        <w:rPr>
          <w:rFonts w:ascii="宋体" w:hAnsi="宋体" w:cs="宋体"/>
          <w:color w:val="000000"/>
          <w:kern w:val="0"/>
          <w:szCs w:val="21"/>
        </w:rPr>
      </w:pPr>
      <w:r>
        <w:rPr>
          <w:rFonts w:ascii="宋体" w:hAnsi="宋体" w:cs="宋体"/>
          <w:color w:val="000000"/>
          <w:kern w:val="0"/>
          <w:szCs w:val="21"/>
        </w:rPr>
        <w:br w:type="page"/>
      </w:r>
    </w:p>
    <w:p w14:paraId="7EDE701A">
      <w:pPr>
        <w:pStyle w:val="2"/>
      </w:pPr>
      <w:bookmarkStart w:id="82" w:name="_Toc131773624"/>
      <w:bookmarkStart w:id="83" w:name="_Toc14265"/>
      <w:r>
        <w:rPr>
          <w:rFonts w:hint="eastAsia"/>
        </w:rPr>
        <w:t>指令列表</w:t>
      </w:r>
      <w:bookmarkEnd w:id="82"/>
      <w:bookmarkEnd w:id="83"/>
    </w:p>
    <w:p w14:paraId="33F89B4F">
      <w:pPr>
        <w:widowControl/>
        <w:spacing w:line="360" w:lineRule="auto"/>
        <w:ind w:left="105" w:leftChars="50" w:right="105" w:rightChars="50"/>
        <w:jc w:val="left"/>
        <w:rPr>
          <w:rFonts w:ascii="Calibri" w:hAnsi="Calibri" w:cs="Calibri"/>
          <w:b/>
          <w:bCs/>
          <w:sz w:val="32"/>
          <w:szCs w:val="32"/>
        </w:rPr>
      </w:pPr>
      <w:r>
        <w:rPr>
          <w:rFonts w:ascii="Calibri" w:hAnsi="Calibri" w:cs="Calibri"/>
          <w:b/>
          <w:bCs/>
          <w:sz w:val="32"/>
          <w:szCs w:val="32"/>
        </w:rPr>
        <w:t>[SOURce:]OUTPut[:STATe]</w:t>
      </w:r>
    </w:p>
    <w:p w14:paraId="327A16FF">
      <w:pPr>
        <w:widowControl/>
        <w:spacing w:line="360" w:lineRule="auto"/>
        <w:ind w:left="105" w:leftChars="50" w:right="105" w:rightChars="50"/>
        <w:jc w:val="left"/>
        <w:rPr>
          <w:rFonts w:ascii="宋体" w:hAnsi="宋体"/>
          <w:color w:val="000000"/>
          <w:szCs w:val="21"/>
        </w:rPr>
      </w:pPr>
      <w:r>
        <w:rPr>
          <w:rFonts w:ascii="宋体" w:hAnsi="宋体"/>
          <w:color w:val="000000"/>
          <w:szCs w:val="21"/>
        </w:rPr>
        <w:t>这条命令用来控制电源输出的开启或关闭。</w:t>
      </w:r>
    </w:p>
    <w:p w14:paraId="7B73BA95">
      <w:pPr>
        <w:widowControl/>
        <w:spacing w:line="360" w:lineRule="auto"/>
        <w:ind w:left="105" w:leftChars="50" w:right="105" w:rightChars="50"/>
        <w:jc w:val="left"/>
        <w:rPr>
          <w:rFonts w:ascii="黑体" w:hAnsi="黑体" w:eastAsia="黑体" w:cstheme="majorBidi"/>
          <w:b/>
          <w:bCs/>
          <w:color w:val="000000"/>
          <w:sz w:val="24"/>
          <w:szCs w:val="24"/>
        </w:rPr>
      </w:pPr>
      <w:r>
        <w:rPr>
          <w:rFonts w:ascii="黑体" w:hAnsi="黑体" w:eastAsia="黑体" w:cstheme="majorBidi"/>
          <w:b/>
          <w:bCs/>
          <w:color w:val="000000"/>
          <w:sz w:val="24"/>
          <w:szCs w:val="24"/>
        </w:rPr>
        <w:t>命令语法</w:t>
      </w:r>
    </w:p>
    <w:p w14:paraId="6316DE41">
      <w:pPr>
        <w:widowControl/>
        <w:spacing w:line="360" w:lineRule="auto"/>
        <w:ind w:left="105" w:leftChars="50" w:right="105" w:rightChars="50"/>
        <w:jc w:val="left"/>
        <w:rPr>
          <w:rFonts w:ascii="Calibri" w:hAnsi="Calibri" w:cs="Calibri"/>
          <w:b/>
          <w:bCs/>
          <w:color w:val="000000"/>
          <w:szCs w:val="21"/>
        </w:rPr>
      </w:pPr>
      <w:r>
        <w:rPr>
          <w:rFonts w:ascii="Calibri" w:hAnsi="Calibri" w:cs="Calibri"/>
          <w:b/>
          <w:bCs/>
          <w:color w:val="000000"/>
          <w:szCs w:val="21"/>
        </w:rPr>
        <w:t>[SOURce:]OUTPut [:STATe] &lt;bool&gt;</w:t>
      </w:r>
    </w:p>
    <w:p w14:paraId="53DB0D20">
      <w:pPr>
        <w:widowControl/>
        <w:spacing w:line="360" w:lineRule="auto"/>
        <w:ind w:left="105" w:leftChars="50" w:right="105" w:rightChars="50"/>
        <w:jc w:val="left"/>
        <w:rPr>
          <w:rFonts w:ascii="黑体" w:hAnsi="黑体" w:eastAsia="黑体" w:cstheme="majorBidi"/>
          <w:b/>
          <w:bCs/>
          <w:color w:val="000000"/>
          <w:sz w:val="24"/>
          <w:szCs w:val="24"/>
        </w:rPr>
      </w:pPr>
      <w:r>
        <w:rPr>
          <w:rFonts w:ascii="黑体" w:hAnsi="黑体" w:eastAsia="黑体" w:cstheme="majorBidi"/>
          <w:b/>
          <w:bCs/>
          <w:color w:val="000000"/>
          <w:sz w:val="24"/>
          <w:szCs w:val="24"/>
        </w:rPr>
        <w:t>参数</w:t>
      </w:r>
    </w:p>
    <w:p w14:paraId="6A11742F">
      <w:pPr>
        <w:widowControl/>
        <w:spacing w:line="360" w:lineRule="auto"/>
        <w:ind w:left="105" w:leftChars="50" w:right="105" w:rightChars="50"/>
        <w:jc w:val="left"/>
        <w:rPr>
          <w:rFonts w:ascii="Calibri" w:hAnsi="Calibri" w:cs="Calibri"/>
          <w:color w:val="000000"/>
          <w:sz w:val="22"/>
        </w:rPr>
      </w:pPr>
      <w:r>
        <w:rPr>
          <w:rFonts w:ascii="Calibri" w:hAnsi="Calibri" w:cs="Calibri"/>
          <w:color w:val="000000"/>
          <w:sz w:val="22"/>
        </w:rPr>
        <w:t>0|1|ON|OFF</w:t>
      </w:r>
    </w:p>
    <w:p w14:paraId="11FE2C5F">
      <w:pPr>
        <w:widowControl/>
        <w:spacing w:line="360" w:lineRule="auto"/>
        <w:ind w:left="105" w:leftChars="50" w:right="105" w:rightChars="50"/>
        <w:jc w:val="left"/>
        <w:rPr>
          <w:rFonts w:ascii="黑体" w:hAnsi="黑体" w:eastAsia="黑体" w:cstheme="majorBidi"/>
          <w:b/>
          <w:bCs/>
          <w:color w:val="000000"/>
          <w:sz w:val="24"/>
          <w:szCs w:val="24"/>
        </w:rPr>
      </w:pPr>
      <w:r>
        <w:rPr>
          <w:rFonts w:ascii="黑体" w:hAnsi="黑体" w:eastAsia="黑体" w:cstheme="majorBidi"/>
          <w:b/>
          <w:bCs/>
          <w:color w:val="000000"/>
          <w:sz w:val="24"/>
          <w:szCs w:val="24"/>
        </w:rPr>
        <w:t>查询语法</w:t>
      </w:r>
    </w:p>
    <w:p w14:paraId="16C366DA">
      <w:pPr>
        <w:widowControl/>
        <w:spacing w:line="360" w:lineRule="auto"/>
        <w:ind w:left="105" w:leftChars="50" w:right="105" w:rightChars="50"/>
        <w:jc w:val="left"/>
        <w:rPr>
          <w:rFonts w:ascii="Calibri" w:hAnsi="Calibri" w:cs="Calibri"/>
          <w:b/>
          <w:bCs/>
          <w:color w:val="000000"/>
          <w:szCs w:val="21"/>
        </w:rPr>
      </w:pPr>
      <w:r>
        <w:rPr>
          <w:rFonts w:ascii="Calibri" w:hAnsi="Calibri" w:cs="Calibri"/>
          <w:b/>
          <w:bCs/>
          <w:color w:val="000000"/>
          <w:szCs w:val="21"/>
        </w:rPr>
        <w:t>[SOURce:]OUTPut[:STATe]?</w:t>
      </w:r>
    </w:p>
    <w:p w14:paraId="158AE790">
      <w:pPr>
        <w:widowControl/>
        <w:spacing w:line="360" w:lineRule="auto"/>
        <w:ind w:left="105" w:leftChars="50" w:right="105" w:rightChars="50"/>
        <w:jc w:val="left"/>
        <w:rPr>
          <w:rFonts w:ascii="黑体" w:hAnsi="黑体" w:eastAsia="黑体" w:cstheme="majorBidi"/>
          <w:b/>
          <w:bCs/>
          <w:color w:val="000000"/>
          <w:sz w:val="24"/>
          <w:szCs w:val="24"/>
        </w:rPr>
      </w:pPr>
      <w:r>
        <w:rPr>
          <w:rFonts w:ascii="黑体" w:hAnsi="黑体" w:eastAsia="黑体" w:cstheme="majorBidi"/>
          <w:b/>
          <w:bCs/>
          <w:color w:val="000000"/>
          <w:sz w:val="24"/>
          <w:szCs w:val="24"/>
        </w:rPr>
        <w:t>返回参数</w:t>
      </w:r>
    </w:p>
    <w:p w14:paraId="3FFF3521">
      <w:pPr>
        <w:widowControl/>
        <w:spacing w:line="360" w:lineRule="auto"/>
        <w:ind w:left="105" w:leftChars="50" w:right="105" w:rightChars="50"/>
        <w:jc w:val="left"/>
        <w:rPr>
          <w:rFonts w:ascii="宋体" w:hAnsi="宋体" w:cs="宋体"/>
          <w:color w:val="000000"/>
          <w:kern w:val="0"/>
          <w:szCs w:val="21"/>
        </w:rPr>
      </w:pPr>
      <w:r>
        <w:rPr>
          <w:rFonts w:ascii="Calibri" w:hAnsi="Calibri" w:cs="Calibri"/>
          <w:color w:val="000000"/>
          <w:sz w:val="22"/>
        </w:rPr>
        <w:t>0|1</w:t>
      </w:r>
    </w:p>
    <w:p w14:paraId="5E4A3B3A">
      <w:pPr>
        <w:widowControl/>
        <w:jc w:val="left"/>
        <w:rPr>
          <w:rFonts w:hint="eastAsia" w:ascii="ArialMT" w:hAnsi="ArialMT"/>
          <w:color w:val="000000"/>
          <w:sz w:val="22"/>
        </w:rPr>
      </w:pPr>
    </w:p>
    <w:p w14:paraId="2023670A">
      <w:pPr>
        <w:widowControl/>
        <w:spacing w:line="360" w:lineRule="auto"/>
        <w:ind w:left="105" w:leftChars="50" w:right="105" w:rightChars="50"/>
        <w:jc w:val="left"/>
        <w:rPr>
          <w:rFonts w:ascii="Calibri" w:hAnsi="Calibri" w:cs="Calibri"/>
          <w:b/>
          <w:bCs/>
          <w:sz w:val="32"/>
          <w:szCs w:val="32"/>
        </w:rPr>
      </w:pPr>
      <w:r>
        <w:rPr>
          <w:rFonts w:ascii="Calibri" w:hAnsi="Calibri" w:cs="Calibri"/>
          <w:b/>
          <w:bCs/>
          <w:sz w:val="32"/>
          <w:szCs w:val="32"/>
        </w:rPr>
        <w:t>[SOURce:]CURRent</w:t>
      </w:r>
    </w:p>
    <w:p w14:paraId="071C86AF">
      <w:pPr>
        <w:spacing w:line="360" w:lineRule="auto"/>
        <w:ind w:left="105" w:leftChars="50" w:right="105" w:rightChars="50"/>
        <w:rPr>
          <w:rFonts w:ascii="宋体" w:hAnsi="宋体"/>
          <w:color w:val="000000"/>
          <w:szCs w:val="21"/>
        </w:rPr>
      </w:pPr>
      <w:r>
        <w:rPr>
          <w:rFonts w:ascii="宋体" w:hAnsi="宋体"/>
          <w:color w:val="000000"/>
          <w:szCs w:val="21"/>
        </w:rPr>
        <w:t>这条命令用来设定电源电流值。</w:t>
      </w:r>
    </w:p>
    <w:p w14:paraId="497AE731">
      <w:pPr>
        <w:spacing w:line="360" w:lineRule="auto"/>
        <w:ind w:left="105" w:leftChars="50" w:right="105" w:rightChars="50"/>
        <w:rPr>
          <w:rFonts w:ascii="黑体" w:hAnsi="黑体" w:eastAsia="黑体" w:cstheme="majorBidi"/>
          <w:b/>
          <w:bCs/>
          <w:color w:val="000000"/>
          <w:sz w:val="24"/>
          <w:szCs w:val="24"/>
        </w:rPr>
      </w:pPr>
      <w:r>
        <w:rPr>
          <w:rFonts w:ascii="黑体" w:hAnsi="黑体" w:eastAsia="黑体" w:cstheme="majorBidi"/>
          <w:b/>
          <w:bCs/>
          <w:color w:val="000000"/>
          <w:sz w:val="24"/>
          <w:szCs w:val="24"/>
        </w:rPr>
        <w:t>命令语法</w:t>
      </w:r>
    </w:p>
    <w:p w14:paraId="14352764">
      <w:pPr>
        <w:spacing w:line="360" w:lineRule="auto"/>
        <w:ind w:left="105" w:leftChars="50" w:right="105" w:rightChars="50"/>
        <w:rPr>
          <w:rFonts w:ascii="Calibri" w:hAnsi="Calibri" w:cs="Calibri"/>
          <w:b/>
          <w:bCs/>
          <w:color w:val="000000"/>
          <w:szCs w:val="21"/>
        </w:rPr>
      </w:pPr>
      <w:r>
        <w:rPr>
          <w:rFonts w:ascii="Calibri" w:hAnsi="Calibri" w:cs="Calibri"/>
          <w:b/>
          <w:bCs/>
          <w:color w:val="000000"/>
          <w:szCs w:val="21"/>
        </w:rPr>
        <w:t>[SOURce:]CURRent</w:t>
      </w:r>
      <w:r>
        <w:rPr>
          <w:rFonts w:hint="eastAsia" w:ascii="Calibri" w:hAnsi="Calibri" w:cs="Calibri"/>
          <w:b/>
          <w:bCs/>
          <w:color w:val="000000"/>
          <w:szCs w:val="21"/>
        </w:rPr>
        <w:t xml:space="preserve"> </w:t>
      </w:r>
      <w:r>
        <w:rPr>
          <w:rFonts w:ascii="Calibri" w:hAnsi="Calibri" w:cs="Calibri"/>
          <w:b/>
          <w:bCs/>
          <w:color w:val="000000"/>
          <w:szCs w:val="21"/>
        </w:rPr>
        <w:t>&lt;NRf&gt;</w:t>
      </w:r>
    </w:p>
    <w:p w14:paraId="315570E9">
      <w:pPr>
        <w:spacing w:line="360" w:lineRule="auto"/>
        <w:ind w:left="105" w:leftChars="50" w:right="105" w:rightChars="50"/>
        <w:rPr>
          <w:rFonts w:ascii="黑体" w:hAnsi="黑体" w:eastAsia="黑体" w:cstheme="majorBidi"/>
          <w:b/>
          <w:bCs/>
          <w:color w:val="000000"/>
          <w:sz w:val="24"/>
          <w:szCs w:val="24"/>
        </w:rPr>
      </w:pPr>
      <w:r>
        <w:rPr>
          <w:rFonts w:ascii="黑体" w:hAnsi="黑体" w:eastAsia="黑体" w:cstheme="majorBidi"/>
          <w:b/>
          <w:bCs/>
          <w:color w:val="000000"/>
          <w:sz w:val="24"/>
          <w:szCs w:val="24"/>
        </w:rPr>
        <w:t>参数</w:t>
      </w:r>
    </w:p>
    <w:p w14:paraId="0475750E">
      <w:pPr>
        <w:spacing w:line="360" w:lineRule="auto"/>
        <w:ind w:left="105" w:leftChars="50" w:right="105" w:rightChars="50"/>
        <w:rPr>
          <w:rFonts w:hint="eastAsia" w:ascii="ArialMT" w:hAnsi="ArialMT"/>
          <w:color w:val="000000"/>
          <w:sz w:val="22"/>
        </w:rPr>
      </w:pPr>
      <w:r>
        <w:rPr>
          <w:rFonts w:ascii="Calibri" w:hAnsi="Calibri" w:cs="Calibri"/>
          <w:color w:val="000000"/>
          <w:sz w:val="22"/>
        </w:rPr>
        <w:t>&lt;NRf&gt;</w:t>
      </w:r>
    </w:p>
    <w:p w14:paraId="5A87211D">
      <w:pPr>
        <w:spacing w:line="360" w:lineRule="auto"/>
        <w:ind w:left="105" w:leftChars="50" w:right="105" w:rightChars="50"/>
        <w:rPr>
          <w:rFonts w:ascii="黑体" w:hAnsi="黑体" w:eastAsia="黑体" w:cstheme="majorBidi"/>
          <w:b/>
          <w:bCs/>
          <w:color w:val="000000"/>
          <w:sz w:val="24"/>
          <w:szCs w:val="24"/>
        </w:rPr>
      </w:pPr>
      <w:r>
        <w:rPr>
          <w:rFonts w:ascii="黑体" w:hAnsi="黑体" w:eastAsia="黑体" w:cstheme="majorBidi"/>
          <w:b/>
          <w:bCs/>
          <w:color w:val="000000"/>
          <w:sz w:val="24"/>
          <w:szCs w:val="24"/>
        </w:rPr>
        <w:t>单位</w:t>
      </w:r>
    </w:p>
    <w:p w14:paraId="4357B96F">
      <w:pPr>
        <w:spacing w:line="360" w:lineRule="auto"/>
        <w:ind w:left="105" w:leftChars="50" w:right="105" w:rightChars="50"/>
        <w:rPr>
          <w:rFonts w:ascii="Calibri" w:hAnsi="Calibri" w:cs="Calibri"/>
          <w:color w:val="000000"/>
          <w:sz w:val="22"/>
        </w:rPr>
      </w:pPr>
      <w:r>
        <w:rPr>
          <w:rFonts w:ascii="Calibri" w:hAnsi="Calibri" w:cs="Calibri"/>
          <w:color w:val="000000"/>
          <w:sz w:val="22"/>
        </w:rPr>
        <w:t xml:space="preserve">A </w:t>
      </w:r>
    </w:p>
    <w:p w14:paraId="4AC510DD">
      <w:pPr>
        <w:spacing w:line="360" w:lineRule="auto"/>
        <w:ind w:left="105" w:leftChars="50" w:right="105" w:rightChars="50"/>
        <w:rPr>
          <w:rFonts w:ascii="黑体" w:hAnsi="黑体" w:eastAsia="黑体" w:cstheme="majorBidi"/>
          <w:b/>
          <w:bCs/>
          <w:color w:val="000000"/>
          <w:sz w:val="24"/>
          <w:szCs w:val="24"/>
        </w:rPr>
      </w:pPr>
      <w:r>
        <w:rPr>
          <w:rFonts w:ascii="黑体" w:hAnsi="黑体" w:eastAsia="黑体" w:cstheme="majorBidi"/>
          <w:b/>
          <w:bCs/>
          <w:color w:val="000000"/>
          <w:sz w:val="24"/>
          <w:szCs w:val="24"/>
        </w:rPr>
        <w:t>查询语法</w:t>
      </w:r>
    </w:p>
    <w:p w14:paraId="18E01115">
      <w:pPr>
        <w:spacing w:line="360" w:lineRule="auto"/>
        <w:ind w:left="105" w:leftChars="50" w:right="105" w:rightChars="50"/>
        <w:rPr>
          <w:rFonts w:ascii="Calibri" w:hAnsi="Calibri" w:cs="Calibri"/>
          <w:b/>
          <w:bCs/>
          <w:color w:val="000000"/>
          <w:szCs w:val="21"/>
        </w:rPr>
      </w:pPr>
      <w:r>
        <w:rPr>
          <w:rFonts w:ascii="Calibri" w:hAnsi="Calibri" w:cs="Calibri"/>
          <w:b/>
          <w:bCs/>
          <w:color w:val="000000"/>
          <w:szCs w:val="21"/>
        </w:rPr>
        <w:t>[SOURce:]CURRent?</w:t>
      </w:r>
    </w:p>
    <w:p w14:paraId="2FA95675">
      <w:pPr>
        <w:spacing w:line="360" w:lineRule="auto"/>
        <w:ind w:left="105" w:leftChars="50" w:right="105" w:rightChars="50"/>
        <w:rPr>
          <w:rFonts w:ascii="黑体" w:hAnsi="黑体" w:eastAsia="黑体" w:cstheme="majorBidi"/>
          <w:b/>
          <w:bCs/>
          <w:color w:val="000000"/>
          <w:sz w:val="24"/>
          <w:szCs w:val="24"/>
        </w:rPr>
      </w:pPr>
      <w:r>
        <w:rPr>
          <w:rFonts w:ascii="黑体" w:hAnsi="黑体" w:eastAsia="黑体" w:cstheme="majorBidi"/>
          <w:b/>
          <w:bCs/>
          <w:color w:val="000000"/>
          <w:sz w:val="24"/>
          <w:szCs w:val="24"/>
        </w:rPr>
        <w:t>参数</w:t>
      </w:r>
    </w:p>
    <w:p w14:paraId="2409FAC6">
      <w:pPr>
        <w:spacing w:line="360" w:lineRule="auto"/>
        <w:ind w:left="105" w:leftChars="50" w:right="105" w:rightChars="50"/>
        <w:rPr>
          <w:rFonts w:ascii="宋体" w:hAnsi="宋体"/>
          <w:color w:val="000000"/>
          <w:szCs w:val="21"/>
        </w:rPr>
      </w:pPr>
      <w:r>
        <w:rPr>
          <w:rFonts w:ascii="宋体" w:hAnsi="宋体"/>
          <w:color w:val="000000"/>
          <w:szCs w:val="21"/>
        </w:rPr>
        <w:t>无</w:t>
      </w:r>
    </w:p>
    <w:p w14:paraId="714FD341">
      <w:pPr>
        <w:spacing w:line="360" w:lineRule="auto"/>
        <w:ind w:left="105" w:leftChars="50" w:right="105" w:rightChars="50"/>
        <w:rPr>
          <w:rFonts w:ascii="黑体" w:hAnsi="黑体" w:eastAsia="黑体" w:cstheme="majorBidi"/>
          <w:b/>
          <w:bCs/>
          <w:color w:val="000000"/>
          <w:sz w:val="24"/>
          <w:szCs w:val="24"/>
        </w:rPr>
      </w:pPr>
      <w:r>
        <w:rPr>
          <w:rFonts w:ascii="黑体" w:hAnsi="黑体" w:eastAsia="黑体" w:cstheme="majorBidi"/>
          <w:b/>
          <w:bCs/>
          <w:color w:val="000000"/>
          <w:sz w:val="24"/>
          <w:szCs w:val="24"/>
        </w:rPr>
        <w:t>返回参数</w:t>
      </w:r>
    </w:p>
    <w:p w14:paraId="64AD25E9">
      <w:pPr>
        <w:spacing w:line="360" w:lineRule="auto"/>
        <w:ind w:left="105" w:leftChars="50" w:right="105" w:rightChars="50"/>
        <w:rPr>
          <w:rFonts w:ascii="Calibri" w:hAnsi="Calibri" w:cs="Calibri"/>
          <w:color w:val="000000"/>
          <w:sz w:val="22"/>
        </w:rPr>
      </w:pPr>
      <w:r>
        <w:rPr>
          <w:rFonts w:ascii="Calibri" w:hAnsi="Calibri" w:cs="Calibri"/>
          <w:color w:val="000000"/>
          <w:sz w:val="22"/>
        </w:rPr>
        <w:t>&lt;NRf&gt;</w:t>
      </w:r>
    </w:p>
    <w:p w14:paraId="57C20AD7">
      <w:pPr>
        <w:spacing w:line="360" w:lineRule="auto"/>
        <w:ind w:left="105" w:leftChars="50" w:right="105" w:rightChars="50"/>
        <w:rPr>
          <w:rFonts w:ascii="Calibri" w:hAnsi="Calibri" w:cs="Calibri"/>
          <w:color w:val="000000"/>
          <w:sz w:val="22"/>
        </w:rPr>
      </w:pPr>
    </w:p>
    <w:p w14:paraId="35891896">
      <w:pPr>
        <w:spacing w:line="360" w:lineRule="auto"/>
        <w:ind w:left="105" w:leftChars="50" w:right="105" w:rightChars="50"/>
        <w:rPr>
          <w:rFonts w:ascii="Calibri" w:hAnsi="Calibri" w:cs="Calibri"/>
          <w:b/>
          <w:bCs/>
          <w:sz w:val="32"/>
          <w:szCs w:val="32"/>
        </w:rPr>
      </w:pPr>
      <w:r>
        <w:rPr>
          <w:rFonts w:ascii="Calibri" w:hAnsi="Calibri" w:cs="Calibri"/>
          <w:b/>
          <w:bCs/>
          <w:sz w:val="32"/>
          <w:szCs w:val="32"/>
        </w:rPr>
        <w:br w:type="page"/>
      </w:r>
      <w:r>
        <w:rPr>
          <w:rFonts w:ascii="Calibri" w:hAnsi="Calibri" w:cs="Calibri"/>
          <w:b/>
          <w:bCs/>
          <w:sz w:val="32"/>
          <w:szCs w:val="32"/>
        </w:rPr>
        <w:t>[SOURce:]CURRent:PROTect</w:t>
      </w:r>
      <w:r>
        <w:rPr>
          <w:rFonts w:hint="eastAsia" w:ascii="Calibri" w:hAnsi="Calibri" w:cs="Calibri"/>
          <w:b/>
          <w:bCs/>
          <w:sz w:val="32"/>
          <w:szCs w:val="32"/>
        </w:rPr>
        <w:t>ion</w:t>
      </w:r>
      <w:r>
        <w:rPr>
          <w:rFonts w:ascii="Calibri" w:hAnsi="Calibri" w:cs="Calibri"/>
          <w:b/>
          <w:bCs/>
          <w:sz w:val="32"/>
          <w:szCs w:val="32"/>
        </w:rPr>
        <w:t>[:LEVel]</w:t>
      </w:r>
    </w:p>
    <w:p w14:paraId="36EB8E80">
      <w:pPr>
        <w:spacing w:line="360" w:lineRule="auto"/>
        <w:ind w:left="105" w:leftChars="50" w:right="105" w:rightChars="50"/>
        <w:rPr>
          <w:rFonts w:ascii="宋体" w:hAnsi="宋体" w:cs="宋体"/>
        </w:rPr>
      </w:pPr>
      <w:r>
        <w:rPr>
          <w:rFonts w:hint="eastAsia" w:ascii="宋体" w:hAnsi="宋体" w:cs="宋体"/>
        </w:rPr>
        <w:t>该命令用来设定过电流保护 OCP 的上限电流值。如果输出电流的峰值高于 OCP上限则电源的输出将关闭，发出报警声。</w:t>
      </w:r>
    </w:p>
    <w:p w14:paraId="29D85CCD">
      <w:pPr>
        <w:spacing w:line="360" w:lineRule="auto"/>
        <w:ind w:left="105" w:leftChars="50" w:right="105" w:rightChars="50"/>
        <w:rPr>
          <w:rFonts w:ascii="黑体" w:hAnsi="黑体" w:eastAsia="黑体" w:cstheme="majorBidi"/>
          <w:b/>
          <w:bCs/>
          <w:color w:val="000000"/>
          <w:sz w:val="24"/>
          <w:szCs w:val="24"/>
        </w:rPr>
      </w:pPr>
      <w:r>
        <w:rPr>
          <w:rFonts w:ascii="黑体" w:hAnsi="黑体" w:eastAsia="黑体" w:cstheme="majorBidi"/>
          <w:b/>
          <w:bCs/>
          <w:color w:val="000000"/>
          <w:sz w:val="24"/>
          <w:szCs w:val="24"/>
        </w:rPr>
        <w:t>命令语法</w:t>
      </w:r>
    </w:p>
    <w:p w14:paraId="24E6301E">
      <w:pPr>
        <w:spacing w:line="360" w:lineRule="auto"/>
        <w:ind w:left="105" w:leftChars="50" w:right="105" w:rightChars="50"/>
        <w:rPr>
          <w:rFonts w:ascii="Calibri" w:hAnsi="Calibri" w:cs="Calibri"/>
          <w:b/>
          <w:bCs/>
          <w:color w:val="000000"/>
          <w:szCs w:val="21"/>
        </w:rPr>
      </w:pPr>
      <w:r>
        <w:rPr>
          <w:rFonts w:ascii="Calibri" w:hAnsi="Calibri" w:cs="Calibri"/>
          <w:b/>
          <w:bCs/>
          <w:color w:val="000000"/>
          <w:szCs w:val="21"/>
        </w:rPr>
        <w:t>[SOURce:]CURRent:PROTect</w:t>
      </w:r>
      <w:r>
        <w:rPr>
          <w:rFonts w:hint="eastAsia" w:ascii="Calibri" w:hAnsi="Calibri" w:cs="Calibri"/>
          <w:b/>
          <w:bCs/>
          <w:color w:val="000000"/>
          <w:szCs w:val="21"/>
        </w:rPr>
        <w:t>ion</w:t>
      </w:r>
      <w:r>
        <w:rPr>
          <w:rFonts w:ascii="Calibri" w:hAnsi="Calibri" w:cs="Calibri"/>
          <w:b/>
          <w:bCs/>
          <w:color w:val="000000"/>
          <w:szCs w:val="21"/>
        </w:rPr>
        <w:t>[:LEVel]</w:t>
      </w:r>
    </w:p>
    <w:p w14:paraId="355CBA0C">
      <w:pPr>
        <w:spacing w:line="360" w:lineRule="auto"/>
        <w:ind w:left="105" w:leftChars="50" w:right="105" w:rightChars="50"/>
        <w:rPr>
          <w:rFonts w:ascii="黑体" w:hAnsi="黑体" w:eastAsia="黑体" w:cstheme="majorBidi"/>
          <w:b/>
          <w:bCs/>
          <w:color w:val="000000"/>
          <w:sz w:val="24"/>
          <w:szCs w:val="24"/>
        </w:rPr>
      </w:pPr>
      <w:r>
        <w:rPr>
          <w:rFonts w:ascii="黑体" w:hAnsi="黑体" w:eastAsia="黑体" w:cstheme="majorBidi"/>
          <w:b/>
          <w:bCs/>
          <w:color w:val="000000"/>
          <w:sz w:val="24"/>
          <w:szCs w:val="24"/>
        </w:rPr>
        <w:t>参数</w:t>
      </w:r>
    </w:p>
    <w:p w14:paraId="14FC44A0">
      <w:pPr>
        <w:spacing w:line="360" w:lineRule="auto"/>
        <w:ind w:left="105" w:leftChars="50" w:right="105" w:rightChars="50"/>
        <w:rPr>
          <w:rFonts w:ascii="Calibri" w:hAnsi="Calibri" w:cs="Calibri"/>
          <w:color w:val="000000"/>
          <w:sz w:val="22"/>
        </w:rPr>
      </w:pPr>
      <w:r>
        <w:rPr>
          <w:rFonts w:ascii="Calibri" w:hAnsi="Calibri" w:cs="Calibri"/>
          <w:color w:val="000000"/>
          <w:sz w:val="22"/>
        </w:rPr>
        <w:t>&lt;NRf&gt;</w:t>
      </w:r>
    </w:p>
    <w:p w14:paraId="6F0410CF">
      <w:pPr>
        <w:spacing w:line="360" w:lineRule="auto"/>
        <w:ind w:left="105" w:leftChars="50" w:right="105" w:rightChars="50"/>
        <w:rPr>
          <w:rFonts w:ascii="黑体" w:hAnsi="黑体" w:eastAsia="黑体" w:cstheme="majorBidi"/>
          <w:b/>
          <w:bCs/>
          <w:color w:val="000000"/>
          <w:sz w:val="24"/>
          <w:szCs w:val="24"/>
        </w:rPr>
      </w:pPr>
      <w:r>
        <w:rPr>
          <w:rFonts w:ascii="黑体" w:hAnsi="黑体" w:eastAsia="黑体" w:cstheme="majorBidi"/>
          <w:b/>
          <w:bCs/>
          <w:color w:val="000000"/>
          <w:sz w:val="24"/>
          <w:szCs w:val="24"/>
        </w:rPr>
        <w:t>单位</w:t>
      </w:r>
    </w:p>
    <w:p w14:paraId="60EAC0C7">
      <w:pPr>
        <w:spacing w:line="360" w:lineRule="auto"/>
        <w:ind w:left="105" w:leftChars="50" w:right="105" w:rightChars="50"/>
        <w:rPr>
          <w:rFonts w:ascii="Calibri" w:hAnsi="Calibri" w:cs="Calibri"/>
          <w:color w:val="000000"/>
          <w:sz w:val="22"/>
        </w:rPr>
      </w:pPr>
      <w:r>
        <w:rPr>
          <w:rFonts w:ascii="Calibri" w:hAnsi="Calibri" w:cs="Calibri"/>
          <w:color w:val="000000"/>
          <w:sz w:val="22"/>
        </w:rPr>
        <w:t>A</w:t>
      </w:r>
    </w:p>
    <w:p w14:paraId="60DDDA3D">
      <w:pPr>
        <w:spacing w:line="360" w:lineRule="auto"/>
        <w:ind w:left="105" w:leftChars="50" w:right="105" w:rightChars="50"/>
        <w:rPr>
          <w:rFonts w:ascii="黑体" w:hAnsi="黑体" w:eastAsia="黑体" w:cstheme="majorBidi"/>
          <w:b/>
          <w:bCs/>
          <w:color w:val="000000"/>
          <w:sz w:val="24"/>
          <w:szCs w:val="24"/>
        </w:rPr>
      </w:pPr>
      <w:r>
        <w:rPr>
          <w:rFonts w:ascii="黑体" w:hAnsi="黑体" w:eastAsia="黑体" w:cstheme="majorBidi"/>
          <w:b/>
          <w:bCs/>
          <w:color w:val="000000"/>
          <w:sz w:val="24"/>
          <w:szCs w:val="24"/>
        </w:rPr>
        <w:t>查询语法</w:t>
      </w:r>
    </w:p>
    <w:p w14:paraId="2EEFE99D">
      <w:pPr>
        <w:spacing w:line="360" w:lineRule="auto"/>
        <w:ind w:left="105" w:leftChars="50" w:right="105" w:rightChars="50"/>
        <w:rPr>
          <w:rFonts w:ascii="Calibri" w:hAnsi="Calibri" w:cs="Calibri"/>
          <w:b/>
          <w:bCs/>
          <w:color w:val="000000"/>
          <w:szCs w:val="21"/>
        </w:rPr>
      </w:pPr>
      <w:r>
        <w:rPr>
          <w:rFonts w:ascii="Calibri" w:hAnsi="Calibri" w:cs="Calibri"/>
          <w:b/>
          <w:bCs/>
          <w:color w:val="000000"/>
          <w:szCs w:val="21"/>
        </w:rPr>
        <w:t>[SOURce:]CURRent:PROTect</w:t>
      </w:r>
      <w:r>
        <w:rPr>
          <w:rFonts w:hint="eastAsia" w:ascii="Calibri" w:hAnsi="Calibri" w:cs="Calibri"/>
          <w:b/>
          <w:bCs/>
          <w:color w:val="000000"/>
          <w:szCs w:val="21"/>
        </w:rPr>
        <w:t>ion</w:t>
      </w:r>
      <w:r>
        <w:rPr>
          <w:rFonts w:ascii="Calibri" w:hAnsi="Calibri" w:cs="Calibri"/>
          <w:b/>
          <w:bCs/>
          <w:color w:val="000000"/>
          <w:szCs w:val="21"/>
        </w:rPr>
        <w:t>[:LEVel]?</w:t>
      </w:r>
    </w:p>
    <w:p w14:paraId="3D16D807">
      <w:pPr>
        <w:spacing w:line="360" w:lineRule="auto"/>
        <w:ind w:left="105" w:leftChars="50" w:right="105" w:rightChars="50"/>
        <w:rPr>
          <w:rFonts w:ascii="黑体" w:hAnsi="黑体" w:eastAsia="黑体" w:cstheme="majorBidi"/>
          <w:b/>
          <w:bCs/>
          <w:color w:val="000000"/>
          <w:sz w:val="24"/>
          <w:szCs w:val="24"/>
        </w:rPr>
      </w:pPr>
      <w:r>
        <w:rPr>
          <w:rFonts w:ascii="黑体" w:hAnsi="黑体" w:eastAsia="黑体" w:cstheme="majorBidi"/>
          <w:b/>
          <w:bCs/>
          <w:color w:val="000000"/>
          <w:sz w:val="24"/>
          <w:szCs w:val="24"/>
        </w:rPr>
        <w:t>返回参数</w:t>
      </w:r>
    </w:p>
    <w:p w14:paraId="100781C9">
      <w:pPr>
        <w:spacing w:line="360" w:lineRule="auto"/>
        <w:ind w:left="105" w:leftChars="50" w:right="105" w:rightChars="50"/>
        <w:rPr>
          <w:rFonts w:hint="eastAsia" w:ascii="Arial-BoldMT" w:hAnsi="Arial-BoldMT"/>
          <w:b/>
          <w:bCs/>
          <w:color w:val="000000"/>
          <w:sz w:val="36"/>
          <w:szCs w:val="36"/>
        </w:rPr>
      </w:pPr>
      <w:r>
        <w:rPr>
          <w:rFonts w:ascii="Calibri" w:hAnsi="Calibri" w:cs="Calibri"/>
          <w:color w:val="000000"/>
          <w:sz w:val="22"/>
        </w:rPr>
        <w:t>&lt;NR2</w:t>
      </w:r>
      <w:r>
        <w:rPr>
          <w:rFonts w:hint="eastAsia" w:ascii="Calibri" w:hAnsi="Calibri" w:cs="Calibri"/>
          <w:color w:val="000000"/>
          <w:sz w:val="22"/>
        </w:rPr>
        <w:t>&gt;</w:t>
      </w:r>
    </w:p>
    <w:p w14:paraId="33A8AC2B">
      <w:pPr>
        <w:rPr>
          <w:rFonts w:hint="eastAsia" w:ascii="Arial-BoldMT" w:hAnsi="Arial-BoldMT"/>
          <w:b/>
          <w:bCs/>
          <w:color w:val="000000"/>
          <w:sz w:val="22"/>
          <w:szCs w:val="22"/>
        </w:rPr>
      </w:pPr>
    </w:p>
    <w:p w14:paraId="08736045">
      <w:pPr>
        <w:spacing w:line="360" w:lineRule="auto"/>
        <w:ind w:left="105" w:leftChars="50" w:right="105" w:rightChars="50"/>
        <w:rPr>
          <w:rFonts w:ascii="Calibri" w:hAnsi="Calibri" w:cs="Calibri"/>
          <w:b/>
          <w:bCs/>
          <w:sz w:val="32"/>
          <w:szCs w:val="32"/>
        </w:rPr>
      </w:pPr>
      <w:r>
        <w:rPr>
          <w:rFonts w:ascii="Calibri" w:hAnsi="Calibri" w:cs="Calibri"/>
          <w:b/>
          <w:bCs/>
          <w:sz w:val="32"/>
          <w:szCs w:val="32"/>
        </w:rPr>
        <w:t>[SOURce:]VOLTage</w:t>
      </w:r>
    </w:p>
    <w:p w14:paraId="45BD4259">
      <w:pPr>
        <w:spacing w:line="360" w:lineRule="auto"/>
        <w:ind w:left="105" w:leftChars="50" w:right="105" w:rightChars="50"/>
        <w:rPr>
          <w:rFonts w:ascii="宋体" w:hAnsi="宋体" w:cs="宋体"/>
        </w:rPr>
      </w:pPr>
      <w:r>
        <w:rPr>
          <w:rFonts w:hint="eastAsia" w:ascii="宋体" w:hAnsi="宋体" w:cs="宋体"/>
        </w:rPr>
        <w:t>这条命令用来设定电源电压值。</w:t>
      </w:r>
    </w:p>
    <w:p w14:paraId="5F631E1C">
      <w:pPr>
        <w:spacing w:line="360" w:lineRule="auto"/>
        <w:ind w:left="105" w:leftChars="50" w:right="105" w:rightChars="50"/>
        <w:rPr>
          <w:rFonts w:ascii="黑体" w:hAnsi="黑体" w:eastAsia="黑体" w:cstheme="majorBidi"/>
          <w:b/>
          <w:bCs/>
          <w:color w:val="000000"/>
          <w:sz w:val="24"/>
          <w:szCs w:val="24"/>
        </w:rPr>
      </w:pPr>
      <w:r>
        <w:rPr>
          <w:rFonts w:ascii="黑体" w:hAnsi="黑体" w:eastAsia="黑体" w:cstheme="majorBidi"/>
          <w:b/>
          <w:bCs/>
          <w:color w:val="000000"/>
          <w:sz w:val="24"/>
          <w:szCs w:val="24"/>
        </w:rPr>
        <w:t>命令语法</w:t>
      </w:r>
    </w:p>
    <w:p w14:paraId="43F867D0">
      <w:pPr>
        <w:spacing w:line="360" w:lineRule="auto"/>
        <w:ind w:left="105" w:leftChars="50" w:right="105" w:rightChars="50"/>
        <w:rPr>
          <w:rFonts w:hint="eastAsia" w:ascii="ArialMT" w:hAnsi="ArialMT"/>
          <w:color w:val="000000"/>
          <w:sz w:val="22"/>
        </w:rPr>
      </w:pPr>
      <w:r>
        <w:rPr>
          <w:rFonts w:ascii="Calibri" w:hAnsi="Calibri" w:cs="Calibri"/>
          <w:b/>
          <w:bCs/>
          <w:color w:val="000000"/>
          <w:szCs w:val="21"/>
        </w:rPr>
        <w:t>[SOURce:]VOLTage&lt;NRf&gt;</w:t>
      </w:r>
    </w:p>
    <w:p w14:paraId="725310B4">
      <w:pPr>
        <w:spacing w:line="360" w:lineRule="auto"/>
        <w:ind w:left="105" w:leftChars="50" w:right="105" w:rightChars="50"/>
        <w:rPr>
          <w:rFonts w:ascii="黑体" w:hAnsi="黑体" w:eastAsia="黑体" w:cstheme="majorBidi"/>
          <w:b/>
          <w:bCs/>
          <w:color w:val="000000"/>
          <w:sz w:val="24"/>
          <w:szCs w:val="24"/>
        </w:rPr>
      </w:pPr>
      <w:r>
        <w:rPr>
          <w:rFonts w:ascii="黑体" w:hAnsi="黑体" w:eastAsia="黑体" w:cstheme="majorBidi"/>
          <w:b/>
          <w:bCs/>
          <w:color w:val="000000"/>
          <w:sz w:val="24"/>
          <w:szCs w:val="24"/>
        </w:rPr>
        <w:t>参数</w:t>
      </w:r>
    </w:p>
    <w:p w14:paraId="725BE2A8">
      <w:pPr>
        <w:spacing w:line="360" w:lineRule="auto"/>
        <w:ind w:left="105" w:leftChars="50" w:right="105" w:rightChars="50"/>
        <w:rPr>
          <w:rFonts w:hint="eastAsia" w:ascii="ArialMT" w:hAnsi="ArialMT"/>
          <w:color w:val="000000"/>
          <w:sz w:val="22"/>
        </w:rPr>
      </w:pPr>
      <w:r>
        <w:rPr>
          <w:rFonts w:ascii="Calibri" w:hAnsi="Calibri" w:cs="Calibri"/>
          <w:color w:val="000000"/>
          <w:sz w:val="22"/>
        </w:rPr>
        <w:t>&lt;NRf&gt;</w:t>
      </w:r>
    </w:p>
    <w:p w14:paraId="5933ED59">
      <w:pPr>
        <w:spacing w:line="360" w:lineRule="auto"/>
        <w:ind w:left="105" w:leftChars="50" w:right="105" w:rightChars="50"/>
        <w:rPr>
          <w:rFonts w:ascii="黑体" w:hAnsi="黑体" w:eastAsia="黑体" w:cstheme="majorBidi"/>
          <w:b/>
          <w:bCs/>
          <w:color w:val="000000"/>
          <w:sz w:val="24"/>
          <w:szCs w:val="24"/>
        </w:rPr>
      </w:pPr>
      <w:r>
        <w:rPr>
          <w:rFonts w:ascii="黑体" w:hAnsi="黑体" w:eastAsia="黑体" w:cstheme="majorBidi"/>
          <w:b/>
          <w:bCs/>
          <w:color w:val="000000"/>
          <w:sz w:val="24"/>
          <w:szCs w:val="24"/>
        </w:rPr>
        <w:t>单位</w:t>
      </w:r>
    </w:p>
    <w:p w14:paraId="37ECDDD5">
      <w:pPr>
        <w:spacing w:line="360" w:lineRule="auto"/>
        <w:ind w:left="105" w:leftChars="50" w:right="105" w:rightChars="50"/>
        <w:rPr>
          <w:rFonts w:ascii="Calibri" w:hAnsi="Calibri" w:cs="Calibri"/>
          <w:color w:val="000000"/>
          <w:sz w:val="22"/>
        </w:rPr>
      </w:pPr>
      <w:r>
        <w:rPr>
          <w:rFonts w:ascii="Calibri" w:hAnsi="Calibri" w:cs="Calibri"/>
          <w:color w:val="000000"/>
          <w:sz w:val="22"/>
        </w:rPr>
        <w:t xml:space="preserve">V </w:t>
      </w:r>
    </w:p>
    <w:p w14:paraId="4755CA65">
      <w:pPr>
        <w:spacing w:line="360" w:lineRule="auto"/>
        <w:ind w:left="105" w:leftChars="50" w:right="105" w:rightChars="50"/>
        <w:rPr>
          <w:rFonts w:ascii="黑体" w:hAnsi="黑体" w:eastAsia="黑体" w:cstheme="majorBidi"/>
          <w:b/>
          <w:bCs/>
          <w:color w:val="000000"/>
          <w:sz w:val="24"/>
          <w:szCs w:val="24"/>
        </w:rPr>
      </w:pPr>
      <w:r>
        <w:rPr>
          <w:rFonts w:ascii="黑体" w:hAnsi="黑体" w:eastAsia="黑体" w:cstheme="majorBidi"/>
          <w:b/>
          <w:bCs/>
          <w:color w:val="000000"/>
          <w:sz w:val="24"/>
          <w:szCs w:val="24"/>
        </w:rPr>
        <w:t>查询语法</w:t>
      </w:r>
    </w:p>
    <w:p w14:paraId="5A3061B6">
      <w:pPr>
        <w:spacing w:line="360" w:lineRule="auto"/>
        <w:ind w:left="105" w:leftChars="50" w:right="105" w:rightChars="50"/>
        <w:rPr>
          <w:rFonts w:ascii="Calibri" w:hAnsi="Calibri" w:cs="Calibri"/>
          <w:b/>
          <w:bCs/>
          <w:color w:val="000000"/>
          <w:szCs w:val="21"/>
        </w:rPr>
      </w:pPr>
      <w:r>
        <w:rPr>
          <w:rFonts w:ascii="Calibri" w:hAnsi="Calibri" w:cs="Calibri"/>
          <w:b/>
          <w:bCs/>
          <w:color w:val="000000"/>
          <w:szCs w:val="21"/>
        </w:rPr>
        <w:t>[SOURce:]VOLTage</w:t>
      </w:r>
      <w:r>
        <w:rPr>
          <w:rFonts w:hint="eastAsia" w:ascii="Calibri" w:hAnsi="Calibri" w:cs="Calibri"/>
          <w:b/>
          <w:bCs/>
          <w:color w:val="000000"/>
          <w:szCs w:val="21"/>
        </w:rPr>
        <w:t>?</w:t>
      </w:r>
    </w:p>
    <w:p w14:paraId="4425BEC6">
      <w:pPr>
        <w:spacing w:line="360" w:lineRule="auto"/>
        <w:ind w:left="105" w:leftChars="50" w:right="105" w:rightChars="50"/>
        <w:rPr>
          <w:rFonts w:ascii="黑体" w:hAnsi="黑体" w:eastAsia="黑体" w:cstheme="majorBidi"/>
          <w:b/>
          <w:bCs/>
          <w:color w:val="000000"/>
          <w:sz w:val="24"/>
          <w:szCs w:val="24"/>
        </w:rPr>
      </w:pPr>
      <w:r>
        <w:rPr>
          <w:rFonts w:ascii="黑体" w:hAnsi="黑体" w:eastAsia="黑体" w:cstheme="majorBidi"/>
          <w:b/>
          <w:bCs/>
          <w:color w:val="000000"/>
          <w:sz w:val="24"/>
          <w:szCs w:val="24"/>
        </w:rPr>
        <w:t>参数</w:t>
      </w:r>
    </w:p>
    <w:p w14:paraId="403D76AA">
      <w:pPr>
        <w:spacing w:line="360" w:lineRule="auto"/>
        <w:ind w:left="105" w:leftChars="50" w:right="105" w:rightChars="50"/>
        <w:rPr>
          <w:rFonts w:ascii="宋体" w:hAnsi="宋体"/>
          <w:color w:val="000000"/>
          <w:szCs w:val="21"/>
        </w:rPr>
      </w:pPr>
      <w:r>
        <w:rPr>
          <w:rFonts w:ascii="宋体" w:hAnsi="宋体"/>
          <w:color w:val="000000"/>
          <w:szCs w:val="21"/>
        </w:rPr>
        <w:t>无</w:t>
      </w:r>
    </w:p>
    <w:p w14:paraId="5EC017A1">
      <w:pPr>
        <w:spacing w:line="360" w:lineRule="auto"/>
        <w:ind w:left="105" w:leftChars="50" w:right="105" w:rightChars="50"/>
        <w:rPr>
          <w:rFonts w:ascii="黑体" w:hAnsi="黑体" w:eastAsia="黑体" w:cstheme="majorBidi"/>
          <w:b/>
          <w:bCs/>
          <w:color w:val="000000"/>
          <w:sz w:val="24"/>
          <w:szCs w:val="24"/>
        </w:rPr>
      </w:pPr>
      <w:r>
        <w:rPr>
          <w:rFonts w:ascii="黑体" w:hAnsi="黑体" w:eastAsia="黑体" w:cstheme="majorBidi"/>
          <w:b/>
          <w:bCs/>
          <w:color w:val="000000"/>
          <w:sz w:val="24"/>
          <w:szCs w:val="24"/>
        </w:rPr>
        <w:t>返回参数</w:t>
      </w:r>
    </w:p>
    <w:p w14:paraId="0CD05343">
      <w:pPr>
        <w:spacing w:line="360" w:lineRule="auto"/>
        <w:ind w:left="105" w:leftChars="50" w:right="105" w:rightChars="50"/>
        <w:rPr>
          <w:rFonts w:ascii="Calibri" w:hAnsi="Calibri" w:cs="Calibri"/>
          <w:color w:val="000000"/>
          <w:sz w:val="22"/>
        </w:rPr>
      </w:pPr>
      <w:r>
        <w:rPr>
          <w:rFonts w:ascii="Calibri" w:hAnsi="Calibri" w:cs="Calibri"/>
          <w:color w:val="000000"/>
          <w:sz w:val="22"/>
        </w:rPr>
        <w:t>&lt;NRf&gt;</w:t>
      </w:r>
      <w:bookmarkStart w:id="84" w:name="_Toc120117950"/>
    </w:p>
    <w:p w14:paraId="5D3786C4">
      <w:pPr>
        <w:spacing w:line="360" w:lineRule="auto"/>
        <w:ind w:left="105" w:leftChars="50" w:right="105" w:rightChars="50"/>
        <w:rPr>
          <w:rFonts w:ascii="Calibri" w:hAnsi="Calibri" w:cs="Calibri"/>
          <w:color w:val="000000"/>
          <w:sz w:val="22"/>
        </w:rPr>
      </w:pPr>
    </w:p>
    <w:p w14:paraId="616F982E">
      <w:pPr>
        <w:spacing w:line="360" w:lineRule="auto"/>
        <w:ind w:left="105" w:leftChars="50" w:right="105" w:rightChars="50"/>
        <w:rPr>
          <w:rFonts w:asciiTheme="minorHAnsi" w:hAnsiTheme="minorHAnsi"/>
          <w:b/>
          <w:bCs/>
          <w:color w:val="000000"/>
          <w:sz w:val="32"/>
          <w:szCs w:val="32"/>
        </w:rPr>
      </w:pPr>
      <w:r>
        <w:rPr>
          <w:rFonts w:ascii="ArialMT" w:hAnsi="ArialMT"/>
          <w:color w:val="000000"/>
          <w:sz w:val="22"/>
        </w:rPr>
        <w:br w:type="page"/>
      </w:r>
      <w:r>
        <w:rPr>
          <w:rFonts w:ascii="Calibri" w:hAnsi="Calibri" w:cs="Calibri"/>
          <w:b/>
          <w:bCs/>
          <w:sz w:val="32"/>
          <w:szCs w:val="32"/>
        </w:rPr>
        <w:t>[SOURce:]VOLTage:PROTection</w:t>
      </w:r>
      <w:bookmarkEnd w:id="84"/>
      <w:r>
        <w:rPr>
          <w:rFonts w:ascii="Calibri" w:hAnsi="Calibri" w:cs="Calibri"/>
          <w:b/>
          <w:bCs/>
          <w:sz w:val="32"/>
          <w:szCs w:val="32"/>
        </w:rPr>
        <w:t>[:</w:t>
      </w:r>
      <w:r>
        <w:rPr>
          <w:rFonts w:hint="eastAsia" w:ascii="Calibri" w:hAnsi="Calibri" w:cs="Calibri"/>
          <w:b/>
          <w:bCs/>
          <w:sz w:val="32"/>
          <w:szCs w:val="32"/>
        </w:rPr>
        <w:t>LEVel</w:t>
      </w:r>
      <w:r>
        <w:rPr>
          <w:rFonts w:ascii="Calibri" w:hAnsi="Calibri" w:cs="Calibri"/>
          <w:b/>
          <w:bCs/>
          <w:sz w:val="32"/>
          <w:szCs w:val="32"/>
        </w:rPr>
        <w:t>]</w:t>
      </w:r>
    </w:p>
    <w:p w14:paraId="42248E84">
      <w:pPr>
        <w:spacing w:line="360" w:lineRule="auto"/>
        <w:ind w:left="105" w:leftChars="50" w:right="105" w:rightChars="50"/>
        <w:rPr>
          <w:rFonts w:ascii="宋体" w:hAnsi="宋体"/>
          <w:color w:val="000000"/>
          <w:szCs w:val="21"/>
        </w:rPr>
      </w:pPr>
      <w:r>
        <w:rPr>
          <w:rFonts w:ascii="宋体" w:hAnsi="宋体"/>
          <w:color w:val="000000"/>
          <w:szCs w:val="21"/>
        </w:rPr>
        <w:t>这条命令用来设定电源的软件电压保护值。</w:t>
      </w:r>
    </w:p>
    <w:p w14:paraId="292D4D25">
      <w:pPr>
        <w:spacing w:line="360" w:lineRule="auto"/>
        <w:ind w:left="105" w:leftChars="50" w:right="105" w:rightChars="50"/>
        <w:rPr>
          <w:rFonts w:ascii="黑体" w:hAnsi="黑体" w:eastAsia="黑体" w:cstheme="majorBidi"/>
          <w:b/>
          <w:bCs/>
          <w:color w:val="000000"/>
          <w:sz w:val="24"/>
          <w:szCs w:val="24"/>
        </w:rPr>
      </w:pPr>
      <w:r>
        <w:rPr>
          <w:rFonts w:ascii="黑体" w:hAnsi="黑体" w:eastAsia="黑体" w:cstheme="majorBidi"/>
          <w:b/>
          <w:bCs/>
          <w:color w:val="000000"/>
          <w:sz w:val="24"/>
          <w:szCs w:val="24"/>
        </w:rPr>
        <w:t>命令语法</w:t>
      </w:r>
    </w:p>
    <w:p w14:paraId="2D7E1451">
      <w:pPr>
        <w:spacing w:line="360" w:lineRule="auto"/>
        <w:ind w:left="105" w:leftChars="50" w:right="105" w:rightChars="50"/>
        <w:rPr>
          <w:rFonts w:hint="eastAsia" w:ascii="ArialMT" w:hAnsi="ArialMT"/>
          <w:color w:val="000000"/>
          <w:sz w:val="22"/>
        </w:rPr>
      </w:pPr>
      <w:r>
        <w:rPr>
          <w:rFonts w:ascii="Calibri" w:hAnsi="Calibri" w:cs="Calibri"/>
          <w:b/>
          <w:bCs/>
          <w:color w:val="000000"/>
          <w:szCs w:val="21"/>
        </w:rPr>
        <w:t>[SOURce:] VOLTage:PROTection</w:t>
      </w:r>
      <w:r>
        <w:rPr>
          <w:rFonts w:hint="eastAsia" w:ascii="Calibri" w:hAnsi="Calibri" w:cs="Calibri"/>
          <w:b/>
          <w:bCs/>
          <w:color w:val="000000"/>
          <w:szCs w:val="21"/>
        </w:rPr>
        <w:t xml:space="preserve"> </w:t>
      </w:r>
      <w:r>
        <w:rPr>
          <w:rFonts w:ascii="Calibri" w:hAnsi="Calibri" w:cs="Calibri"/>
          <w:b/>
          <w:bCs/>
          <w:color w:val="000000"/>
          <w:szCs w:val="21"/>
        </w:rPr>
        <w:t>&lt;NRf&gt;</w:t>
      </w:r>
    </w:p>
    <w:p w14:paraId="3ADD7BD2">
      <w:pPr>
        <w:spacing w:line="360" w:lineRule="auto"/>
        <w:ind w:left="105" w:leftChars="50" w:right="105" w:rightChars="50"/>
        <w:rPr>
          <w:rFonts w:ascii="黑体" w:hAnsi="黑体" w:eastAsia="黑体" w:cstheme="majorBidi"/>
          <w:b/>
          <w:bCs/>
          <w:color w:val="000000"/>
          <w:sz w:val="24"/>
          <w:szCs w:val="24"/>
        </w:rPr>
      </w:pPr>
      <w:r>
        <w:rPr>
          <w:rFonts w:ascii="黑体" w:hAnsi="黑体" w:eastAsia="黑体" w:cstheme="majorBidi"/>
          <w:b/>
          <w:bCs/>
          <w:color w:val="000000"/>
          <w:sz w:val="24"/>
          <w:szCs w:val="24"/>
        </w:rPr>
        <w:t>参数</w:t>
      </w:r>
    </w:p>
    <w:p w14:paraId="12EEB52D">
      <w:pPr>
        <w:spacing w:line="360" w:lineRule="auto"/>
        <w:ind w:left="105" w:leftChars="50" w:right="105" w:rightChars="50"/>
        <w:rPr>
          <w:rFonts w:ascii="Calibri" w:hAnsi="Calibri" w:cs="Calibri"/>
          <w:color w:val="000000"/>
          <w:sz w:val="22"/>
        </w:rPr>
      </w:pPr>
      <w:r>
        <w:rPr>
          <w:rFonts w:ascii="Calibri" w:hAnsi="Calibri" w:cs="Calibri"/>
          <w:color w:val="000000"/>
          <w:sz w:val="22"/>
        </w:rPr>
        <w:t xml:space="preserve">&lt;NRf&gt; </w:t>
      </w:r>
    </w:p>
    <w:p w14:paraId="4CCB440F">
      <w:pPr>
        <w:spacing w:line="360" w:lineRule="auto"/>
        <w:ind w:left="105" w:leftChars="50" w:right="105" w:rightChars="50"/>
        <w:rPr>
          <w:rFonts w:ascii="黑体" w:hAnsi="黑体" w:eastAsia="黑体" w:cstheme="majorBidi"/>
          <w:b/>
          <w:bCs/>
          <w:color w:val="000000"/>
          <w:sz w:val="24"/>
          <w:szCs w:val="24"/>
        </w:rPr>
      </w:pPr>
      <w:r>
        <w:rPr>
          <w:rFonts w:ascii="黑体" w:hAnsi="黑体" w:eastAsia="黑体" w:cstheme="majorBidi"/>
          <w:b/>
          <w:bCs/>
          <w:color w:val="000000"/>
          <w:sz w:val="24"/>
          <w:szCs w:val="24"/>
        </w:rPr>
        <w:t>单位</w:t>
      </w:r>
    </w:p>
    <w:p w14:paraId="089985D9">
      <w:pPr>
        <w:spacing w:line="360" w:lineRule="auto"/>
        <w:ind w:left="105" w:leftChars="50" w:right="105" w:rightChars="50"/>
        <w:rPr>
          <w:rFonts w:ascii="Calibri" w:hAnsi="Calibri" w:cs="Calibri"/>
          <w:color w:val="000000"/>
          <w:sz w:val="22"/>
        </w:rPr>
      </w:pPr>
      <w:r>
        <w:rPr>
          <w:rFonts w:ascii="Calibri" w:hAnsi="Calibri" w:cs="Calibri"/>
          <w:color w:val="000000"/>
          <w:sz w:val="22"/>
        </w:rPr>
        <w:t>V mV uV</w:t>
      </w:r>
    </w:p>
    <w:p w14:paraId="399ABECE">
      <w:pPr>
        <w:spacing w:line="360" w:lineRule="auto"/>
        <w:ind w:left="105" w:leftChars="50" w:right="105" w:rightChars="50"/>
        <w:rPr>
          <w:rFonts w:ascii="黑体" w:hAnsi="黑体" w:eastAsia="黑体" w:cstheme="majorBidi"/>
          <w:b/>
          <w:bCs/>
          <w:color w:val="000000"/>
          <w:sz w:val="24"/>
          <w:szCs w:val="24"/>
        </w:rPr>
      </w:pPr>
      <w:r>
        <w:rPr>
          <w:rFonts w:ascii="黑体" w:hAnsi="黑体" w:eastAsia="黑体" w:cstheme="majorBidi"/>
          <w:b/>
          <w:bCs/>
          <w:color w:val="000000"/>
          <w:sz w:val="24"/>
          <w:szCs w:val="24"/>
        </w:rPr>
        <w:t>查询语法</w:t>
      </w:r>
    </w:p>
    <w:p w14:paraId="7F46E2C6">
      <w:pPr>
        <w:spacing w:line="360" w:lineRule="auto"/>
        <w:ind w:left="105" w:leftChars="50" w:right="105" w:rightChars="50"/>
        <w:rPr>
          <w:rFonts w:ascii="Calibri" w:hAnsi="Calibri" w:cs="Calibri"/>
          <w:b/>
          <w:bCs/>
          <w:color w:val="000000"/>
          <w:szCs w:val="21"/>
        </w:rPr>
      </w:pPr>
      <w:r>
        <w:rPr>
          <w:rFonts w:ascii="Calibri" w:hAnsi="Calibri" w:cs="Calibri"/>
          <w:b/>
          <w:bCs/>
          <w:color w:val="000000"/>
          <w:szCs w:val="21"/>
        </w:rPr>
        <w:t>[SOURce:] VOLTage:PROTection</w:t>
      </w:r>
      <w:r>
        <w:rPr>
          <w:rFonts w:hint="eastAsia" w:ascii="Calibri" w:hAnsi="Calibri" w:cs="Calibri"/>
          <w:b/>
          <w:bCs/>
          <w:color w:val="000000"/>
          <w:szCs w:val="21"/>
        </w:rPr>
        <w:t xml:space="preserve"> ?</w:t>
      </w:r>
    </w:p>
    <w:p w14:paraId="75D3C1B4">
      <w:pPr>
        <w:spacing w:line="360" w:lineRule="auto"/>
        <w:ind w:left="105" w:leftChars="50" w:right="105" w:rightChars="50"/>
        <w:rPr>
          <w:rFonts w:ascii="黑体" w:hAnsi="黑体" w:eastAsia="黑体" w:cstheme="majorBidi"/>
          <w:b/>
          <w:bCs/>
          <w:color w:val="000000"/>
          <w:sz w:val="24"/>
          <w:szCs w:val="24"/>
        </w:rPr>
      </w:pPr>
      <w:r>
        <w:rPr>
          <w:rFonts w:ascii="黑体" w:hAnsi="黑体" w:eastAsia="黑体" w:cstheme="majorBidi"/>
          <w:b/>
          <w:bCs/>
          <w:color w:val="000000"/>
          <w:sz w:val="24"/>
          <w:szCs w:val="24"/>
        </w:rPr>
        <w:t>参数</w:t>
      </w:r>
    </w:p>
    <w:p w14:paraId="61259CAB">
      <w:pPr>
        <w:spacing w:line="360" w:lineRule="auto"/>
        <w:ind w:left="105" w:leftChars="50" w:right="105" w:rightChars="50"/>
      </w:pPr>
      <w:r>
        <w:t>无</w:t>
      </w:r>
    </w:p>
    <w:p w14:paraId="1654DE57">
      <w:pPr>
        <w:spacing w:line="360" w:lineRule="auto"/>
        <w:ind w:left="105" w:leftChars="50" w:right="105" w:rightChars="50"/>
        <w:rPr>
          <w:rFonts w:ascii="黑体" w:hAnsi="黑体" w:eastAsia="黑体" w:cstheme="majorBidi"/>
          <w:b/>
          <w:bCs/>
          <w:color w:val="000000"/>
          <w:sz w:val="24"/>
          <w:szCs w:val="24"/>
        </w:rPr>
      </w:pPr>
      <w:r>
        <w:rPr>
          <w:rFonts w:ascii="黑体" w:hAnsi="黑体" w:eastAsia="黑体" w:cstheme="majorBidi"/>
          <w:b/>
          <w:bCs/>
          <w:color w:val="000000"/>
          <w:sz w:val="24"/>
          <w:szCs w:val="24"/>
        </w:rPr>
        <w:t>返回参数</w:t>
      </w:r>
    </w:p>
    <w:p w14:paraId="186B9C18">
      <w:pPr>
        <w:spacing w:line="360" w:lineRule="auto"/>
        <w:ind w:left="105" w:leftChars="50" w:right="105" w:rightChars="50"/>
        <w:rPr>
          <w:rFonts w:ascii="Calibri" w:hAnsi="Calibri" w:cs="Calibri"/>
          <w:color w:val="000000"/>
          <w:sz w:val="22"/>
        </w:rPr>
      </w:pPr>
      <w:r>
        <w:rPr>
          <w:rFonts w:ascii="Calibri" w:hAnsi="Calibri" w:cs="Calibri"/>
          <w:color w:val="000000"/>
          <w:sz w:val="22"/>
        </w:rPr>
        <w:t>&lt;NRf&gt;</w:t>
      </w:r>
      <w:bookmarkStart w:id="85" w:name="_Toc32598"/>
      <w:bookmarkStart w:id="86" w:name="_Toc23797"/>
    </w:p>
    <w:p w14:paraId="462EA2CE">
      <w:pPr>
        <w:spacing w:line="360" w:lineRule="auto"/>
        <w:ind w:left="105" w:leftChars="50" w:right="105" w:rightChars="50"/>
        <w:rPr>
          <w:rFonts w:ascii="Calibri" w:hAnsi="Calibri" w:cs="Calibri"/>
          <w:color w:val="000000"/>
          <w:sz w:val="22"/>
        </w:rPr>
      </w:pPr>
    </w:p>
    <w:p w14:paraId="1A44C89C">
      <w:pPr>
        <w:widowControl/>
        <w:spacing w:line="360" w:lineRule="auto"/>
        <w:ind w:left="105" w:leftChars="50" w:right="105" w:rightChars="50"/>
        <w:rPr>
          <w:rFonts w:ascii="Calibri" w:hAnsi="Calibri" w:cs="Calibri"/>
          <w:b/>
          <w:bCs/>
          <w:sz w:val="32"/>
          <w:szCs w:val="32"/>
        </w:rPr>
      </w:pPr>
      <w:r>
        <w:rPr>
          <w:rFonts w:ascii="Calibri" w:hAnsi="Calibri" w:cs="Calibri"/>
          <w:b/>
          <w:bCs/>
          <w:sz w:val="32"/>
          <w:szCs w:val="32"/>
        </w:rPr>
        <w:t>[SOURce:]APPLy {&lt;电压值&gt;|MIN|MAX}[,{&lt;电流值&gt;|MIN|MAX}]</w:t>
      </w:r>
      <w:bookmarkEnd w:id="85"/>
      <w:bookmarkEnd w:id="86"/>
    </w:p>
    <w:p w14:paraId="7AE4A8BB">
      <w:pPr>
        <w:spacing w:line="360" w:lineRule="auto"/>
        <w:ind w:left="105" w:leftChars="50" w:right="105" w:rightChars="50"/>
        <w:rPr>
          <w:rFonts w:ascii="宋体" w:hAnsi="宋体" w:cs="宋体"/>
          <w:color w:val="000000"/>
          <w:szCs w:val="21"/>
        </w:rPr>
      </w:pPr>
      <w:r>
        <w:rPr>
          <w:rFonts w:hint="eastAsia" w:ascii="宋体" w:hAnsi="宋体" w:cs="宋体"/>
          <w:color w:val="000000"/>
          <w:szCs w:val="21"/>
        </w:rPr>
        <w:t>该命令综合了 VOLTage 和 CURRent 两种命令。当发送该命令至仪器时，只要发送的参数在之前设定的范围内，则输出的电压和电流值立即按当前命令的参数执行输出。APPLy 命令只有在参数在之前设定的范围内时才生效，如果不在设定的范围内的话会出现一个执行错误。您也可以用 MIN 或者 MAX 来作为命令的特殊参数： MIN将会把电压和电流均设置为 0； MAX 将会把电压和电流设定为之前设定的范围的最高值。</w:t>
      </w:r>
    </w:p>
    <w:p w14:paraId="68D3BD95">
      <w:pPr>
        <w:spacing w:line="360" w:lineRule="auto"/>
        <w:ind w:left="105" w:leftChars="50" w:right="105" w:rightChars="50"/>
        <w:rPr>
          <w:rFonts w:ascii="黑体" w:hAnsi="黑体" w:eastAsia="黑体" w:cstheme="majorBidi"/>
          <w:b/>
          <w:bCs/>
          <w:color w:val="000000"/>
          <w:sz w:val="24"/>
          <w:szCs w:val="24"/>
        </w:rPr>
      </w:pPr>
      <w:r>
        <w:rPr>
          <w:rFonts w:hint="eastAsia" w:ascii="黑体" w:hAnsi="黑体" w:eastAsia="黑体" w:cstheme="majorBidi"/>
          <w:b/>
          <w:bCs/>
          <w:color w:val="000000"/>
          <w:sz w:val="24"/>
          <w:szCs w:val="24"/>
        </w:rPr>
        <w:t>命令语法</w:t>
      </w:r>
    </w:p>
    <w:p w14:paraId="32AA15D5">
      <w:pPr>
        <w:spacing w:line="360" w:lineRule="auto"/>
        <w:ind w:left="105" w:leftChars="50" w:right="105" w:rightChars="50"/>
        <w:rPr>
          <w:rFonts w:ascii="Calibri" w:hAnsi="Calibri" w:cs="Calibri"/>
          <w:b/>
          <w:bCs/>
          <w:color w:val="000000"/>
          <w:szCs w:val="21"/>
        </w:rPr>
      </w:pPr>
      <w:r>
        <w:rPr>
          <w:rFonts w:ascii="Calibri" w:hAnsi="Calibri" w:cs="Calibri"/>
          <w:b/>
          <w:bCs/>
          <w:color w:val="000000"/>
          <w:szCs w:val="21"/>
        </w:rPr>
        <w:t>[SOURce:]APPLy &lt;NRf&gt;,&lt;NRf&gt;</w:t>
      </w:r>
    </w:p>
    <w:p w14:paraId="46D85D55">
      <w:pPr>
        <w:spacing w:line="360" w:lineRule="auto"/>
        <w:ind w:left="105" w:leftChars="50" w:right="105" w:rightChars="50"/>
        <w:rPr>
          <w:rFonts w:ascii="黑体" w:hAnsi="黑体" w:eastAsia="黑体" w:cstheme="majorBidi"/>
          <w:b/>
          <w:bCs/>
          <w:color w:val="000000"/>
          <w:sz w:val="24"/>
          <w:szCs w:val="24"/>
        </w:rPr>
      </w:pPr>
      <w:r>
        <w:rPr>
          <w:rFonts w:hint="eastAsia" w:ascii="黑体" w:hAnsi="黑体" w:eastAsia="黑体" w:cstheme="majorBidi"/>
          <w:b/>
          <w:bCs/>
          <w:color w:val="000000"/>
          <w:sz w:val="24"/>
          <w:szCs w:val="24"/>
        </w:rPr>
        <w:t>参数</w:t>
      </w:r>
    </w:p>
    <w:p w14:paraId="65A7EC17">
      <w:pPr>
        <w:spacing w:line="360" w:lineRule="auto"/>
        <w:ind w:left="105" w:leftChars="50" w:right="105" w:rightChars="50"/>
        <w:rPr>
          <w:rFonts w:ascii="Calibri" w:hAnsi="Calibri" w:cs="Calibri"/>
          <w:color w:val="000000"/>
          <w:sz w:val="22"/>
        </w:rPr>
      </w:pPr>
      <w:r>
        <w:rPr>
          <w:rFonts w:ascii="Calibri" w:hAnsi="Calibri" w:cs="Calibri"/>
          <w:color w:val="000000"/>
          <w:sz w:val="22"/>
        </w:rPr>
        <w:t>&lt;NRf&gt;</w:t>
      </w:r>
    </w:p>
    <w:p w14:paraId="6314BCF6">
      <w:pPr>
        <w:spacing w:line="360" w:lineRule="auto"/>
        <w:ind w:left="105" w:leftChars="50" w:right="105" w:rightChars="50"/>
        <w:rPr>
          <w:rFonts w:ascii="黑体" w:hAnsi="黑体" w:eastAsia="黑体" w:cstheme="majorBidi"/>
          <w:b/>
          <w:bCs/>
          <w:color w:val="000000"/>
          <w:sz w:val="24"/>
          <w:szCs w:val="24"/>
        </w:rPr>
      </w:pPr>
      <w:r>
        <w:rPr>
          <w:rFonts w:hint="eastAsia" w:ascii="黑体" w:hAnsi="黑体" w:eastAsia="黑体" w:cstheme="majorBidi"/>
          <w:b/>
          <w:bCs/>
          <w:color w:val="000000"/>
          <w:sz w:val="24"/>
          <w:szCs w:val="24"/>
        </w:rPr>
        <w:t>单位</w:t>
      </w:r>
    </w:p>
    <w:p w14:paraId="77340822">
      <w:pPr>
        <w:spacing w:line="360" w:lineRule="auto"/>
        <w:ind w:left="105" w:leftChars="50" w:right="105" w:rightChars="50"/>
        <w:rPr>
          <w:rFonts w:ascii="Calibri" w:hAnsi="Calibri" w:cs="Calibri"/>
          <w:color w:val="000000"/>
          <w:sz w:val="22"/>
        </w:rPr>
      </w:pPr>
      <w:r>
        <w:rPr>
          <w:rFonts w:ascii="Calibri" w:hAnsi="Calibri" w:cs="Calibri"/>
          <w:color w:val="000000"/>
          <w:sz w:val="22"/>
        </w:rPr>
        <w:t>V, A</w:t>
      </w:r>
    </w:p>
    <w:p w14:paraId="69DDB132">
      <w:pPr>
        <w:spacing w:line="360" w:lineRule="auto"/>
        <w:ind w:left="105" w:leftChars="50" w:right="105" w:rightChars="50"/>
        <w:rPr>
          <w:rFonts w:ascii="黑体" w:hAnsi="黑体" w:eastAsia="黑体" w:cstheme="majorBidi"/>
          <w:b/>
          <w:bCs/>
          <w:color w:val="000000"/>
          <w:sz w:val="24"/>
          <w:szCs w:val="24"/>
        </w:rPr>
      </w:pPr>
      <w:r>
        <w:rPr>
          <w:rFonts w:hint="eastAsia" w:ascii="黑体" w:hAnsi="黑体" w:eastAsia="黑体" w:cstheme="majorBidi"/>
          <w:b/>
          <w:bCs/>
          <w:color w:val="000000"/>
          <w:sz w:val="24"/>
          <w:szCs w:val="24"/>
        </w:rPr>
        <w:t>查询语法</w:t>
      </w:r>
    </w:p>
    <w:p w14:paraId="606D3411">
      <w:pPr>
        <w:spacing w:line="360" w:lineRule="auto"/>
        <w:ind w:left="105" w:leftChars="50" w:right="105" w:rightChars="50"/>
        <w:rPr>
          <w:rFonts w:ascii="Calibri" w:hAnsi="Calibri" w:cs="Calibri"/>
          <w:b/>
          <w:bCs/>
          <w:color w:val="000000"/>
          <w:szCs w:val="21"/>
        </w:rPr>
      </w:pPr>
      <w:r>
        <w:rPr>
          <w:rFonts w:ascii="Calibri" w:hAnsi="Calibri" w:cs="Calibri"/>
          <w:b/>
          <w:bCs/>
          <w:color w:val="000000"/>
          <w:szCs w:val="21"/>
        </w:rPr>
        <w:t>[SOURce:]APPLy?</w:t>
      </w:r>
    </w:p>
    <w:p w14:paraId="39C4D574">
      <w:pPr>
        <w:spacing w:line="360" w:lineRule="auto"/>
        <w:ind w:left="105" w:leftChars="50" w:right="105" w:rightChars="50"/>
        <w:rPr>
          <w:rFonts w:ascii="黑体" w:hAnsi="黑体" w:eastAsia="黑体" w:cstheme="majorBidi"/>
          <w:b/>
          <w:bCs/>
          <w:color w:val="000000"/>
          <w:sz w:val="24"/>
          <w:szCs w:val="24"/>
        </w:rPr>
      </w:pPr>
      <w:r>
        <w:rPr>
          <w:rFonts w:hint="eastAsia" w:ascii="黑体" w:hAnsi="黑体" w:eastAsia="黑体" w:cstheme="majorBidi"/>
          <w:b/>
          <w:bCs/>
          <w:color w:val="000000"/>
          <w:sz w:val="24"/>
          <w:szCs w:val="24"/>
        </w:rPr>
        <w:t>返回参数</w:t>
      </w:r>
    </w:p>
    <w:p w14:paraId="5BCB1970">
      <w:pPr>
        <w:spacing w:line="360" w:lineRule="auto"/>
        <w:ind w:left="105" w:leftChars="50" w:right="105" w:rightChars="50"/>
        <w:rPr>
          <w:rFonts w:hint="eastAsia" w:ascii="ArialMT" w:hAnsi="ArialMT"/>
          <w:color w:val="000000"/>
          <w:sz w:val="22"/>
        </w:rPr>
      </w:pPr>
      <w:r>
        <w:rPr>
          <w:rFonts w:ascii="Calibri" w:hAnsi="Calibri" w:cs="Calibri"/>
          <w:color w:val="000000"/>
          <w:sz w:val="22"/>
        </w:rPr>
        <w:t>&lt;NRf&gt;,&lt;NRf&gt;</w:t>
      </w:r>
    </w:p>
    <w:p w14:paraId="3C02C61C">
      <w:pPr>
        <w:rPr>
          <w:rFonts w:hint="eastAsia" w:ascii="Arial-BoldMT" w:hAnsi="Arial-BoldMT"/>
          <w:b/>
          <w:bCs/>
          <w:color w:val="000000"/>
          <w:sz w:val="36"/>
          <w:szCs w:val="36"/>
        </w:rPr>
      </w:pPr>
    </w:p>
    <w:p w14:paraId="46EFA308">
      <w:pPr>
        <w:spacing w:line="360" w:lineRule="auto"/>
        <w:ind w:left="105" w:leftChars="50" w:right="105" w:rightChars="50"/>
        <w:rPr>
          <w:rFonts w:ascii="Calibri" w:hAnsi="Calibri" w:cs="Calibri"/>
          <w:b/>
          <w:bCs/>
          <w:sz w:val="32"/>
          <w:szCs w:val="32"/>
        </w:rPr>
      </w:pPr>
      <w:r>
        <w:rPr>
          <w:rFonts w:ascii="Calibri" w:hAnsi="Calibri" w:cs="Calibri"/>
          <w:b/>
          <w:bCs/>
          <w:sz w:val="32"/>
          <w:szCs w:val="32"/>
        </w:rPr>
        <w:t>MEASure[:SCALar]:CURRent[:DC]?</w:t>
      </w:r>
    </w:p>
    <w:p w14:paraId="13A459C2">
      <w:pPr>
        <w:spacing w:line="360" w:lineRule="auto"/>
        <w:ind w:left="105" w:leftChars="50" w:right="105" w:rightChars="50"/>
        <w:rPr>
          <w:rFonts w:ascii="宋体" w:hAnsi="宋体"/>
          <w:color w:val="000000"/>
          <w:szCs w:val="21"/>
        </w:rPr>
      </w:pPr>
      <w:r>
        <w:rPr>
          <w:rFonts w:ascii="宋体" w:hAnsi="宋体"/>
          <w:color w:val="000000"/>
          <w:szCs w:val="21"/>
        </w:rPr>
        <w:t>这条命令用来读取电源的输入电流。</w:t>
      </w:r>
    </w:p>
    <w:p w14:paraId="60CA777C">
      <w:pPr>
        <w:spacing w:line="360" w:lineRule="auto"/>
        <w:ind w:left="105" w:leftChars="50" w:right="105" w:rightChars="50"/>
        <w:rPr>
          <w:rFonts w:ascii="黑体" w:hAnsi="黑体" w:eastAsia="黑体" w:cstheme="majorBidi"/>
          <w:b/>
          <w:bCs/>
          <w:color w:val="000000"/>
          <w:sz w:val="24"/>
          <w:szCs w:val="24"/>
        </w:rPr>
      </w:pPr>
      <w:r>
        <w:rPr>
          <w:rFonts w:hint="eastAsia" w:ascii="黑体" w:hAnsi="黑体" w:eastAsia="黑体" w:cstheme="majorBidi"/>
          <w:b/>
          <w:bCs/>
          <w:color w:val="000000"/>
          <w:sz w:val="24"/>
          <w:szCs w:val="24"/>
        </w:rPr>
        <w:t>命令语法</w:t>
      </w:r>
    </w:p>
    <w:p w14:paraId="1CD9EC5D">
      <w:pPr>
        <w:spacing w:line="360" w:lineRule="auto"/>
        <w:ind w:left="105" w:leftChars="50" w:right="105" w:rightChars="50"/>
        <w:rPr>
          <w:rFonts w:ascii="Calibri" w:hAnsi="Calibri" w:cs="Calibri"/>
          <w:b/>
          <w:bCs/>
          <w:color w:val="000000"/>
          <w:szCs w:val="21"/>
        </w:rPr>
      </w:pPr>
      <w:r>
        <w:rPr>
          <w:rFonts w:ascii="Calibri" w:hAnsi="Calibri" w:cs="Calibri"/>
          <w:b/>
          <w:bCs/>
          <w:color w:val="000000"/>
          <w:szCs w:val="21"/>
        </w:rPr>
        <w:t>MEASure[:SCALar]:CURRent[:DC]?</w:t>
      </w:r>
    </w:p>
    <w:p w14:paraId="0459E1BB">
      <w:pPr>
        <w:spacing w:line="360" w:lineRule="auto"/>
        <w:ind w:left="105" w:leftChars="50" w:right="105" w:rightChars="50"/>
        <w:rPr>
          <w:rFonts w:ascii="黑体" w:hAnsi="黑体" w:eastAsia="黑体" w:cstheme="majorBidi"/>
          <w:b/>
          <w:bCs/>
          <w:color w:val="000000"/>
          <w:sz w:val="24"/>
          <w:szCs w:val="24"/>
        </w:rPr>
      </w:pPr>
      <w:r>
        <w:rPr>
          <w:rFonts w:hint="eastAsia" w:ascii="黑体" w:hAnsi="黑体" w:eastAsia="黑体" w:cstheme="majorBidi"/>
          <w:b/>
          <w:bCs/>
          <w:color w:val="000000"/>
          <w:sz w:val="24"/>
          <w:szCs w:val="24"/>
        </w:rPr>
        <w:t>参数</w:t>
      </w:r>
    </w:p>
    <w:p w14:paraId="1EC8595A">
      <w:pPr>
        <w:spacing w:line="360" w:lineRule="auto"/>
        <w:ind w:left="105" w:leftChars="50" w:right="105" w:rightChars="50"/>
        <w:rPr>
          <w:rFonts w:ascii="宋体" w:hAnsi="宋体"/>
          <w:color w:val="000000"/>
          <w:sz w:val="22"/>
        </w:rPr>
      </w:pPr>
      <w:r>
        <w:rPr>
          <w:rFonts w:ascii="宋体" w:hAnsi="宋体"/>
          <w:color w:val="000000"/>
          <w:szCs w:val="21"/>
        </w:rPr>
        <w:t>无</w:t>
      </w:r>
    </w:p>
    <w:p w14:paraId="0881F43B">
      <w:pPr>
        <w:spacing w:line="360" w:lineRule="auto"/>
        <w:ind w:left="105" w:leftChars="50" w:right="105" w:rightChars="50"/>
        <w:rPr>
          <w:rFonts w:ascii="黑体" w:hAnsi="黑体" w:eastAsia="黑体" w:cstheme="majorBidi"/>
          <w:b/>
          <w:bCs/>
          <w:color w:val="000000"/>
          <w:sz w:val="24"/>
          <w:szCs w:val="24"/>
        </w:rPr>
      </w:pPr>
      <w:r>
        <w:rPr>
          <w:rFonts w:hint="eastAsia" w:ascii="黑体" w:hAnsi="黑体" w:eastAsia="黑体" w:cstheme="majorBidi"/>
          <w:b/>
          <w:bCs/>
          <w:color w:val="000000"/>
          <w:sz w:val="24"/>
          <w:szCs w:val="24"/>
        </w:rPr>
        <w:t>返回参数</w:t>
      </w:r>
    </w:p>
    <w:p w14:paraId="5AB0CF3B">
      <w:pPr>
        <w:spacing w:line="360" w:lineRule="auto"/>
        <w:ind w:left="105" w:leftChars="50" w:right="105" w:rightChars="50"/>
        <w:rPr>
          <w:rFonts w:ascii="Calibri" w:hAnsi="Calibri" w:cs="Calibri"/>
          <w:color w:val="000000"/>
          <w:sz w:val="22"/>
        </w:rPr>
      </w:pPr>
      <w:r>
        <w:rPr>
          <w:rFonts w:ascii="Calibri" w:hAnsi="Calibri" w:cs="Calibri"/>
          <w:color w:val="000000"/>
          <w:sz w:val="22"/>
        </w:rPr>
        <w:t>&lt;NRf</w:t>
      </w:r>
      <w:r>
        <w:rPr>
          <w:rFonts w:hint="eastAsia" w:ascii="Calibri" w:hAnsi="Calibri" w:cs="Calibri"/>
          <w:color w:val="000000"/>
          <w:sz w:val="22"/>
        </w:rPr>
        <w:t>&gt;</w:t>
      </w:r>
    </w:p>
    <w:p w14:paraId="52C1B534">
      <w:pPr>
        <w:spacing w:line="360" w:lineRule="auto"/>
        <w:ind w:left="105" w:leftChars="50" w:right="105" w:rightChars="50"/>
        <w:rPr>
          <w:rFonts w:ascii="黑体" w:hAnsi="黑体" w:eastAsia="黑体" w:cstheme="majorBidi"/>
          <w:b/>
          <w:bCs/>
          <w:color w:val="000000"/>
          <w:sz w:val="24"/>
          <w:szCs w:val="24"/>
        </w:rPr>
      </w:pPr>
      <w:r>
        <w:rPr>
          <w:rFonts w:hint="eastAsia" w:ascii="黑体" w:hAnsi="黑体" w:eastAsia="黑体" w:cstheme="majorBidi"/>
          <w:b/>
          <w:bCs/>
          <w:color w:val="000000"/>
          <w:sz w:val="24"/>
          <w:szCs w:val="24"/>
        </w:rPr>
        <w:t>返回参数单位</w:t>
      </w:r>
    </w:p>
    <w:p w14:paraId="0E6A8CA6">
      <w:pPr>
        <w:spacing w:line="360" w:lineRule="auto"/>
        <w:ind w:left="105" w:leftChars="50" w:right="105" w:rightChars="50"/>
        <w:rPr>
          <w:rFonts w:ascii="Calibri" w:hAnsi="Calibri" w:cs="Calibri"/>
          <w:color w:val="000000"/>
          <w:sz w:val="22"/>
        </w:rPr>
      </w:pPr>
      <w:r>
        <w:rPr>
          <w:rFonts w:ascii="Calibri" w:hAnsi="Calibri" w:cs="Calibri"/>
          <w:color w:val="000000"/>
          <w:sz w:val="22"/>
        </w:rPr>
        <w:t>A</w:t>
      </w:r>
    </w:p>
    <w:p w14:paraId="49B27A87">
      <w:pPr>
        <w:spacing w:line="360" w:lineRule="auto"/>
        <w:ind w:left="105" w:leftChars="50" w:right="105" w:rightChars="50"/>
        <w:rPr>
          <w:rFonts w:ascii="黑体" w:hAnsi="黑体" w:eastAsia="黑体" w:cstheme="majorBidi"/>
          <w:b/>
          <w:bCs/>
          <w:color w:val="000000"/>
          <w:sz w:val="24"/>
          <w:szCs w:val="24"/>
        </w:rPr>
      </w:pPr>
      <w:r>
        <w:rPr>
          <w:rFonts w:hint="eastAsia" w:ascii="黑体" w:hAnsi="黑体" w:eastAsia="黑体" w:cstheme="majorBidi"/>
          <w:b/>
          <w:bCs/>
          <w:color w:val="000000"/>
          <w:sz w:val="24"/>
          <w:szCs w:val="24"/>
        </w:rPr>
        <w:t>例子</w:t>
      </w:r>
    </w:p>
    <w:p w14:paraId="48DE0F00">
      <w:pPr>
        <w:spacing w:line="360" w:lineRule="auto"/>
        <w:ind w:left="105" w:leftChars="50" w:right="105" w:rightChars="50"/>
        <w:rPr>
          <w:rFonts w:ascii="Calibri" w:hAnsi="Calibri" w:cs="Calibri"/>
          <w:color w:val="000000"/>
          <w:sz w:val="22"/>
        </w:rPr>
      </w:pPr>
      <w:r>
        <w:rPr>
          <w:rFonts w:ascii="Calibri" w:hAnsi="Calibri" w:cs="Calibri"/>
          <w:color w:val="000000"/>
          <w:sz w:val="22"/>
        </w:rPr>
        <w:t>MEAS:CURR</w:t>
      </w:r>
      <w:r>
        <w:rPr>
          <w:rFonts w:hint="eastAsia" w:ascii="Calibri" w:hAnsi="Calibri" w:cs="Calibri"/>
          <w:color w:val="000000"/>
          <w:sz w:val="22"/>
        </w:rPr>
        <w:t>?</w:t>
      </w:r>
    </w:p>
    <w:p w14:paraId="3A159F33">
      <w:pPr>
        <w:spacing w:line="360" w:lineRule="auto"/>
        <w:ind w:left="105" w:leftChars="50" w:right="105" w:rightChars="50"/>
        <w:rPr>
          <w:rFonts w:ascii="Calibri" w:hAnsi="Calibri" w:cs="Calibri"/>
          <w:color w:val="000000"/>
          <w:sz w:val="22"/>
        </w:rPr>
      </w:pPr>
    </w:p>
    <w:p w14:paraId="3823D476">
      <w:pPr>
        <w:spacing w:line="360" w:lineRule="auto"/>
        <w:ind w:left="105" w:leftChars="50" w:right="105" w:rightChars="50"/>
        <w:rPr>
          <w:rFonts w:ascii="Calibri" w:hAnsi="Calibri" w:cs="Calibri"/>
          <w:b/>
          <w:bCs/>
          <w:sz w:val="32"/>
          <w:szCs w:val="32"/>
        </w:rPr>
      </w:pPr>
      <w:bookmarkStart w:id="87" w:name="_Toc19219"/>
      <w:bookmarkStart w:id="88" w:name="_Toc22912"/>
      <w:r>
        <w:rPr>
          <w:rFonts w:ascii="Calibri" w:hAnsi="Calibri" w:cs="Calibri"/>
          <w:b/>
          <w:bCs/>
          <w:sz w:val="32"/>
          <w:szCs w:val="32"/>
        </w:rPr>
        <w:t>MEASure[:SCALar]:VOLTage[:DC]?</w:t>
      </w:r>
      <w:bookmarkEnd w:id="87"/>
      <w:bookmarkEnd w:id="88"/>
    </w:p>
    <w:p w14:paraId="498CA598">
      <w:pPr>
        <w:spacing w:line="360" w:lineRule="auto"/>
        <w:ind w:left="105" w:leftChars="50" w:right="105" w:rightChars="50"/>
        <w:rPr>
          <w:rFonts w:ascii="宋体" w:hAnsi="宋体"/>
          <w:color w:val="000000"/>
          <w:sz w:val="22"/>
        </w:rPr>
      </w:pPr>
      <w:r>
        <w:rPr>
          <w:rFonts w:ascii="宋体" w:hAnsi="宋体"/>
          <w:color w:val="000000"/>
          <w:szCs w:val="21"/>
        </w:rPr>
        <w:t>这条命令用来读取电源的输入电压</w:t>
      </w:r>
      <w:r>
        <w:rPr>
          <w:rFonts w:ascii="宋体" w:hAnsi="宋体"/>
          <w:color w:val="000000"/>
          <w:sz w:val="22"/>
        </w:rPr>
        <w:t>。</w:t>
      </w:r>
    </w:p>
    <w:p w14:paraId="12171EED">
      <w:pPr>
        <w:spacing w:line="360" w:lineRule="auto"/>
        <w:ind w:left="105" w:leftChars="50" w:right="105" w:rightChars="50"/>
        <w:rPr>
          <w:rFonts w:ascii="黑体" w:hAnsi="黑体" w:eastAsia="黑体" w:cstheme="majorBidi"/>
          <w:b/>
          <w:bCs/>
          <w:color w:val="000000"/>
          <w:sz w:val="24"/>
          <w:szCs w:val="24"/>
        </w:rPr>
      </w:pPr>
      <w:r>
        <w:rPr>
          <w:rFonts w:hint="eastAsia" w:ascii="黑体" w:hAnsi="黑体" w:eastAsia="黑体" w:cstheme="majorBidi"/>
          <w:b/>
          <w:bCs/>
          <w:color w:val="000000"/>
          <w:sz w:val="24"/>
          <w:szCs w:val="24"/>
        </w:rPr>
        <w:t>命令语法</w:t>
      </w:r>
    </w:p>
    <w:p w14:paraId="1E5BA030">
      <w:pPr>
        <w:spacing w:line="360" w:lineRule="auto"/>
        <w:ind w:left="105" w:leftChars="50" w:right="105" w:rightChars="50"/>
        <w:rPr>
          <w:rFonts w:ascii="Calibri" w:hAnsi="Calibri" w:cs="Calibri"/>
          <w:b/>
          <w:bCs/>
          <w:color w:val="000000"/>
          <w:szCs w:val="21"/>
        </w:rPr>
      </w:pPr>
      <w:r>
        <w:rPr>
          <w:rFonts w:ascii="Calibri" w:hAnsi="Calibri" w:cs="Calibri"/>
          <w:b/>
          <w:bCs/>
          <w:color w:val="000000"/>
          <w:szCs w:val="21"/>
        </w:rPr>
        <w:t>MEASure[:SCALar]:VOLTage[:DC]?</w:t>
      </w:r>
    </w:p>
    <w:p w14:paraId="55158817">
      <w:pPr>
        <w:spacing w:line="360" w:lineRule="auto"/>
        <w:ind w:left="105" w:leftChars="50" w:right="105" w:rightChars="50"/>
        <w:rPr>
          <w:rFonts w:ascii="黑体" w:hAnsi="黑体" w:eastAsia="黑体" w:cstheme="majorBidi"/>
          <w:b/>
          <w:bCs/>
          <w:color w:val="000000"/>
          <w:sz w:val="24"/>
          <w:szCs w:val="24"/>
        </w:rPr>
      </w:pPr>
      <w:r>
        <w:rPr>
          <w:rFonts w:hint="eastAsia" w:ascii="黑体" w:hAnsi="黑体" w:eastAsia="黑体" w:cstheme="majorBidi"/>
          <w:b/>
          <w:bCs/>
          <w:color w:val="000000"/>
          <w:sz w:val="24"/>
          <w:szCs w:val="24"/>
        </w:rPr>
        <w:t>参数</w:t>
      </w:r>
    </w:p>
    <w:p w14:paraId="47EBCD6C">
      <w:pPr>
        <w:spacing w:line="360" w:lineRule="auto"/>
        <w:ind w:left="105" w:leftChars="50" w:right="105" w:rightChars="50"/>
        <w:rPr>
          <w:rFonts w:ascii="宋体" w:hAnsi="宋体"/>
          <w:color w:val="000000"/>
          <w:szCs w:val="21"/>
        </w:rPr>
      </w:pPr>
      <w:r>
        <w:rPr>
          <w:rFonts w:ascii="宋体" w:hAnsi="宋体"/>
          <w:color w:val="000000"/>
          <w:szCs w:val="21"/>
        </w:rPr>
        <w:t>无</w:t>
      </w:r>
    </w:p>
    <w:p w14:paraId="1C70CF49">
      <w:pPr>
        <w:spacing w:line="360" w:lineRule="auto"/>
        <w:ind w:left="105" w:leftChars="50" w:right="105" w:rightChars="50"/>
        <w:rPr>
          <w:rFonts w:ascii="黑体" w:hAnsi="黑体" w:eastAsia="黑体" w:cstheme="majorBidi"/>
          <w:b/>
          <w:bCs/>
          <w:color w:val="000000"/>
          <w:sz w:val="24"/>
          <w:szCs w:val="24"/>
        </w:rPr>
      </w:pPr>
      <w:r>
        <w:rPr>
          <w:rFonts w:hint="eastAsia" w:ascii="黑体" w:hAnsi="黑体" w:eastAsia="黑体" w:cstheme="majorBidi"/>
          <w:b/>
          <w:bCs/>
          <w:color w:val="000000"/>
          <w:sz w:val="24"/>
          <w:szCs w:val="24"/>
        </w:rPr>
        <w:t>返回参数</w:t>
      </w:r>
    </w:p>
    <w:p w14:paraId="46AC10FE">
      <w:pPr>
        <w:spacing w:line="360" w:lineRule="auto"/>
        <w:ind w:left="105" w:leftChars="50" w:right="105" w:rightChars="50"/>
        <w:rPr>
          <w:rFonts w:ascii="Calibri" w:hAnsi="Calibri" w:cs="Calibri"/>
          <w:color w:val="000000"/>
          <w:sz w:val="22"/>
        </w:rPr>
      </w:pPr>
      <w:r>
        <w:rPr>
          <w:rFonts w:ascii="Calibri" w:hAnsi="Calibri" w:cs="Calibri"/>
          <w:color w:val="000000"/>
          <w:sz w:val="22"/>
        </w:rPr>
        <w:t>&lt;NRf</w:t>
      </w:r>
      <w:r>
        <w:rPr>
          <w:rFonts w:hint="eastAsia" w:ascii="Calibri" w:hAnsi="Calibri" w:cs="Calibri"/>
          <w:color w:val="000000"/>
          <w:sz w:val="22"/>
        </w:rPr>
        <w:t>&gt;</w:t>
      </w:r>
    </w:p>
    <w:p w14:paraId="51C41049">
      <w:pPr>
        <w:spacing w:line="360" w:lineRule="auto"/>
        <w:ind w:left="105" w:leftChars="50" w:right="105" w:rightChars="50"/>
        <w:rPr>
          <w:rFonts w:ascii="黑体" w:hAnsi="黑体" w:eastAsia="黑体" w:cstheme="majorBidi"/>
          <w:b/>
          <w:bCs/>
          <w:color w:val="000000"/>
          <w:sz w:val="24"/>
          <w:szCs w:val="24"/>
        </w:rPr>
      </w:pPr>
      <w:r>
        <w:rPr>
          <w:rFonts w:hint="eastAsia" w:ascii="黑体" w:hAnsi="黑体" w:eastAsia="黑体" w:cstheme="majorBidi"/>
          <w:b/>
          <w:bCs/>
          <w:color w:val="000000"/>
          <w:sz w:val="24"/>
          <w:szCs w:val="24"/>
        </w:rPr>
        <w:t>返回参数单位</w:t>
      </w:r>
    </w:p>
    <w:p w14:paraId="47BE55A9">
      <w:pPr>
        <w:spacing w:line="360" w:lineRule="auto"/>
        <w:ind w:left="105" w:leftChars="50" w:right="105" w:rightChars="50"/>
        <w:rPr>
          <w:rFonts w:ascii="Calibri" w:hAnsi="Calibri" w:cs="Calibri"/>
          <w:color w:val="000000"/>
          <w:sz w:val="22"/>
        </w:rPr>
      </w:pPr>
      <w:r>
        <w:rPr>
          <w:rFonts w:ascii="Calibri" w:hAnsi="Calibri" w:cs="Calibri"/>
          <w:color w:val="000000"/>
          <w:sz w:val="22"/>
        </w:rPr>
        <w:t>V</w:t>
      </w:r>
    </w:p>
    <w:p w14:paraId="0BF0330C">
      <w:pPr>
        <w:spacing w:line="360" w:lineRule="auto"/>
        <w:ind w:left="105" w:leftChars="50" w:right="105" w:rightChars="50"/>
        <w:rPr>
          <w:rFonts w:ascii="黑体" w:hAnsi="黑体" w:eastAsia="黑体" w:cstheme="majorBidi"/>
          <w:b/>
          <w:bCs/>
          <w:color w:val="000000"/>
          <w:sz w:val="24"/>
          <w:szCs w:val="24"/>
        </w:rPr>
      </w:pPr>
      <w:r>
        <w:rPr>
          <w:rFonts w:hint="eastAsia" w:ascii="黑体" w:hAnsi="黑体" w:eastAsia="黑体" w:cstheme="majorBidi"/>
          <w:b/>
          <w:bCs/>
          <w:color w:val="000000"/>
          <w:sz w:val="24"/>
          <w:szCs w:val="24"/>
        </w:rPr>
        <w:t>例子</w:t>
      </w:r>
    </w:p>
    <w:p w14:paraId="1894A9F9">
      <w:pPr>
        <w:spacing w:line="360" w:lineRule="auto"/>
        <w:ind w:left="105" w:leftChars="50" w:right="105" w:rightChars="50"/>
        <w:rPr>
          <w:rFonts w:ascii="Calibri" w:hAnsi="Calibri" w:cs="Calibri"/>
          <w:color w:val="000000"/>
          <w:sz w:val="22"/>
        </w:rPr>
      </w:pPr>
      <w:r>
        <w:rPr>
          <w:rFonts w:ascii="Calibri" w:hAnsi="Calibri" w:cs="Calibri"/>
          <w:color w:val="000000"/>
          <w:sz w:val="22"/>
        </w:rPr>
        <w:t>MEAS:VOLT</w:t>
      </w:r>
      <w:r>
        <w:rPr>
          <w:rFonts w:hint="eastAsia" w:ascii="Calibri" w:hAnsi="Calibri" w:cs="Calibri"/>
          <w:color w:val="000000"/>
          <w:sz w:val="22"/>
        </w:rPr>
        <w:t>?</w:t>
      </w:r>
    </w:p>
    <w:p w14:paraId="616CA083">
      <w:pPr>
        <w:spacing w:line="360" w:lineRule="auto"/>
        <w:ind w:left="105" w:leftChars="50" w:right="105" w:rightChars="50"/>
        <w:rPr>
          <w:rFonts w:ascii="Calibri" w:hAnsi="Calibri" w:cs="Calibri"/>
          <w:color w:val="000000"/>
          <w:sz w:val="22"/>
        </w:rPr>
      </w:pPr>
    </w:p>
    <w:p w14:paraId="3B34D46C">
      <w:pPr>
        <w:widowControl/>
        <w:spacing w:line="360" w:lineRule="auto"/>
        <w:ind w:left="105" w:leftChars="50" w:right="105" w:rightChars="50"/>
        <w:jc w:val="left"/>
        <w:rPr>
          <w:rFonts w:ascii="Calibri" w:hAnsi="Calibri" w:cs="Calibri"/>
          <w:b/>
          <w:bCs/>
          <w:sz w:val="32"/>
          <w:szCs w:val="32"/>
        </w:rPr>
      </w:pPr>
      <w:r>
        <w:rPr>
          <w:rFonts w:ascii="Calibri" w:hAnsi="Calibri" w:cs="Calibri"/>
          <w:b/>
          <w:bCs/>
          <w:sz w:val="32"/>
          <w:szCs w:val="32"/>
        </w:rPr>
        <w:t>MEASure:OUTPut:CONDition?</w:t>
      </w:r>
    </w:p>
    <w:p w14:paraId="51585A7D">
      <w:pPr>
        <w:ind w:left="105" w:leftChars="50" w:right="105" w:rightChars="50"/>
        <w:rPr>
          <w:rFonts w:ascii="宋体" w:hAnsi="宋体" w:cs="宋体"/>
        </w:rPr>
      </w:pPr>
      <w:bookmarkStart w:id="89" w:name="_Toc131773625"/>
      <w:bookmarkStart w:id="90" w:name="_Toc15217"/>
      <w:r>
        <w:rPr>
          <w:rFonts w:hint="eastAsia" w:ascii="宋体" w:hAnsi="宋体" w:cs="宋体"/>
        </w:rPr>
        <w:t>这条命令用来测量当前电源工作状态，CV状态或者是CC状态</w:t>
      </w:r>
      <w:bookmarkEnd w:id="89"/>
    </w:p>
    <w:bookmarkEnd w:id="90"/>
    <w:p w14:paraId="418B5F7E">
      <w:pPr>
        <w:widowControl/>
        <w:spacing w:line="360" w:lineRule="auto"/>
        <w:ind w:left="105" w:leftChars="50" w:right="105" w:rightChars="50"/>
        <w:jc w:val="left"/>
        <w:rPr>
          <w:rFonts w:ascii="黑体" w:hAnsi="黑体" w:eastAsia="黑体" w:cstheme="majorBidi"/>
          <w:b/>
          <w:bCs/>
          <w:color w:val="000000"/>
          <w:sz w:val="24"/>
          <w:szCs w:val="24"/>
        </w:rPr>
      </w:pPr>
      <w:r>
        <w:rPr>
          <w:rFonts w:hint="eastAsia" w:ascii="黑体" w:hAnsi="黑体" w:eastAsia="黑体" w:cstheme="majorBidi"/>
          <w:b/>
          <w:bCs/>
          <w:color w:val="000000"/>
          <w:sz w:val="24"/>
          <w:szCs w:val="24"/>
        </w:rPr>
        <w:t>命令语法</w:t>
      </w:r>
    </w:p>
    <w:p w14:paraId="44880EB7">
      <w:pPr>
        <w:widowControl/>
        <w:spacing w:line="360" w:lineRule="auto"/>
        <w:ind w:left="105" w:leftChars="50" w:right="105" w:rightChars="50"/>
        <w:jc w:val="left"/>
        <w:rPr>
          <w:rFonts w:ascii="Calibri" w:hAnsi="Calibri" w:cs="Calibri"/>
          <w:b/>
          <w:bCs/>
          <w:color w:val="000000"/>
          <w:szCs w:val="21"/>
        </w:rPr>
      </w:pPr>
      <w:r>
        <w:rPr>
          <w:rFonts w:ascii="Calibri" w:hAnsi="Calibri" w:cs="Calibri"/>
          <w:b/>
          <w:bCs/>
          <w:color w:val="000000"/>
          <w:szCs w:val="21"/>
        </w:rPr>
        <w:t>MEASure:OUTPut:CONDition?</w:t>
      </w:r>
    </w:p>
    <w:p w14:paraId="083B73B4">
      <w:pPr>
        <w:widowControl/>
        <w:spacing w:line="360" w:lineRule="auto"/>
        <w:ind w:left="105" w:leftChars="50" w:right="105" w:rightChars="50"/>
        <w:jc w:val="left"/>
        <w:rPr>
          <w:rFonts w:ascii="黑体" w:hAnsi="黑体" w:eastAsia="黑体" w:cstheme="majorBidi"/>
          <w:b/>
          <w:bCs/>
          <w:color w:val="000000"/>
          <w:sz w:val="24"/>
          <w:szCs w:val="24"/>
        </w:rPr>
      </w:pPr>
      <w:r>
        <w:rPr>
          <w:rFonts w:hint="eastAsia" w:ascii="黑体" w:hAnsi="黑体" w:eastAsia="黑体" w:cstheme="majorBidi"/>
          <w:b/>
          <w:bCs/>
          <w:color w:val="000000"/>
          <w:sz w:val="24"/>
          <w:szCs w:val="24"/>
        </w:rPr>
        <w:t>参数</w:t>
      </w:r>
    </w:p>
    <w:p w14:paraId="05BAF30F">
      <w:pPr>
        <w:widowControl/>
        <w:spacing w:line="360" w:lineRule="auto"/>
        <w:ind w:left="105" w:leftChars="50" w:right="105" w:rightChars="50"/>
        <w:jc w:val="left"/>
        <w:rPr>
          <w:rFonts w:ascii="宋体" w:hAnsi="宋体"/>
          <w:color w:val="000000"/>
          <w:sz w:val="22"/>
        </w:rPr>
      </w:pPr>
      <w:r>
        <w:rPr>
          <w:rFonts w:ascii="宋体" w:hAnsi="宋体"/>
          <w:color w:val="000000"/>
          <w:szCs w:val="21"/>
        </w:rPr>
        <w:t>无</w:t>
      </w:r>
    </w:p>
    <w:p w14:paraId="0C0CCDF9">
      <w:pPr>
        <w:autoSpaceDE w:val="0"/>
        <w:autoSpaceDN w:val="0"/>
        <w:adjustRightInd w:val="0"/>
        <w:spacing w:line="360" w:lineRule="auto"/>
        <w:ind w:left="105" w:leftChars="50" w:right="105" w:rightChars="50"/>
        <w:rPr>
          <w:rFonts w:ascii="黑体" w:hAnsi="黑体" w:eastAsia="黑体" w:cstheme="majorBidi"/>
          <w:b/>
          <w:bCs/>
          <w:color w:val="000000"/>
          <w:sz w:val="24"/>
          <w:szCs w:val="24"/>
        </w:rPr>
      </w:pPr>
      <w:r>
        <w:rPr>
          <w:rFonts w:hint="eastAsia" w:ascii="黑体" w:hAnsi="黑体" w:eastAsia="黑体" w:cstheme="majorBidi"/>
          <w:b/>
          <w:bCs/>
          <w:color w:val="000000"/>
          <w:sz w:val="24"/>
          <w:szCs w:val="24"/>
        </w:rPr>
        <w:t>返回参数</w:t>
      </w:r>
    </w:p>
    <w:p w14:paraId="72181ABD">
      <w:pPr>
        <w:autoSpaceDE w:val="0"/>
        <w:autoSpaceDN w:val="0"/>
        <w:adjustRightInd w:val="0"/>
        <w:spacing w:line="360" w:lineRule="auto"/>
        <w:ind w:left="105" w:leftChars="50" w:right="105" w:rightChars="50"/>
        <w:rPr>
          <w:rFonts w:ascii="Calibri" w:hAnsi="Calibri" w:cs="Calibri"/>
          <w:color w:val="000000"/>
          <w:sz w:val="22"/>
        </w:rPr>
      </w:pPr>
      <w:r>
        <w:rPr>
          <w:rFonts w:hint="eastAsia" w:ascii="Calibri" w:hAnsi="Calibri" w:cs="Calibri"/>
          <w:color w:val="000000"/>
          <w:sz w:val="22"/>
        </w:rPr>
        <w:t>CV | CC</w:t>
      </w:r>
    </w:p>
    <w:p w14:paraId="62B1280C">
      <w:pPr>
        <w:autoSpaceDE w:val="0"/>
        <w:autoSpaceDN w:val="0"/>
        <w:adjustRightInd w:val="0"/>
        <w:spacing w:line="360" w:lineRule="auto"/>
        <w:ind w:left="105" w:leftChars="50" w:right="105" w:rightChars="50"/>
        <w:rPr>
          <w:rFonts w:ascii="Calibri" w:hAnsi="Calibri" w:cs="Calibri"/>
          <w:color w:val="000000"/>
          <w:sz w:val="22"/>
        </w:rPr>
      </w:pPr>
    </w:p>
    <w:p w14:paraId="03FCEB40">
      <w:pPr>
        <w:widowControl/>
        <w:jc w:val="left"/>
        <w:rPr>
          <w:b/>
          <w:bCs/>
          <w:sz w:val="32"/>
          <w:szCs w:val="32"/>
        </w:rPr>
      </w:pPr>
      <w:r>
        <w:rPr>
          <w:rFonts w:ascii="宋体" w:hAnsi="宋体" w:cs="宋体"/>
          <w:color w:val="000000"/>
          <w:kern w:val="0"/>
          <w:szCs w:val="21"/>
        </w:rPr>
        <w:br w:type="page"/>
      </w:r>
    </w:p>
    <w:p w14:paraId="477D1A56">
      <w:pPr>
        <w:pStyle w:val="2"/>
      </w:pPr>
      <w:bookmarkStart w:id="91" w:name="_Toc30982"/>
      <w:bookmarkStart w:id="92" w:name="_Toc131773627"/>
      <w:r>
        <w:rPr>
          <w:rFonts w:hint="eastAsia"/>
        </w:rPr>
        <w:t>附录A：CRC-16计算代码C语言版</w:t>
      </w:r>
      <w:bookmarkEnd w:id="91"/>
      <w:bookmarkEnd w:id="92"/>
    </w:p>
    <w:p w14:paraId="6A90CDB4">
      <w:pPr>
        <w:widowControl/>
        <w:ind w:left="105" w:leftChars="50" w:right="105" w:rightChars="50"/>
        <w:rPr>
          <w:sz w:val="24"/>
          <w:szCs w:val="24"/>
        </w:rPr>
      </w:pPr>
      <w:r>
        <w:rPr>
          <w:rFonts w:hint="eastAsia"/>
          <w:sz w:val="24"/>
          <w:szCs w:val="24"/>
        </w:rPr>
        <w:t xml:space="preserve">#define </w:t>
      </w:r>
      <w:r>
        <w:rPr>
          <w:rFonts w:hint="eastAsia"/>
          <w:sz w:val="24"/>
          <w:szCs w:val="24"/>
        </w:rPr>
        <w:tab/>
      </w:r>
      <w:r>
        <w:rPr>
          <w:rFonts w:hint="eastAsia"/>
          <w:sz w:val="24"/>
          <w:szCs w:val="24"/>
        </w:rPr>
        <w:t>u8</w:t>
      </w:r>
      <w:r>
        <w:rPr>
          <w:rFonts w:hint="eastAsia"/>
          <w:sz w:val="24"/>
          <w:szCs w:val="24"/>
        </w:rPr>
        <w:tab/>
      </w:r>
      <w:r>
        <w:rPr>
          <w:rFonts w:hint="eastAsia"/>
          <w:sz w:val="24"/>
          <w:szCs w:val="24"/>
        </w:rPr>
        <w:tab/>
      </w:r>
      <w:r>
        <w:rPr>
          <w:rFonts w:hint="eastAsia"/>
          <w:sz w:val="24"/>
          <w:szCs w:val="24"/>
        </w:rPr>
        <w:t>unsigned char</w:t>
      </w:r>
    </w:p>
    <w:p w14:paraId="4BE47D08">
      <w:pPr>
        <w:widowControl/>
        <w:ind w:left="105" w:leftChars="50" w:right="105" w:rightChars="50"/>
        <w:rPr>
          <w:sz w:val="24"/>
          <w:szCs w:val="24"/>
        </w:rPr>
      </w:pPr>
      <w:r>
        <w:rPr>
          <w:rFonts w:hint="eastAsia"/>
          <w:sz w:val="24"/>
          <w:szCs w:val="24"/>
        </w:rPr>
        <w:t xml:space="preserve">#define  </w:t>
      </w:r>
      <w:r>
        <w:rPr>
          <w:rFonts w:hint="eastAsia"/>
          <w:sz w:val="24"/>
          <w:szCs w:val="24"/>
        </w:rPr>
        <w:tab/>
      </w:r>
      <w:r>
        <w:rPr>
          <w:rFonts w:hint="eastAsia"/>
          <w:sz w:val="24"/>
          <w:szCs w:val="24"/>
        </w:rPr>
        <w:t>u16</w:t>
      </w:r>
      <w:r>
        <w:rPr>
          <w:rFonts w:hint="eastAsia"/>
          <w:sz w:val="24"/>
          <w:szCs w:val="24"/>
        </w:rPr>
        <w:tab/>
      </w:r>
      <w:r>
        <w:rPr>
          <w:rFonts w:hint="eastAsia"/>
          <w:sz w:val="24"/>
          <w:szCs w:val="24"/>
        </w:rPr>
        <w:tab/>
      </w:r>
      <w:r>
        <w:rPr>
          <w:rFonts w:hint="eastAsia"/>
          <w:sz w:val="24"/>
          <w:szCs w:val="24"/>
        </w:rPr>
        <w:t>unsigned int</w:t>
      </w:r>
    </w:p>
    <w:p w14:paraId="242389EC">
      <w:pPr>
        <w:widowControl/>
        <w:ind w:left="105" w:leftChars="50" w:right="105" w:rightChars="50"/>
        <w:rPr>
          <w:sz w:val="24"/>
          <w:szCs w:val="24"/>
        </w:rPr>
      </w:pPr>
    </w:p>
    <w:p w14:paraId="2C447359">
      <w:pPr>
        <w:widowControl/>
        <w:ind w:left="105" w:leftChars="50" w:right="105" w:rightChars="50"/>
        <w:rPr>
          <w:sz w:val="24"/>
          <w:szCs w:val="24"/>
        </w:rPr>
      </w:pPr>
      <w:r>
        <w:rPr>
          <w:rFonts w:hint="eastAsia"/>
          <w:sz w:val="24"/>
          <w:szCs w:val="24"/>
        </w:rPr>
        <w:t>u16 CRC16(u8 *buf, u8 len)</w:t>
      </w:r>
    </w:p>
    <w:p w14:paraId="1AB25EFD">
      <w:pPr>
        <w:widowControl/>
        <w:ind w:left="105" w:leftChars="50" w:right="105" w:rightChars="50"/>
        <w:rPr>
          <w:sz w:val="24"/>
          <w:szCs w:val="24"/>
        </w:rPr>
      </w:pPr>
      <w:r>
        <w:rPr>
          <w:rFonts w:hint="eastAsia"/>
          <w:sz w:val="24"/>
          <w:szCs w:val="24"/>
        </w:rPr>
        <w:t>{</w:t>
      </w:r>
    </w:p>
    <w:p w14:paraId="2975693C">
      <w:pPr>
        <w:widowControl/>
        <w:ind w:left="105" w:leftChars="50" w:right="105" w:rightChars="50"/>
        <w:rPr>
          <w:sz w:val="24"/>
          <w:szCs w:val="24"/>
        </w:rPr>
      </w:pPr>
      <w:r>
        <w:rPr>
          <w:rFonts w:hint="eastAsia"/>
          <w:sz w:val="24"/>
          <w:szCs w:val="24"/>
        </w:rPr>
        <w:tab/>
      </w:r>
      <w:r>
        <w:rPr>
          <w:rFonts w:hint="eastAsia"/>
          <w:sz w:val="24"/>
          <w:szCs w:val="24"/>
        </w:rPr>
        <w:t>u16 crc = 0xFFFF;</w:t>
      </w:r>
    </w:p>
    <w:p w14:paraId="63841F88">
      <w:pPr>
        <w:widowControl/>
        <w:ind w:left="105" w:leftChars="50" w:right="105" w:rightChars="50"/>
        <w:rPr>
          <w:sz w:val="24"/>
          <w:szCs w:val="24"/>
        </w:rPr>
      </w:pPr>
      <w:r>
        <w:rPr>
          <w:rFonts w:hint="eastAsia"/>
          <w:sz w:val="24"/>
          <w:szCs w:val="24"/>
        </w:rPr>
        <w:tab/>
      </w:r>
      <w:r>
        <w:rPr>
          <w:rFonts w:hint="eastAsia"/>
          <w:sz w:val="24"/>
          <w:szCs w:val="24"/>
        </w:rPr>
        <w:t>u8 i = 0;</w:t>
      </w:r>
    </w:p>
    <w:p w14:paraId="6F5B8E8A">
      <w:pPr>
        <w:widowControl/>
        <w:ind w:left="105" w:leftChars="50" w:right="105" w:rightChars="50"/>
        <w:rPr>
          <w:sz w:val="24"/>
          <w:szCs w:val="24"/>
        </w:rPr>
      </w:pPr>
      <w:r>
        <w:rPr>
          <w:rFonts w:hint="eastAsia"/>
          <w:sz w:val="24"/>
          <w:szCs w:val="24"/>
        </w:rPr>
        <w:tab/>
      </w:r>
      <w:r>
        <w:rPr>
          <w:rFonts w:hint="eastAsia"/>
          <w:sz w:val="24"/>
          <w:szCs w:val="24"/>
        </w:rPr>
        <w:t>u8 j = 0;</w:t>
      </w:r>
    </w:p>
    <w:p w14:paraId="2C24FA0A">
      <w:pPr>
        <w:widowControl/>
        <w:ind w:left="105" w:leftChars="50" w:right="105" w:rightChars="50"/>
        <w:rPr>
          <w:sz w:val="24"/>
          <w:szCs w:val="24"/>
        </w:rPr>
      </w:pPr>
      <w:r>
        <w:rPr>
          <w:rFonts w:hint="eastAsia"/>
          <w:sz w:val="24"/>
          <w:szCs w:val="24"/>
        </w:rPr>
        <w:tab/>
      </w:r>
      <w:r>
        <w:rPr>
          <w:rFonts w:hint="eastAsia"/>
          <w:sz w:val="24"/>
          <w:szCs w:val="24"/>
        </w:rPr>
        <w:t>u8 Data = 0;</w:t>
      </w:r>
    </w:p>
    <w:p w14:paraId="7AB5675E">
      <w:pPr>
        <w:widowControl/>
        <w:ind w:left="105" w:leftChars="50" w:right="105" w:rightChars="50"/>
        <w:rPr>
          <w:sz w:val="24"/>
          <w:szCs w:val="24"/>
        </w:rPr>
      </w:pPr>
      <w:r>
        <w:rPr>
          <w:rFonts w:hint="eastAsia"/>
          <w:sz w:val="24"/>
          <w:szCs w:val="24"/>
        </w:rPr>
        <w:tab/>
      </w:r>
    </w:p>
    <w:p w14:paraId="7CD4E3D9">
      <w:pPr>
        <w:widowControl/>
        <w:ind w:left="105" w:leftChars="50" w:right="105" w:rightChars="50"/>
        <w:rPr>
          <w:sz w:val="24"/>
          <w:szCs w:val="24"/>
        </w:rPr>
      </w:pPr>
      <w:r>
        <w:rPr>
          <w:rFonts w:hint="eastAsia"/>
          <w:sz w:val="24"/>
          <w:szCs w:val="24"/>
        </w:rPr>
        <w:tab/>
      </w:r>
      <w:r>
        <w:rPr>
          <w:rFonts w:hint="eastAsia"/>
          <w:sz w:val="24"/>
          <w:szCs w:val="24"/>
        </w:rPr>
        <w:t>for (j = 0; j &lt; len; j++)</w:t>
      </w:r>
    </w:p>
    <w:p w14:paraId="2CA5A308">
      <w:pPr>
        <w:widowControl/>
        <w:ind w:left="105" w:leftChars="50" w:right="105" w:rightChars="50"/>
        <w:rPr>
          <w:sz w:val="24"/>
          <w:szCs w:val="24"/>
        </w:rPr>
      </w:pPr>
      <w:r>
        <w:rPr>
          <w:rFonts w:hint="eastAsia"/>
          <w:sz w:val="24"/>
          <w:szCs w:val="24"/>
        </w:rPr>
        <w:tab/>
      </w:r>
      <w:r>
        <w:rPr>
          <w:rFonts w:hint="eastAsia"/>
          <w:sz w:val="24"/>
          <w:szCs w:val="24"/>
        </w:rPr>
        <w:t>{</w:t>
      </w:r>
    </w:p>
    <w:p w14:paraId="4B63BAB3">
      <w:pPr>
        <w:widowControl/>
        <w:ind w:left="105" w:leftChars="50" w:right="105" w:rightChars="50"/>
        <w:rPr>
          <w:sz w:val="24"/>
          <w:szCs w:val="24"/>
        </w:rPr>
      </w:pPr>
      <w:r>
        <w:rPr>
          <w:rFonts w:hint="eastAsia"/>
          <w:sz w:val="24"/>
          <w:szCs w:val="24"/>
        </w:rPr>
        <w:tab/>
      </w:r>
      <w:r>
        <w:rPr>
          <w:rFonts w:hint="eastAsia"/>
          <w:sz w:val="24"/>
          <w:szCs w:val="24"/>
        </w:rPr>
        <w:tab/>
      </w:r>
      <w:r>
        <w:rPr>
          <w:rFonts w:hint="eastAsia"/>
          <w:sz w:val="24"/>
          <w:szCs w:val="24"/>
        </w:rPr>
        <w:t>crc=crc^*buf++;</w:t>
      </w:r>
    </w:p>
    <w:p w14:paraId="37E9CDD9">
      <w:pPr>
        <w:widowControl/>
        <w:ind w:left="105" w:leftChars="50" w:right="105" w:rightChars="50"/>
        <w:rPr>
          <w:sz w:val="24"/>
          <w:szCs w:val="24"/>
        </w:rPr>
      </w:pPr>
      <w:r>
        <w:rPr>
          <w:rFonts w:hint="eastAsia"/>
          <w:sz w:val="24"/>
          <w:szCs w:val="24"/>
        </w:rPr>
        <w:tab/>
      </w:r>
      <w:r>
        <w:rPr>
          <w:rFonts w:hint="eastAsia"/>
          <w:sz w:val="24"/>
          <w:szCs w:val="24"/>
        </w:rPr>
        <w:tab/>
      </w:r>
      <w:r>
        <w:rPr>
          <w:rFonts w:hint="eastAsia"/>
          <w:sz w:val="24"/>
          <w:szCs w:val="24"/>
        </w:rPr>
        <w:t>for (i=0; i&lt;8; i++)</w:t>
      </w:r>
    </w:p>
    <w:p w14:paraId="2672E175">
      <w:pPr>
        <w:widowControl/>
        <w:ind w:left="105" w:leftChars="50" w:right="105" w:rightChars="50"/>
        <w:rPr>
          <w:sz w:val="24"/>
          <w:szCs w:val="24"/>
        </w:rPr>
      </w:pPr>
      <w:r>
        <w:rPr>
          <w:rFonts w:hint="eastAsia"/>
          <w:sz w:val="24"/>
          <w:szCs w:val="24"/>
        </w:rPr>
        <w:tab/>
      </w:r>
      <w:r>
        <w:rPr>
          <w:rFonts w:hint="eastAsia"/>
          <w:sz w:val="24"/>
          <w:szCs w:val="24"/>
        </w:rPr>
        <w:tab/>
      </w:r>
      <w:r>
        <w:rPr>
          <w:rFonts w:hint="eastAsia"/>
          <w:sz w:val="24"/>
          <w:szCs w:val="24"/>
        </w:rPr>
        <w:t>{</w:t>
      </w:r>
    </w:p>
    <w:p w14:paraId="4A8A1728">
      <w:pPr>
        <w:widowControl/>
        <w:ind w:left="105" w:leftChars="50" w:right="105" w:rightChars="50"/>
        <w:rPr>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if((crc&amp;0x0001) &gt; 0)</w:t>
      </w:r>
    </w:p>
    <w:p w14:paraId="2B6A2E76">
      <w:pPr>
        <w:widowControl/>
        <w:ind w:left="105" w:leftChars="50" w:right="105" w:rightChars="50"/>
        <w:rPr>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w:t>
      </w:r>
    </w:p>
    <w:p w14:paraId="64A73DEC">
      <w:pPr>
        <w:widowControl/>
        <w:ind w:left="105" w:leftChars="50" w:right="105" w:rightChars="50"/>
        <w:rPr>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crc=crc&gt;&gt;1;</w:t>
      </w:r>
    </w:p>
    <w:p w14:paraId="07050FB2">
      <w:pPr>
        <w:widowControl/>
        <w:ind w:left="105" w:leftChars="50" w:right="105" w:rightChars="50"/>
        <w:rPr>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crc=crc^0xa001;</w:t>
      </w:r>
    </w:p>
    <w:p w14:paraId="19FDB05C">
      <w:pPr>
        <w:widowControl/>
        <w:ind w:left="105" w:leftChars="50" w:right="105" w:rightChars="50"/>
        <w:rPr>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w:t>
      </w:r>
    </w:p>
    <w:p w14:paraId="5C769B44">
      <w:pPr>
        <w:widowControl/>
        <w:ind w:left="105" w:leftChars="50" w:right="105" w:rightChars="50"/>
        <w:rPr>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else</w:t>
      </w:r>
    </w:p>
    <w:p w14:paraId="5523DC0D">
      <w:pPr>
        <w:widowControl/>
        <w:ind w:left="105" w:leftChars="50" w:right="105" w:rightChars="50"/>
        <w:rPr>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w:t>
      </w:r>
    </w:p>
    <w:p w14:paraId="499BD5C1">
      <w:pPr>
        <w:widowControl/>
        <w:ind w:left="105" w:leftChars="50" w:right="105" w:rightChars="50"/>
        <w:rPr>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crc=crc&gt;&gt;1;</w:t>
      </w:r>
    </w:p>
    <w:p w14:paraId="6ECE5568">
      <w:pPr>
        <w:widowControl/>
        <w:ind w:left="105" w:leftChars="50" w:right="105" w:rightChars="50"/>
        <w:rPr>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w:t>
      </w:r>
    </w:p>
    <w:p w14:paraId="0896784B">
      <w:pPr>
        <w:widowControl/>
        <w:ind w:left="105" w:leftChars="50" w:right="105" w:rightChars="50"/>
        <w:rPr>
          <w:sz w:val="24"/>
          <w:szCs w:val="24"/>
        </w:rPr>
      </w:pPr>
      <w:r>
        <w:rPr>
          <w:rFonts w:hint="eastAsia"/>
          <w:sz w:val="24"/>
          <w:szCs w:val="24"/>
        </w:rPr>
        <w:tab/>
      </w:r>
      <w:r>
        <w:rPr>
          <w:rFonts w:hint="eastAsia"/>
          <w:sz w:val="24"/>
          <w:szCs w:val="24"/>
        </w:rPr>
        <w:tab/>
      </w:r>
      <w:r>
        <w:rPr>
          <w:rFonts w:hint="eastAsia"/>
          <w:sz w:val="24"/>
          <w:szCs w:val="24"/>
        </w:rPr>
        <w:t>}</w:t>
      </w:r>
    </w:p>
    <w:p w14:paraId="158596E6">
      <w:pPr>
        <w:widowControl/>
        <w:ind w:left="105" w:leftChars="50" w:right="105" w:rightChars="50"/>
        <w:rPr>
          <w:sz w:val="24"/>
          <w:szCs w:val="24"/>
        </w:rPr>
      </w:pPr>
      <w:r>
        <w:rPr>
          <w:rFonts w:hint="eastAsia"/>
          <w:sz w:val="24"/>
          <w:szCs w:val="24"/>
        </w:rPr>
        <w:tab/>
      </w:r>
      <w:r>
        <w:rPr>
          <w:rFonts w:hint="eastAsia"/>
          <w:sz w:val="24"/>
          <w:szCs w:val="24"/>
        </w:rPr>
        <w:t>}</w:t>
      </w:r>
    </w:p>
    <w:p w14:paraId="62E9DDCC">
      <w:pPr>
        <w:widowControl/>
        <w:ind w:left="105" w:leftChars="50" w:right="105" w:rightChars="50"/>
        <w:rPr>
          <w:sz w:val="24"/>
          <w:szCs w:val="24"/>
        </w:rPr>
      </w:pPr>
    </w:p>
    <w:p w14:paraId="7BFFF2D7">
      <w:pPr>
        <w:widowControl/>
        <w:ind w:left="105" w:leftChars="50" w:right="105" w:rightChars="50"/>
        <w:rPr>
          <w:sz w:val="24"/>
          <w:szCs w:val="24"/>
        </w:rPr>
      </w:pPr>
      <w:r>
        <w:rPr>
          <w:rFonts w:hint="eastAsia"/>
          <w:sz w:val="24"/>
          <w:szCs w:val="24"/>
        </w:rPr>
        <w:tab/>
      </w:r>
      <w:r>
        <w:rPr>
          <w:rFonts w:hint="eastAsia"/>
          <w:sz w:val="24"/>
          <w:szCs w:val="24"/>
        </w:rPr>
        <w:t>return crc;</w:t>
      </w:r>
    </w:p>
    <w:p w14:paraId="3714EA6F">
      <w:pPr>
        <w:widowControl/>
        <w:ind w:left="105" w:leftChars="50" w:right="105" w:rightChars="50"/>
        <w:rPr>
          <w:sz w:val="24"/>
          <w:szCs w:val="24"/>
        </w:rPr>
      </w:pPr>
      <w:r>
        <w:rPr>
          <w:rFonts w:hint="eastAsia"/>
          <w:sz w:val="24"/>
          <w:szCs w:val="24"/>
        </w:rPr>
        <w:t>}</w:t>
      </w:r>
    </w:p>
    <w:p w14:paraId="0586E8A0">
      <w:pPr>
        <w:autoSpaceDE w:val="0"/>
        <w:autoSpaceDN w:val="0"/>
        <w:adjustRightInd w:val="0"/>
        <w:spacing w:line="360" w:lineRule="auto"/>
        <w:ind w:left="105" w:leftChars="50" w:right="105" w:rightChars="50"/>
        <w:rPr>
          <w:rFonts w:ascii="宋体" w:hAnsi="宋体" w:cs="宋体"/>
          <w:color w:val="000000"/>
          <w:kern w:val="0"/>
          <w:szCs w:val="21"/>
        </w:rPr>
      </w:pPr>
    </w:p>
    <w:p w14:paraId="09CC7F6E">
      <w:pPr>
        <w:autoSpaceDE w:val="0"/>
        <w:autoSpaceDN w:val="0"/>
        <w:adjustRightInd w:val="0"/>
        <w:spacing w:line="360" w:lineRule="auto"/>
        <w:ind w:left="105" w:leftChars="50" w:right="105" w:rightChars="50"/>
        <w:rPr>
          <w:rFonts w:ascii="宋体" w:hAnsi="宋体" w:cs="宋体"/>
          <w:color w:val="000000"/>
          <w:kern w:val="0"/>
          <w:szCs w:val="21"/>
        </w:rPr>
      </w:pPr>
    </w:p>
    <w:p w14:paraId="6C653027">
      <w:pPr>
        <w:autoSpaceDE w:val="0"/>
        <w:autoSpaceDN w:val="0"/>
        <w:adjustRightInd w:val="0"/>
        <w:spacing w:line="360" w:lineRule="auto"/>
        <w:ind w:left="105" w:leftChars="50" w:right="105" w:rightChars="50"/>
        <w:rPr>
          <w:rFonts w:ascii="宋体" w:hAnsi="宋体" w:cs="宋体"/>
          <w:color w:val="000000"/>
          <w:kern w:val="0"/>
          <w:szCs w:val="21"/>
        </w:rPr>
      </w:pPr>
    </w:p>
    <w:p w14:paraId="1DC2CDE7">
      <w:pPr>
        <w:autoSpaceDE w:val="0"/>
        <w:autoSpaceDN w:val="0"/>
        <w:adjustRightInd w:val="0"/>
        <w:spacing w:line="360" w:lineRule="auto"/>
        <w:ind w:left="105" w:leftChars="50" w:right="105" w:rightChars="50"/>
        <w:rPr>
          <w:rFonts w:ascii="宋体" w:hAnsi="宋体" w:cs="宋体"/>
          <w:color w:val="000000"/>
          <w:kern w:val="0"/>
          <w:szCs w:val="21"/>
        </w:rPr>
      </w:pPr>
    </w:p>
    <w:p w14:paraId="1F4BC204">
      <w:pPr>
        <w:autoSpaceDE w:val="0"/>
        <w:autoSpaceDN w:val="0"/>
        <w:adjustRightInd w:val="0"/>
        <w:spacing w:line="360" w:lineRule="auto"/>
        <w:ind w:left="105" w:leftChars="50" w:right="105" w:rightChars="50"/>
        <w:rPr>
          <w:rFonts w:ascii="宋体" w:hAnsi="宋体" w:cs="宋体"/>
          <w:color w:val="000000"/>
          <w:kern w:val="0"/>
          <w:szCs w:val="21"/>
        </w:rPr>
      </w:pPr>
    </w:p>
    <w:p w14:paraId="2E81023B">
      <w:pPr>
        <w:widowControl/>
        <w:jc w:val="left"/>
        <w:rPr>
          <w:rFonts w:ascii="宋体" w:hAnsi="宋体" w:cs="宋体"/>
          <w:color w:val="000000"/>
          <w:kern w:val="0"/>
          <w:szCs w:val="21"/>
        </w:rPr>
      </w:pPr>
      <w:r>
        <w:rPr>
          <w:rFonts w:ascii="宋体" w:hAnsi="宋体" w:cs="宋体"/>
          <w:color w:val="000000"/>
          <w:kern w:val="0"/>
          <w:szCs w:val="21"/>
        </w:rPr>
        <w:br w:type="page"/>
      </w:r>
    </w:p>
    <w:p w14:paraId="7D8965A8">
      <w:pPr>
        <w:pStyle w:val="2"/>
      </w:pPr>
      <w:bookmarkStart w:id="93" w:name="_Toc2856"/>
      <w:bookmarkStart w:id="94" w:name="_Toc131773628"/>
      <w:r>
        <w:rPr>
          <w:rFonts w:hint="eastAsia"/>
        </w:rPr>
        <w:t>附录B：电源规格与导线参照表</w:t>
      </w:r>
      <w:bookmarkEnd w:id="93"/>
      <w:bookmarkEnd w:id="94"/>
    </w:p>
    <w:p w14:paraId="650E6CA6">
      <w:pPr>
        <w:widowControl/>
        <w:ind w:left="105" w:leftChars="50" w:right="105" w:rightChars="50"/>
        <w:rPr>
          <w:b/>
          <w:bCs/>
          <w:sz w:val="28"/>
          <w:szCs w:val="28"/>
        </w:rPr>
      </w:pPr>
      <w:r>
        <w:rPr>
          <w:rFonts w:hint="eastAsia"/>
          <w:b/>
          <w:bCs/>
          <w:sz w:val="28"/>
          <w:szCs w:val="28"/>
        </w:rPr>
        <w:t>输入导线与电源功率参照表：</w:t>
      </w:r>
    </w:p>
    <w:tbl>
      <w:tblPr>
        <w:tblStyle w:val="17"/>
        <w:tblW w:w="9513" w:type="dxa"/>
        <w:tblInd w:w="2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8"/>
        <w:gridCol w:w="3225"/>
        <w:gridCol w:w="3630"/>
      </w:tblGrid>
      <w:tr w14:paraId="7145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8" w:type="dxa"/>
          </w:tcPr>
          <w:p w14:paraId="2AE512E4">
            <w:pPr>
              <w:widowControl/>
              <w:jc w:val="center"/>
              <w:rPr>
                <w:b/>
                <w:bCs/>
                <w:szCs w:val="21"/>
              </w:rPr>
            </w:pPr>
            <w:r>
              <w:rPr>
                <w:rFonts w:hint="eastAsia"/>
                <w:b/>
                <w:bCs/>
                <w:szCs w:val="21"/>
              </w:rPr>
              <w:t>电源功率（KW）</w:t>
            </w:r>
          </w:p>
        </w:tc>
        <w:tc>
          <w:tcPr>
            <w:tcW w:w="3225" w:type="dxa"/>
          </w:tcPr>
          <w:p w14:paraId="4D0FE07F">
            <w:pPr>
              <w:widowControl/>
              <w:jc w:val="center"/>
              <w:rPr>
                <w:b/>
                <w:bCs/>
                <w:szCs w:val="21"/>
              </w:rPr>
            </w:pPr>
            <w:r>
              <w:rPr>
                <w:rFonts w:hint="eastAsia"/>
                <w:b/>
                <w:bCs/>
                <w:szCs w:val="21"/>
              </w:rPr>
              <w:t>输入电</w:t>
            </w:r>
          </w:p>
        </w:tc>
        <w:tc>
          <w:tcPr>
            <w:tcW w:w="3630" w:type="dxa"/>
          </w:tcPr>
          <w:p w14:paraId="69AD5032">
            <w:pPr>
              <w:widowControl/>
              <w:jc w:val="center"/>
              <w:rPr>
                <w:b/>
                <w:bCs/>
                <w:szCs w:val="21"/>
              </w:rPr>
            </w:pPr>
            <w:r>
              <w:rPr>
                <w:rFonts w:hint="eastAsia"/>
                <w:b/>
                <w:bCs/>
                <w:szCs w:val="21"/>
              </w:rPr>
              <w:t>输入导线截面积（mm2）</w:t>
            </w:r>
          </w:p>
        </w:tc>
      </w:tr>
      <w:tr w14:paraId="21BF2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8" w:type="dxa"/>
          </w:tcPr>
          <w:p w14:paraId="691167B3">
            <w:pPr>
              <w:widowControl/>
              <w:jc w:val="center"/>
              <w:rPr>
                <w:szCs w:val="21"/>
              </w:rPr>
            </w:pPr>
            <w:r>
              <w:rPr>
                <w:rFonts w:hint="eastAsia"/>
                <w:szCs w:val="21"/>
              </w:rPr>
              <w:t>1.5</w:t>
            </w:r>
          </w:p>
        </w:tc>
        <w:tc>
          <w:tcPr>
            <w:tcW w:w="3225" w:type="dxa"/>
          </w:tcPr>
          <w:p w14:paraId="76B6A866">
            <w:pPr>
              <w:widowControl/>
              <w:jc w:val="center"/>
              <w:rPr>
                <w:szCs w:val="21"/>
              </w:rPr>
            </w:pPr>
            <w:r>
              <w:rPr>
                <w:rFonts w:hint="eastAsia"/>
                <w:szCs w:val="21"/>
              </w:rPr>
              <w:t>AC 220V</w:t>
            </w:r>
          </w:p>
        </w:tc>
        <w:tc>
          <w:tcPr>
            <w:tcW w:w="3630" w:type="dxa"/>
          </w:tcPr>
          <w:p w14:paraId="5C45257E">
            <w:pPr>
              <w:widowControl/>
              <w:jc w:val="center"/>
              <w:rPr>
                <w:szCs w:val="21"/>
              </w:rPr>
            </w:pPr>
            <w:r>
              <w:rPr>
                <w:rFonts w:hint="eastAsia"/>
                <w:szCs w:val="21"/>
              </w:rPr>
              <w:t>1.0</w:t>
            </w:r>
          </w:p>
        </w:tc>
      </w:tr>
      <w:tr w14:paraId="433F3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8" w:type="dxa"/>
          </w:tcPr>
          <w:p w14:paraId="71631AFF">
            <w:pPr>
              <w:widowControl/>
              <w:jc w:val="center"/>
              <w:rPr>
                <w:szCs w:val="21"/>
              </w:rPr>
            </w:pPr>
            <w:r>
              <w:rPr>
                <w:rFonts w:hint="eastAsia"/>
                <w:szCs w:val="21"/>
              </w:rPr>
              <w:t>1.5 - 2</w:t>
            </w:r>
          </w:p>
        </w:tc>
        <w:tc>
          <w:tcPr>
            <w:tcW w:w="3225" w:type="dxa"/>
          </w:tcPr>
          <w:p w14:paraId="677DB575">
            <w:pPr>
              <w:widowControl/>
              <w:jc w:val="center"/>
              <w:rPr>
                <w:szCs w:val="21"/>
              </w:rPr>
            </w:pPr>
            <w:r>
              <w:rPr>
                <w:rFonts w:hint="eastAsia"/>
                <w:szCs w:val="21"/>
              </w:rPr>
              <w:t>AC 220V</w:t>
            </w:r>
          </w:p>
        </w:tc>
        <w:tc>
          <w:tcPr>
            <w:tcW w:w="3630" w:type="dxa"/>
          </w:tcPr>
          <w:p w14:paraId="1FEEE15B">
            <w:pPr>
              <w:widowControl/>
              <w:jc w:val="center"/>
              <w:rPr>
                <w:szCs w:val="21"/>
              </w:rPr>
            </w:pPr>
            <w:r>
              <w:rPr>
                <w:rFonts w:hint="eastAsia"/>
                <w:szCs w:val="21"/>
              </w:rPr>
              <w:t>2.5</w:t>
            </w:r>
          </w:p>
        </w:tc>
      </w:tr>
      <w:tr w14:paraId="40FE1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8" w:type="dxa"/>
          </w:tcPr>
          <w:p w14:paraId="32DD586B">
            <w:pPr>
              <w:widowControl/>
              <w:jc w:val="center"/>
              <w:rPr>
                <w:szCs w:val="21"/>
              </w:rPr>
            </w:pPr>
            <w:r>
              <w:rPr>
                <w:rFonts w:hint="eastAsia"/>
                <w:szCs w:val="21"/>
              </w:rPr>
              <w:t>2 - 4</w:t>
            </w:r>
          </w:p>
        </w:tc>
        <w:tc>
          <w:tcPr>
            <w:tcW w:w="3225" w:type="dxa"/>
          </w:tcPr>
          <w:p w14:paraId="780A48E2">
            <w:pPr>
              <w:widowControl/>
              <w:jc w:val="center"/>
              <w:rPr>
                <w:szCs w:val="21"/>
              </w:rPr>
            </w:pPr>
            <w:r>
              <w:rPr>
                <w:rFonts w:hint="eastAsia"/>
                <w:szCs w:val="21"/>
              </w:rPr>
              <w:t>AC 220V</w:t>
            </w:r>
          </w:p>
        </w:tc>
        <w:tc>
          <w:tcPr>
            <w:tcW w:w="3630" w:type="dxa"/>
          </w:tcPr>
          <w:p w14:paraId="36B21E30">
            <w:pPr>
              <w:widowControl/>
              <w:jc w:val="center"/>
              <w:rPr>
                <w:szCs w:val="21"/>
              </w:rPr>
            </w:pPr>
            <w:r>
              <w:rPr>
                <w:rFonts w:hint="eastAsia"/>
                <w:szCs w:val="21"/>
              </w:rPr>
              <w:t>4.0</w:t>
            </w:r>
          </w:p>
        </w:tc>
      </w:tr>
      <w:tr w14:paraId="3192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8" w:type="dxa"/>
          </w:tcPr>
          <w:p w14:paraId="5871DDC8">
            <w:pPr>
              <w:widowControl/>
              <w:jc w:val="center"/>
              <w:rPr>
                <w:szCs w:val="21"/>
              </w:rPr>
            </w:pPr>
            <w:r>
              <w:rPr>
                <w:rFonts w:hint="eastAsia"/>
                <w:szCs w:val="21"/>
              </w:rPr>
              <w:t>4 - 6</w:t>
            </w:r>
          </w:p>
        </w:tc>
        <w:tc>
          <w:tcPr>
            <w:tcW w:w="3225" w:type="dxa"/>
          </w:tcPr>
          <w:p w14:paraId="6B1C1A1C">
            <w:pPr>
              <w:widowControl/>
              <w:jc w:val="center"/>
              <w:rPr>
                <w:szCs w:val="21"/>
              </w:rPr>
            </w:pPr>
            <w:r>
              <w:rPr>
                <w:rFonts w:hint="eastAsia"/>
                <w:szCs w:val="21"/>
              </w:rPr>
              <w:t>AC 220V</w:t>
            </w:r>
          </w:p>
        </w:tc>
        <w:tc>
          <w:tcPr>
            <w:tcW w:w="3630" w:type="dxa"/>
          </w:tcPr>
          <w:p w14:paraId="3FD1D971">
            <w:pPr>
              <w:widowControl/>
              <w:jc w:val="center"/>
              <w:rPr>
                <w:szCs w:val="21"/>
              </w:rPr>
            </w:pPr>
            <w:r>
              <w:rPr>
                <w:rFonts w:hint="eastAsia"/>
                <w:szCs w:val="21"/>
              </w:rPr>
              <w:t>6.0</w:t>
            </w:r>
          </w:p>
        </w:tc>
      </w:tr>
      <w:tr w14:paraId="6CC68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8" w:type="dxa"/>
          </w:tcPr>
          <w:p w14:paraId="2972E0AD">
            <w:pPr>
              <w:widowControl/>
              <w:jc w:val="center"/>
              <w:rPr>
                <w:szCs w:val="21"/>
              </w:rPr>
            </w:pPr>
            <w:r>
              <w:rPr>
                <w:rFonts w:hint="eastAsia"/>
                <w:szCs w:val="21"/>
              </w:rPr>
              <w:t>4 - 7.5</w:t>
            </w:r>
          </w:p>
        </w:tc>
        <w:tc>
          <w:tcPr>
            <w:tcW w:w="3225" w:type="dxa"/>
          </w:tcPr>
          <w:p w14:paraId="7DA729E8">
            <w:pPr>
              <w:widowControl/>
              <w:jc w:val="center"/>
              <w:rPr>
                <w:szCs w:val="21"/>
              </w:rPr>
            </w:pPr>
            <w:r>
              <w:rPr>
                <w:rFonts w:hint="eastAsia"/>
                <w:szCs w:val="21"/>
              </w:rPr>
              <w:t>AC 380V</w:t>
            </w:r>
          </w:p>
        </w:tc>
        <w:tc>
          <w:tcPr>
            <w:tcW w:w="3630" w:type="dxa"/>
          </w:tcPr>
          <w:p w14:paraId="4A3C0AB6">
            <w:pPr>
              <w:widowControl/>
              <w:jc w:val="center"/>
              <w:rPr>
                <w:szCs w:val="21"/>
              </w:rPr>
            </w:pPr>
            <w:r>
              <w:rPr>
                <w:rFonts w:hint="eastAsia"/>
                <w:szCs w:val="21"/>
              </w:rPr>
              <w:t>4.0</w:t>
            </w:r>
          </w:p>
        </w:tc>
      </w:tr>
      <w:tr w14:paraId="75DAE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8" w:type="dxa"/>
          </w:tcPr>
          <w:p w14:paraId="063B8EDB">
            <w:pPr>
              <w:widowControl/>
              <w:jc w:val="center"/>
              <w:rPr>
                <w:szCs w:val="21"/>
              </w:rPr>
            </w:pPr>
            <w:r>
              <w:rPr>
                <w:rFonts w:hint="eastAsia"/>
                <w:szCs w:val="21"/>
              </w:rPr>
              <w:t>7.5 - 15</w:t>
            </w:r>
          </w:p>
        </w:tc>
        <w:tc>
          <w:tcPr>
            <w:tcW w:w="3225" w:type="dxa"/>
          </w:tcPr>
          <w:p w14:paraId="6F1C4379">
            <w:pPr>
              <w:widowControl/>
              <w:jc w:val="center"/>
              <w:rPr>
                <w:szCs w:val="21"/>
              </w:rPr>
            </w:pPr>
            <w:r>
              <w:rPr>
                <w:rFonts w:hint="eastAsia"/>
                <w:szCs w:val="21"/>
              </w:rPr>
              <w:t>AC 380V</w:t>
            </w:r>
          </w:p>
        </w:tc>
        <w:tc>
          <w:tcPr>
            <w:tcW w:w="3630" w:type="dxa"/>
          </w:tcPr>
          <w:p w14:paraId="2CE94779">
            <w:pPr>
              <w:widowControl/>
              <w:jc w:val="center"/>
              <w:rPr>
                <w:szCs w:val="21"/>
              </w:rPr>
            </w:pPr>
            <w:r>
              <w:rPr>
                <w:rFonts w:hint="eastAsia"/>
                <w:szCs w:val="21"/>
              </w:rPr>
              <w:t>6.0</w:t>
            </w:r>
          </w:p>
        </w:tc>
      </w:tr>
      <w:tr w14:paraId="39A2A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8" w:type="dxa"/>
          </w:tcPr>
          <w:p w14:paraId="19AAB17F">
            <w:pPr>
              <w:widowControl/>
              <w:jc w:val="center"/>
              <w:rPr>
                <w:szCs w:val="21"/>
              </w:rPr>
            </w:pPr>
            <w:r>
              <w:rPr>
                <w:rFonts w:hint="eastAsia"/>
                <w:szCs w:val="21"/>
              </w:rPr>
              <w:t>15 - 25</w:t>
            </w:r>
          </w:p>
        </w:tc>
        <w:tc>
          <w:tcPr>
            <w:tcW w:w="3225" w:type="dxa"/>
          </w:tcPr>
          <w:p w14:paraId="7BF9C58A">
            <w:pPr>
              <w:widowControl/>
              <w:jc w:val="center"/>
              <w:rPr>
                <w:szCs w:val="21"/>
              </w:rPr>
            </w:pPr>
            <w:r>
              <w:rPr>
                <w:rFonts w:hint="eastAsia"/>
                <w:szCs w:val="21"/>
              </w:rPr>
              <w:t>AC 380V</w:t>
            </w:r>
          </w:p>
        </w:tc>
        <w:tc>
          <w:tcPr>
            <w:tcW w:w="3630" w:type="dxa"/>
          </w:tcPr>
          <w:p w14:paraId="2C9496E4">
            <w:pPr>
              <w:widowControl/>
              <w:jc w:val="center"/>
              <w:rPr>
                <w:szCs w:val="21"/>
              </w:rPr>
            </w:pPr>
            <w:r>
              <w:rPr>
                <w:rFonts w:hint="eastAsia"/>
                <w:szCs w:val="21"/>
              </w:rPr>
              <w:t>10.0</w:t>
            </w:r>
          </w:p>
        </w:tc>
      </w:tr>
      <w:tr w14:paraId="18B84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8" w:type="dxa"/>
          </w:tcPr>
          <w:p w14:paraId="31DD27FE">
            <w:pPr>
              <w:widowControl/>
              <w:jc w:val="center"/>
              <w:rPr>
                <w:szCs w:val="21"/>
              </w:rPr>
            </w:pPr>
            <w:r>
              <w:rPr>
                <w:rFonts w:hint="eastAsia"/>
                <w:szCs w:val="21"/>
              </w:rPr>
              <w:t>25 - 35</w:t>
            </w:r>
          </w:p>
        </w:tc>
        <w:tc>
          <w:tcPr>
            <w:tcW w:w="3225" w:type="dxa"/>
          </w:tcPr>
          <w:p w14:paraId="4ED7A5F9">
            <w:pPr>
              <w:widowControl/>
              <w:jc w:val="center"/>
              <w:rPr>
                <w:szCs w:val="21"/>
              </w:rPr>
            </w:pPr>
            <w:r>
              <w:rPr>
                <w:rFonts w:hint="eastAsia"/>
                <w:szCs w:val="21"/>
              </w:rPr>
              <w:t>AC 380V</w:t>
            </w:r>
          </w:p>
        </w:tc>
        <w:tc>
          <w:tcPr>
            <w:tcW w:w="3630" w:type="dxa"/>
          </w:tcPr>
          <w:p w14:paraId="292BA2C4">
            <w:pPr>
              <w:widowControl/>
              <w:jc w:val="center"/>
              <w:rPr>
                <w:szCs w:val="21"/>
              </w:rPr>
            </w:pPr>
            <w:r>
              <w:rPr>
                <w:rFonts w:hint="eastAsia"/>
                <w:szCs w:val="21"/>
              </w:rPr>
              <w:t>16.0</w:t>
            </w:r>
          </w:p>
        </w:tc>
      </w:tr>
      <w:tr w14:paraId="10D37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8" w:type="dxa"/>
          </w:tcPr>
          <w:p w14:paraId="6D33887C">
            <w:pPr>
              <w:widowControl/>
              <w:jc w:val="center"/>
              <w:rPr>
                <w:szCs w:val="21"/>
              </w:rPr>
            </w:pPr>
            <w:r>
              <w:rPr>
                <w:rFonts w:hint="eastAsia"/>
                <w:szCs w:val="21"/>
              </w:rPr>
              <w:t>35- 50</w:t>
            </w:r>
          </w:p>
        </w:tc>
        <w:tc>
          <w:tcPr>
            <w:tcW w:w="3225" w:type="dxa"/>
          </w:tcPr>
          <w:p w14:paraId="6A3B90AC">
            <w:pPr>
              <w:widowControl/>
              <w:jc w:val="center"/>
              <w:rPr>
                <w:szCs w:val="21"/>
              </w:rPr>
            </w:pPr>
            <w:r>
              <w:rPr>
                <w:rFonts w:hint="eastAsia"/>
                <w:szCs w:val="21"/>
              </w:rPr>
              <w:t>AC 380V</w:t>
            </w:r>
          </w:p>
        </w:tc>
        <w:tc>
          <w:tcPr>
            <w:tcW w:w="3630" w:type="dxa"/>
          </w:tcPr>
          <w:p w14:paraId="3C425D2C">
            <w:pPr>
              <w:widowControl/>
              <w:jc w:val="center"/>
              <w:rPr>
                <w:szCs w:val="21"/>
              </w:rPr>
            </w:pPr>
            <w:r>
              <w:rPr>
                <w:rFonts w:hint="eastAsia"/>
                <w:szCs w:val="21"/>
              </w:rPr>
              <w:t>25.0</w:t>
            </w:r>
          </w:p>
        </w:tc>
      </w:tr>
    </w:tbl>
    <w:p w14:paraId="4F07EC4F">
      <w:pPr>
        <w:autoSpaceDE w:val="0"/>
        <w:autoSpaceDN w:val="0"/>
        <w:adjustRightInd w:val="0"/>
        <w:spacing w:line="360" w:lineRule="auto"/>
        <w:ind w:left="105" w:leftChars="50" w:right="105" w:rightChars="50"/>
        <w:rPr>
          <w:rFonts w:ascii="宋体" w:hAnsi="宋体" w:cs="宋体"/>
          <w:color w:val="000000"/>
          <w:kern w:val="0"/>
          <w:szCs w:val="21"/>
        </w:rPr>
      </w:pPr>
      <w:r>
        <w:rPr>
          <w:rFonts w:hint="eastAsia" w:ascii="宋体" w:hAnsi="宋体" w:cs="宋体"/>
          <w:color w:val="000000"/>
          <w:kern w:val="0"/>
          <w:szCs w:val="21"/>
        </w:rPr>
        <w:t>上表列举的电源功率是实际消耗功率，电源效率，功率因素等请结合实际情况选用合适导线使用。仅供参考。</w:t>
      </w:r>
    </w:p>
    <w:p w14:paraId="6BC9EA19">
      <w:pPr>
        <w:widowControl/>
        <w:rPr>
          <w:b/>
          <w:bCs/>
          <w:sz w:val="28"/>
          <w:szCs w:val="28"/>
        </w:rPr>
      </w:pPr>
    </w:p>
    <w:p w14:paraId="2EAFC7E9">
      <w:pPr>
        <w:widowControl/>
        <w:ind w:left="105" w:leftChars="50" w:right="105" w:rightChars="50"/>
        <w:rPr>
          <w:b/>
          <w:bCs/>
          <w:sz w:val="28"/>
          <w:szCs w:val="28"/>
        </w:rPr>
      </w:pPr>
      <w:r>
        <w:rPr>
          <w:rFonts w:hint="eastAsia"/>
          <w:b/>
          <w:bCs/>
          <w:sz w:val="28"/>
          <w:szCs w:val="28"/>
        </w:rPr>
        <w:t>输出电流与导线参照表：</w:t>
      </w:r>
    </w:p>
    <w:tbl>
      <w:tblPr>
        <w:tblStyle w:val="17"/>
        <w:tblW w:w="9512" w:type="dxa"/>
        <w:tblInd w:w="2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7"/>
        <w:gridCol w:w="969"/>
        <w:gridCol w:w="969"/>
        <w:gridCol w:w="969"/>
        <w:gridCol w:w="969"/>
        <w:gridCol w:w="969"/>
        <w:gridCol w:w="969"/>
        <w:gridCol w:w="971"/>
      </w:tblGrid>
      <w:tr w14:paraId="5AC48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27" w:type="dxa"/>
          </w:tcPr>
          <w:p w14:paraId="3A391F4A">
            <w:pPr>
              <w:widowControl/>
              <w:rPr>
                <w:b/>
                <w:bCs/>
                <w:szCs w:val="21"/>
              </w:rPr>
            </w:pPr>
            <w:r>
              <w:rPr>
                <w:rFonts w:hint="eastAsia"/>
                <w:b/>
                <w:bCs/>
                <w:szCs w:val="21"/>
              </w:rPr>
              <w:t>导线截面积（mm2）</w:t>
            </w:r>
          </w:p>
        </w:tc>
        <w:tc>
          <w:tcPr>
            <w:tcW w:w="969" w:type="dxa"/>
          </w:tcPr>
          <w:p w14:paraId="6C83B729">
            <w:pPr>
              <w:widowControl/>
              <w:jc w:val="center"/>
              <w:rPr>
                <w:szCs w:val="21"/>
              </w:rPr>
            </w:pPr>
            <w:r>
              <w:rPr>
                <w:rFonts w:hint="eastAsia"/>
                <w:szCs w:val="21"/>
              </w:rPr>
              <w:t>1.5</w:t>
            </w:r>
          </w:p>
        </w:tc>
        <w:tc>
          <w:tcPr>
            <w:tcW w:w="969" w:type="dxa"/>
          </w:tcPr>
          <w:p w14:paraId="7732B1D3">
            <w:pPr>
              <w:widowControl/>
              <w:jc w:val="center"/>
              <w:rPr>
                <w:szCs w:val="21"/>
              </w:rPr>
            </w:pPr>
            <w:r>
              <w:rPr>
                <w:rFonts w:hint="eastAsia"/>
                <w:szCs w:val="21"/>
              </w:rPr>
              <w:t>2.5</w:t>
            </w:r>
          </w:p>
        </w:tc>
        <w:tc>
          <w:tcPr>
            <w:tcW w:w="969" w:type="dxa"/>
          </w:tcPr>
          <w:p w14:paraId="46888917">
            <w:pPr>
              <w:widowControl/>
              <w:jc w:val="center"/>
              <w:rPr>
                <w:szCs w:val="21"/>
              </w:rPr>
            </w:pPr>
            <w:r>
              <w:rPr>
                <w:rFonts w:hint="eastAsia"/>
                <w:szCs w:val="21"/>
              </w:rPr>
              <w:t>4</w:t>
            </w:r>
          </w:p>
        </w:tc>
        <w:tc>
          <w:tcPr>
            <w:tcW w:w="969" w:type="dxa"/>
          </w:tcPr>
          <w:p w14:paraId="2C46ACB1">
            <w:pPr>
              <w:widowControl/>
              <w:jc w:val="center"/>
              <w:rPr>
                <w:szCs w:val="21"/>
              </w:rPr>
            </w:pPr>
            <w:r>
              <w:rPr>
                <w:rFonts w:hint="eastAsia"/>
                <w:szCs w:val="21"/>
              </w:rPr>
              <w:t>6</w:t>
            </w:r>
          </w:p>
        </w:tc>
        <w:tc>
          <w:tcPr>
            <w:tcW w:w="969" w:type="dxa"/>
          </w:tcPr>
          <w:p w14:paraId="2D0C040F">
            <w:pPr>
              <w:widowControl/>
              <w:jc w:val="center"/>
              <w:rPr>
                <w:szCs w:val="21"/>
              </w:rPr>
            </w:pPr>
            <w:r>
              <w:rPr>
                <w:rFonts w:hint="eastAsia"/>
                <w:szCs w:val="21"/>
              </w:rPr>
              <w:t>10</w:t>
            </w:r>
          </w:p>
        </w:tc>
        <w:tc>
          <w:tcPr>
            <w:tcW w:w="969" w:type="dxa"/>
          </w:tcPr>
          <w:p w14:paraId="17A8E458">
            <w:pPr>
              <w:widowControl/>
              <w:jc w:val="center"/>
              <w:rPr>
                <w:szCs w:val="21"/>
              </w:rPr>
            </w:pPr>
            <w:r>
              <w:rPr>
                <w:rFonts w:hint="eastAsia"/>
                <w:szCs w:val="21"/>
              </w:rPr>
              <w:t>16</w:t>
            </w:r>
          </w:p>
        </w:tc>
        <w:tc>
          <w:tcPr>
            <w:tcW w:w="971" w:type="dxa"/>
          </w:tcPr>
          <w:p w14:paraId="29227E3A">
            <w:pPr>
              <w:widowControl/>
              <w:jc w:val="center"/>
              <w:rPr>
                <w:szCs w:val="21"/>
              </w:rPr>
            </w:pPr>
            <w:r>
              <w:rPr>
                <w:rFonts w:hint="eastAsia"/>
                <w:szCs w:val="21"/>
              </w:rPr>
              <w:t>25</w:t>
            </w:r>
          </w:p>
        </w:tc>
      </w:tr>
      <w:tr w14:paraId="07CBB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27" w:type="dxa"/>
          </w:tcPr>
          <w:p w14:paraId="67767B2D">
            <w:pPr>
              <w:widowControl/>
              <w:rPr>
                <w:b/>
                <w:bCs/>
                <w:szCs w:val="21"/>
              </w:rPr>
            </w:pPr>
            <w:r>
              <w:rPr>
                <w:rFonts w:hint="eastAsia"/>
                <w:b/>
                <w:bCs/>
                <w:szCs w:val="21"/>
              </w:rPr>
              <w:t>最大承载电流（A）</w:t>
            </w:r>
          </w:p>
        </w:tc>
        <w:tc>
          <w:tcPr>
            <w:tcW w:w="969" w:type="dxa"/>
          </w:tcPr>
          <w:p w14:paraId="2A7033D5">
            <w:pPr>
              <w:widowControl/>
              <w:jc w:val="center"/>
              <w:rPr>
                <w:szCs w:val="21"/>
              </w:rPr>
            </w:pPr>
            <w:r>
              <w:rPr>
                <w:rFonts w:hint="eastAsia"/>
                <w:szCs w:val="21"/>
              </w:rPr>
              <w:t>15</w:t>
            </w:r>
          </w:p>
        </w:tc>
        <w:tc>
          <w:tcPr>
            <w:tcW w:w="969" w:type="dxa"/>
          </w:tcPr>
          <w:p w14:paraId="078E3BA8">
            <w:pPr>
              <w:widowControl/>
              <w:jc w:val="center"/>
              <w:rPr>
                <w:szCs w:val="21"/>
              </w:rPr>
            </w:pPr>
            <w:r>
              <w:rPr>
                <w:rFonts w:hint="eastAsia"/>
                <w:szCs w:val="21"/>
              </w:rPr>
              <w:t>23</w:t>
            </w:r>
          </w:p>
        </w:tc>
        <w:tc>
          <w:tcPr>
            <w:tcW w:w="969" w:type="dxa"/>
          </w:tcPr>
          <w:p w14:paraId="434929A5">
            <w:pPr>
              <w:widowControl/>
              <w:jc w:val="center"/>
              <w:rPr>
                <w:szCs w:val="21"/>
              </w:rPr>
            </w:pPr>
            <w:r>
              <w:rPr>
                <w:rFonts w:hint="eastAsia"/>
                <w:szCs w:val="21"/>
              </w:rPr>
              <w:t>32</w:t>
            </w:r>
          </w:p>
        </w:tc>
        <w:tc>
          <w:tcPr>
            <w:tcW w:w="969" w:type="dxa"/>
          </w:tcPr>
          <w:p w14:paraId="4880E4C6">
            <w:pPr>
              <w:widowControl/>
              <w:jc w:val="center"/>
              <w:rPr>
                <w:szCs w:val="21"/>
              </w:rPr>
            </w:pPr>
            <w:r>
              <w:rPr>
                <w:rFonts w:hint="eastAsia"/>
                <w:szCs w:val="21"/>
              </w:rPr>
              <w:t>40</w:t>
            </w:r>
          </w:p>
        </w:tc>
        <w:tc>
          <w:tcPr>
            <w:tcW w:w="969" w:type="dxa"/>
          </w:tcPr>
          <w:p w14:paraId="25149BE5">
            <w:pPr>
              <w:widowControl/>
              <w:jc w:val="center"/>
              <w:rPr>
                <w:szCs w:val="21"/>
              </w:rPr>
            </w:pPr>
            <w:r>
              <w:rPr>
                <w:rFonts w:hint="eastAsia"/>
                <w:szCs w:val="21"/>
              </w:rPr>
              <w:t>83</w:t>
            </w:r>
          </w:p>
        </w:tc>
        <w:tc>
          <w:tcPr>
            <w:tcW w:w="969" w:type="dxa"/>
          </w:tcPr>
          <w:p w14:paraId="11760F48">
            <w:pPr>
              <w:widowControl/>
              <w:jc w:val="center"/>
              <w:rPr>
                <w:szCs w:val="21"/>
              </w:rPr>
            </w:pPr>
            <w:r>
              <w:rPr>
                <w:rFonts w:hint="eastAsia"/>
                <w:szCs w:val="21"/>
              </w:rPr>
              <w:t>85</w:t>
            </w:r>
          </w:p>
        </w:tc>
        <w:tc>
          <w:tcPr>
            <w:tcW w:w="971" w:type="dxa"/>
          </w:tcPr>
          <w:p w14:paraId="400E18A5">
            <w:pPr>
              <w:widowControl/>
              <w:jc w:val="center"/>
              <w:rPr>
                <w:szCs w:val="21"/>
              </w:rPr>
            </w:pPr>
            <w:r>
              <w:rPr>
                <w:rFonts w:hint="eastAsia"/>
                <w:szCs w:val="21"/>
              </w:rPr>
              <w:t>100</w:t>
            </w:r>
          </w:p>
        </w:tc>
      </w:tr>
    </w:tbl>
    <w:p w14:paraId="3BF406EE">
      <w:pPr>
        <w:autoSpaceDE w:val="0"/>
        <w:autoSpaceDN w:val="0"/>
        <w:adjustRightInd w:val="0"/>
        <w:spacing w:line="360" w:lineRule="auto"/>
        <w:ind w:left="105" w:leftChars="50" w:right="105" w:rightChars="50"/>
        <w:rPr>
          <w:rFonts w:ascii="宋体" w:hAnsi="宋体" w:cs="宋体"/>
          <w:color w:val="000000"/>
          <w:kern w:val="0"/>
          <w:szCs w:val="21"/>
        </w:rPr>
      </w:pPr>
      <w:r>
        <w:rPr>
          <w:rFonts w:hint="eastAsia" w:ascii="宋体" w:hAnsi="宋体" w:cs="宋体"/>
          <w:color w:val="000000"/>
          <w:kern w:val="0"/>
          <w:szCs w:val="21"/>
        </w:rPr>
        <w:t>上表列举的是单条GB铜线导线在工作温度 30°C 时的载流量。请结合实际情况选用合适导线使用。仅供参考。</w:t>
      </w:r>
    </w:p>
    <w:p w14:paraId="227952F3">
      <w:pPr>
        <w:autoSpaceDE w:val="0"/>
        <w:autoSpaceDN w:val="0"/>
        <w:adjustRightInd w:val="0"/>
        <w:spacing w:line="360" w:lineRule="auto"/>
        <w:rPr>
          <w:rFonts w:ascii="宋体" w:hAnsi="宋体" w:cs="宋体"/>
          <w:color w:val="000000"/>
          <w:kern w:val="0"/>
          <w:szCs w:val="21"/>
        </w:rPr>
      </w:pPr>
    </w:p>
    <w:p w14:paraId="4BFB818F">
      <w:pPr>
        <w:rPr>
          <w:rFonts w:ascii="宋体" w:hAnsi="宋体"/>
          <w:b/>
          <w:bCs/>
          <w:sz w:val="44"/>
          <w:szCs w:val="44"/>
        </w:rPr>
      </w:pPr>
      <w:r>
        <w:rPr>
          <w:rFonts w:hint="eastAsia" w:ascii="宋体" w:hAnsi="宋体"/>
          <w:b/>
          <w:bCs/>
          <w:sz w:val="44"/>
          <w:szCs w:val="44"/>
        </w:rPr>
        <w:br w:type="page"/>
      </w:r>
    </w:p>
    <w:p w14:paraId="6B580F03">
      <w:pPr>
        <w:pStyle w:val="2"/>
        <w:jc w:val="center"/>
        <w:rPr>
          <w:rFonts w:ascii="宋体" w:hAnsi="宋体" w:eastAsia="宋体" w:cs="宋体"/>
          <w:color w:val="auto"/>
          <w:sz w:val="44"/>
        </w:rPr>
      </w:pPr>
      <w:bookmarkStart w:id="95" w:name="_Toc24022"/>
      <w:r>
        <w:rPr>
          <w:rFonts w:hint="eastAsia" w:ascii="宋体" w:hAnsi="宋体" w:eastAsia="宋体" w:cs="宋体"/>
          <w:color w:val="auto"/>
          <w:sz w:val="44"/>
        </w:rPr>
        <w:t>产品质保、售后、维修、服务承诺</w:t>
      </w:r>
      <w:bookmarkEnd w:id="95"/>
    </w:p>
    <w:p w14:paraId="39A1BF47">
      <w:pPr>
        <w:spacing w:line="360" w:lineRule="auto"/>
        <w:ind w:left="105" w:leftChars="50" w:right="105" w:rightChars="50" w:firstLine="420" w:firstLineChars="200"/>
        <w:rPr>
          <w:rFonts w:ascii="宋体" w:hAnsi="宋体"/>
          <w:szCs w:val="21"/>
        </w:rPr>
      </w:pPr>
      <w:r>
        <w:rPr>
          <w:rFonts w:hint="eastAsia"/>
          <w:szCs w:val="21"/>
        </w:rPr>
        <w:t>本公司</w:t>
      </w:r>
      <w:r>
        <w:rPr>
          <w:rFonts w:hint="eastAsia" w:ascii="宋体" w:hAnsi="宋体"/>
          <w:szCs w:val="21"/>
        </w:rPr>
        <w:t>本着“高质量，优服务，求发展”的精神，以“优质产品，合理价格，贴心服务”的理念向您郑重承诺：</w:t>
      </w:r>
    </w:p>
    <w:p w14:paraId="39125EDA">
      <w:pPr>
        <w:spacing w:line="276" w:lineRule="auto"/>
        <w:ind w:firstLine="420" w:firstLineChars="200"/>
        <w:rPr>
          <w:rFonts w:ascii="宋体" w:hAnsi="宋体"/>
          <w:szCs w:val="21"/>
        </w:rPr>
      </w:pPr>
    </w:p>
    <w:p w14:paraId="6EC0443D">
      <w:pPr>
        <w:autoSpaceDE w:val="0"/>
        <w:autoSpaceDN w:val="0"/>
        <w:adjustRightInd w:val="0"/>
        <w:spacing w:line="288" w:lineRule="auto"/>
        <w:ind w:left="105" w:leftChars="50" w:right="105" w:rightChars="50"/>
        <w:rPr>
          <w:rFonts w:ascii="宋体" w:hAnsi="宋体" w:cs="仿宋_GB2312"/>
          <w:b/>
          <w:kern w:val="0"/>
          <w:szCs w:val="21"/>
        </w:rPr>
      </w:pPr>
      <w:r>
        <w:rPr>
          <w:rFonts w:hint="eastAsia" w:ascii="宋体" w:hAnsi="宋体" w:cs="仿宋_GB2312"/>
          <w:b/>
          <w:kern w:val="0"/>
          <w:szCs w:val="21"/>
        </w:rPr>
        <w:t>1.服务</w:t>
      </w:r>
    </w:p>
    <w:p w14:paraId="47E7714E">
      <w:pPr>
        <w:spacing w:line="288" w:lineRule="auto"/>
        <w:ind w:left="105" w:leftChars="50" w:right="105" w:rightChars="50" w:firstLine="420" w:firstLineChars="200"/>
        <w:rPr>
          <w:rFonts w:ascii="宋体" w:hAnsi="宋体"/>
          <w:szCs w:val="21"/>
        </w:rPr>
      </w:pPr>
      <w:r>
        <w:rPr>
          <w:rFonts w:hint="eastAsia" w:ascii="宋体" w:hAnsi="宋体"/>
          <w:szCs w:val="21"/>
        </w:rPr>
        <w:t>1.产品配发使用说明书</w:t>
      </w:r>
      <w:r>
        <w:rPr>
          <w:rFonts w:hint="eastAsia" w:ascii="宋体" w:hAnsi="宋体"/>
          <w:szCs w:val="21"/>
          <w:lang w:eastAsia="zh-CN"/>
        </w:rPr>
        <w:t>（</w:t>
      </w:r>
      <w:r>
        <w:rPr>
          <w:rFonts w:hint="eastAsia" w:ascii="宋体" w:hAnsi="宋体"/>
          <w:szCs w:val="21"/>
          <w:lang w:val="en-US" w:eastAsia="zh-CN"/>
        </w:rPr>
        <w:t>二维码扫码</w:t>
      </w:r>
      <w:r>
        <w:rPr>
          <w:rFonts w:hint="eastAsia" w:ascii="宋体" w:hAnsi="宋体"/>
          <w:szCs w:val="21"/>
          <w:lang w:eastAsia="zh-CN"/>
        </w:rPr>
        <w:t>）</w:t>
      </w:r>
      <w:r>
        <w:rPr>
          <w:rFonts w:hint="eastAsia" w:ascii="宋体" w:hAnsi="宋体"/>
          <w:szCs w:val="21"/>
        </w:rPr>
        <w:t>和检验合格证书，以确保用户能正确安装使用我公司产品。</w:t>
      </w:r>
    </w:p>
    <w:p w14:paraId="5A2B564F">
      <w:pPr>
        <w:spacing w:line="288" w:lineRule="auto"/>
        <w:ind w:left="105" w:leftChars="50" w:right="105" w:rightChars="50" w:firstLine="420" w:firstLineChars="200"/>
        <w:rPr>
          <w:rFonts w:hint="eastAsia" w:ascii="宋体" w:hAnsi="宋体"/>
          <w:szCs w:val="21"/>
        </w:rPr>
      </w:pPr>
      <w:r>
        <w:rPr>
          <w:rFonts w:hint="eastAsia" w:ascii="宋体" w:hAnsi="宋体"/>
          <w:szCs w:val="21"/>
        </w:rPr>
        <w:t>2.公司出厂的产品均按照厂家标准生产和检验，不合格产品决不出厂，严格执行国家工业产品售后服务有关规定，做出产品自发货日起十二个月内保修承诺。</w:t>
      </w:r>
    </w:p>
    <w:p w14:paraId="0BAD3621">
      <w:pPr>
        <w:spacing w:line="288" w:lineRule="auto"/>
        <w:ind w:left="105" w:leftChars="50" w:right="105" w:rightChars="50" w:firstLine="420" w:firstLineChars="200"/>
        <w:rPr>
          <w:rFonts w:ascii="宋体" w:hAnsi="宋体"/>
          <w:szCs w:val="21"/>
        </w:rPr>
      </w:pPr>
      <w:r>
        <w:rPr>
          <w:rFonts w:hint="eastAsia" w:ascii="宋体" w:hAnsi="宋体"/>
          <w:szCs w:val="21"/>
          <w:lang w:val="en-US" w:eastAsia="zh-CN"/>
        </w:rPr>
        <w:t>3</w:t>
      </w:r>
      <w:r>
        <w:rPr>
          <w:rFonts w:hint="eastAsia" w:ascii="宋体" w:hAnsi="宋体"/>
          <w:szCs w:val="21"/>
        </w:rPr>
        <w:t>.服务宗旨：高效、负责、解惑。</w:t>
      </w:r>
    </w:p>
    <w:p w14:paraId="1C5259AE">
      <w:pPr>
        <w:autoSpaceDE w:val="0"/>
        <w:autoSpaceDN w:val="0"/>
        <w:adjustRightInd w:val="0"/>
        <w:spacing w:line="288" w:lineRule="auto"/>
        <w:ind w:left="105" w:leftChars="50" w:right="105" w:rightChars="50"/>
        <w:rPr>
          <w:rFonts w:ascii="宋体" w:hAnsi="宋体" w:cs="仿宋_GB2312"/>
          <w:b/>
          <w:kern w:val="0"/>
          <w:szCs w:val="21"/>
        </w:rPr>
      </w:pPr>
      <w:r>
        <w:rPr>
          <w:rFonts w:hint="eastAsia" w:ascii="宋体" w:hAnsi="宋体" w:cs="仿宋_GB2312"/>
          <w:b/>
          <w:kern w:val="0"/>
          <w:szCs w:val="21"/>
        </w:rPr>
        <w:t>2.质保:</w:t>
      </w:r>
      <w:r>
        <w:rPr>
          <w:rFonts w:hint="eastAsia" w:ascii="宋体" w:hAnsi="宋体" w:cs="仿宋_GB2312"/>
          <w:kern w:val="0"/>
          <w:szCs w:val="21"/>
        </w:rPr>
        <w:t>非人为损坏质保十二个月。</w:t>
      </w:r>
    </w:p>
    <w:p w14:paraId="4F6C00A0">
      <w:pPr>
        <w:autoSpaceDE w:val="0"/>
        <w:autoSpaceDN w:val="0"/>
        <w:adjustRightInd w:val="0"/>
        <w:spacing w:line="288" w:lineRule="auto"/>
        <w:ind w:left="105" w:leftChars="50" w:right="105" w:rightChars="50"/>
        <w:jc w:val="left"/>
        <w:rPr>
          <w:rFonts w:ascii="宋体" w:hAnsi="宋体"/>
          <w:szCs w:val="21"/>
        </w:rPr>
      </w:pPr>
      <w:r>
        <w:rPr>
          <w:rFonts w:hint="eastAsia" w:ascii="宋体" w:hAnsi="宋体" w:cs="仿宋_GB2312"/>
          <w:b/>
          <w:kern w:val="0"/>
          <w:szCs w:val="21"/>
          <w:lang w:val="en-US" w:eastAsia="zh-CN"/>
        </w:rPr>
        <w:t>3</w:t>
      </w:r>
      <w:r>
        <w:rPr>
          <w:rFonts w:hint="eastAsia" w:ascii="宋体" w:hAnsi="宋体" w:cs="仿宋_GB2312"/>
          <w:b/>
          <w:kern w:val="0"/>
          <w:szCs w:val="21"/>
        </w:rPr>
        <w:t>.保修:</w:t>
      </w:r>
      <w:r>
        <w:rPr>
          <w:rFonts w:hint="eastAsia" w:ascii="宋体" w:hAnsi="宋体"/>
          <w:szCs w:val="21"/>
        </w:rPr>
        <w:t>保修期内，对产品进行免费维修或更换配件。超过保修期，提供收费维修服务。</w:t>
      </w:r>
    </w:p>
    <w:p w14:paraId="37899B2B">
      <w:pPr>
        <w:autoSpaceDE w:val="0"/>
        <w:autoSpaceDN w:val="0"/>
        <w:adjustRightInd w:val="0"/>
        <w:spacing w:line="288" w:lineRule="auto"/>
        <w:ind w:left="105" w:leftChars="50" w:right="105" w:rightChars="50" w:firstLine="420" w:firstLineChars="200"/>
        <w:rPr>
          <w:rFonts w:ascii="宋体" w:hAnsi="宋体"/>
          <w:szCs w:val="21"/>
        </w:rPr>
      </w:pPr>
      <w:r>
        <w:rPr>
          <w:rFonts w:hint="eastAsia" w:ascii="宋体" w:hAnsi="宋体"/>
          <w:szCs w:val="21"/>
        </w:rPr>
        <w:t>在产品保修期内，如果本产品发生故障，本公司只对本产品的故障及本产品的损失负责，本公司不承担负载及其它所有连带损失。</w:t>
      </w:r>
    </w:p>
    <w:p w14:paraId="3607BFEE">
      <w:pPr>
        <w:autoSpaceDE w:val="0"/>
        <w:autoSpaceDN w:val="0"/>
        <w:adjustRightInd w:val="0"/>
        <w:spacing w:line="288" w:lineRule="auto"/>
        <w:ind w:left="105" w:leftChars="50" w:right="105" w:rightChars="50"/>
        <w:jc w:val="left"/>
        <w:rPr>
          <w:rFonts w:ascii="宋体" w:hAnsi="宋体" w:cs="仿宋_GB2312"/>
          <w:kern w:val="0"/>
          <w:szCs w:val="21"/>
        </w:rPr>
      </w:pPr>
      <w:r>
        <w:rPr>
          <w:rFonts w:hint="eastAsia" w:ascii="宋体" w:hAnsi="宋体"/>
          <w:b/>
          <w:szCs w:val="21"/>
          <w:lang w:val="en-US" w:eastAsia="zh-CN"/>
        </w:rPr>
        <w:t>4</w:t>
      </w:r>
      <w:r>
        <w:rPr>
          <w:rFonts w:hint="eastAsia" w:ascii="宋体" w:hAnsi="宋体"/>
          <w:b/>
          <w:szCs w:val="21"/>
        </w:rPr>
        <w:t>.其他:</w:t>
      </w:r>
      <w:r>
        <w:rPr>
          <w:rFonts w:hint="eastAsia" w:ascii="宋体" w:hAnsi="宋体"/>
          <w:szCs w:val="21"/>
        </w:rPr>
        <w:t>定制产品另附说明书，以实际为准。</w:t>
      </w:r>
    </w:p>
    <w:p w14:paraId="3345AA96">
      <w:pPr>
        <w:autoSpaceDE w:val="0"/>
        <w:autoSpaceDN w:val="0"/>
        <w:adjustRightInd w:val="0"/>
        <w:spacing w:line="288" w:lineRule="auto"/>
        <w:ind w:left="105" w:leftChars="50" w:right="105" w:rightChars="50"/>
        <w:rPr>
          <w:rFonts w:ascii="宋体" w:hAnsi="宋体" w:cs="仿宋_GB2312"/>
          <w:b/>
          <w:kern w:val="0"/>
          <w:szCs w:val="21"/>
        </w:rPr>
      </w:pPr>
      <w:r>
        <w:rPr>
          <w:rFonts w:hint="eastAsia" w:ascii="宋体" w:hAnsi="宋体" w:cs="仿宋_GB2312"/>
          <w:b/>
          <w:kern w:val="0"/>
          <w:szCs w:val="21"/>
        </w:rPr>
        <w:t>保证限制</w:t>
      </w:r>
    </w:p>
    <w:p w14:paraId="4FC0C90F">
      <w:pPr>
        <w:autoSpaceDE w:val="0"/>
        <w:autoSpaceDN w:val="0"/>
        <w:adjustRightInd w:val="0"/>
        <w:spacing w:line="288" w:lineRule="auto"/>
        <w:ind w:left="105" w:leftChars="50" w:right="105" w:rightChars="50" w:firstLine="420" w:firstLineChars="200"/>
        <w:rPr>
          <w:rFonts w:ascii="宋体" w:hAnsi="宋体" w:cs="仿宋_GB2312"/>
          <w:kern w:val="0"/>
          <w:szCs w:val="21"/>
        </w:rPr>
      </w:pPr>
      <w:r>
        <w:rPr>
          <w:rFonts w:hint="eastAsia" w:ascii="宋体" w:hAnsi="宋体" w:cs="仿宋_GB2312"/>
          <w:kern w:val="0"/>
          <w:szCs w:val="21"/>
        </w:rPr>
        <w:t>上述的保证不适用因以下情况所造成的损坏：</w:t>
      </w:r>
    </w:p>
    <w:p w14:paraId="75EE5DDE">
      <w:pPr>
        <w:autoSpaceDE w:val="0"/>
        <w:autoSpaceDN w:val="0"/>
        <w:adjustRightInd w:val="0"/>
        <w:spacing w:line="288" w:lineRule="auto"/>
        <w:ind w:left="105" w:leftChars="50" w:right="105" w:rightChars="50" w:firstLine="420" w:firstLineChars="200"/>
        <w:rPr>
          <w:rFonts w:ascii="宋体" w:hAnsi="宋体" w:cs="仿宋_GB2312"/>
          <w:kern w:val="0"/>
          <w:szCs w:val="21"/>
        </w:rPr>
      </w:pPr>
      <w:r>
        <w:rPr>
          <w:rFonts w:hint="eastAsia" w:ascii="宋体" w:hAnsi="宋体" w:cs="仿宋_GB2312"/>
          <w:kern w:val="0"/>
          <w:szCs w:val="21"/>
        </w:rPr>
        <w:t>顾客违反本手册的使用规定；</w:t>
      </w:r>
    </w:p>
    <w:p w14:paraId="061F6189">
      <w:pPr>
        <w:autoSpaceDE w:val="0"/>
        <w:autoSpaceDN w:val="0"/>
        <w:adjustRightInd w:val="0"/>
        <w:spacing w:line="288" w:lineRule="auto"/>
        <w:ind w:left="105" w:leftChars="50" w:right="105" w:rightChars="50" w:firstLine="420" w:firstLineChars="200"/>
        <w:rPr>
          <w:rFonts w:ascii="宋体" w:hAnsi="宋体" w:cs="仿宋_GB2312"/>
          <w:kern w:val="0"/>
          <w:szCs w:val="21"/>
        </w:rPr>
      </w:pPr>
      <w:r>
        <w:rPr>
          <w:rFonts w:hint="eastAsia" w:ascii="宋体" w:hAnsi="宋体" w:cs="仿宋_GB2312"/>
          <w:kern w:val="0"/>
          <w:szCs w:val="21"/>
        </w:rPr>
        <w:t>顾客自主拆机或维修产品；</w:t>
      </w:r>
    </w:p>
    <w:p w14:paraId="302C9028">
      <w:pPr>
        <w:autoSpaceDE w:val="0"/>
        <w:autoSpaceDN w:val="0"/>
        <w:adjustRightInd w:val="0"/>
        <w:spacing w:line="288" w:lineRule="auto"/>
        <w:ind w:left="105" w:leftChars="50" w:right="105" w:rightChars="50" w:firstLine="420" w:firstLineChars="200"/>
        <w:rPr>
          <w:rFonts w:ascii="宋体" w:hAnsi="宋体" w:cs="仿宋_GB2312"/>
          <w:kern w:val="0"/>
          <w:szCs w:val="21"/>
        </w:rPr>
      </w:pPr>
      <w:r>
        <w:rPr>
          <w:rFonts w:hint="eastAsia" w:ascii="宋体" w:hAnsi="宋体" w:cs="仿宋_GB2312"/>
          <w:kern w:val="0"/>
          <w:szCs w:val="21"/>
        </w:rPr>
        <w:t>未经授权的修改或误用；</w:t>
      </w:r>
    </w:p>
    <w:p w14:paraId="2435A574">
      <w:pPr>
        <w:autoSpaceDE w:val="0"/>
        <w:autoSpaceDN w:val="0"/>
        <w:adjustRightInd w:val="0"/>
        <w:spacing w:line="288" w:lineRule="auto"/>
        <w:ind w:left="105" w:leftChars="50" w:right="105" w:rightChars="50" w:firstLine="420" w:firstLineChars="200"/>
        <w:rPr>
          <w:rFonts w:ascii="宋体" w:hAnsi="宋体" w:cs="仿宋_GB2312"/>
          <w:kern w:val="0"/>
          <w:szCs w:val="21"/>
        </w:rPr>
      </w:pPr>
      <w:r>
        <w:rPr>
          <w:rFonts w:hint="eastAsia" w:ascii="宋体" w:hAnsi="宋体" w:cs="仿宋_GB2312"/>
          <w:kern w:val="0"/>
          <w:szCs w:val="21"/>
        </w:rPr>
        <w:t>在指定环境外操作本产品；</w:t>
      </w:r>
    </w:p>
    <w:p w14:paraId="56D4AD24">
      <w:pPr>
        <w:autoSpaceDE w:val="0"/>
        <w:autoSpaceDN w:val="0"/>
        <w:adjustRightInd w:val="0"/>
        <w:spacing w:line="288" w:lineRule="auto"/>
        <w:ind w:left="105" w:leftChars="50" w:right="105" w:rightChars="50" w:firstLine="420" w:firstLineChars="200"/>
        <w:rPr>
          <w:rFonts w:ascii="宋体" w:hAnsi="宋体" w:cs="仿宋_GB2312"/>
          <w:kern w:val="0"/>
          <w:szCs w:val="21"/>
        </w:rPr>
      </w:pPr>
      <w:r>
        <w:rPr>
          <w:rFonts w:hint="eastAsia" w:ascii="宋体" w:hAnsi="宋体" w:cs="仿宋_GB2312"/>
          <w:kern w:val="0"/>
          <w:szCs w:val="21"/>
        </w:rPr>
        <w:t>相关法律规定的不可抗因素。</w:t>
      </w:r>
    </w:p>
    <w:p w14:paraId="060CF94E">
      <w:pPr>
        <w:rPr>
          <w:rFonts w:ascii="宋体" w:hAnsi="宋体" w:cs="仿宋_GB2312"/>
          <w:bCs/>
          <w:kern w:val="0"/>
          <w:sz w:val="24"/>
          <w:szCs w:val="24"/>
        </w:rPr>
      </w:pPr>
    </w:p>
    <w:p w14:paraId="504DA4A5">
      <w:pPr>
        <w:rPr>
          <w:rFonts w:ascii="宋体" w:hAnsi="宋体" w:cs="仿宋_GB2312"/>
          <w:bCs/>
          <w:kern w:val="0"/>
          <w:sz w:val="24"/>
          <w:szCs w:val="24"/>
        </w:rPr>
      </w:pPr>
    </w:p>
    <w:p w14:paraId="148C51D0">
      <w:pPr>
        <w:rPr>
          <w:rFonts w:ascii="宋体" w:hAnsi="宋体" w:cs="仿宋_GB2312"/>
          <w:bCs/>
          <w:kern w:val="0"/>
          <w:sz w:val="24"/>
          <w:szCs w:val="24"/>
        </w:rPr>
      </w:pPr>
    </w:p>
    <w:p w14:paraId="642ADDFE">
      <w:pPr>
        <w:rPr>
          <w:rFonts w:ascii="宋体" w:hAnsi="宋体" w:cs="仿宋_GB2312"/>
          <w:bCs/>
          <w:kern w:val="0"/>
          <w:sz w:val="24"/>
          <w:szCs w:val="24"/>
        </w:rPr>
      </w:pPr>
    </w:p>
    <w:p w14:paraId="12F886B8">
      <w:pPr>
        <w:pStyle w:val="6"/>
        <w:spacing w:before="91" w:line="228" w:lineRule="auto"/>
        <w:ind w:left="2837"/>
        <w:outlineLvl w:val="0"/>
        <w:rPr>
          <w:color w:val="231916"/>
          <w:spacing w:val="-2"/>
          <w:sz w:val="28"/>
          <w:szCs w:val="28"/>
        </w:rPr>
      </w:pPr>
    </w:p>
    <w:p w14:paraId="7DE42209">
      <w:pPr>
        <w:pStyle w:val="6"/>
        <w:spacing w:before="91" w:line="228" w:lineRule="auto"/>
        <w:ind w:left="2837"/>
        <w:outlineLvl w:val="0"/>
        <w:rPr>
          <w:color w:val="231916"/>
          <w:spacing w:val="-2"/>
          <w:sz w:val="28"/>
          <w:szCs w:val="28"/>
        </w:rPr>
      </w:pPr>
    </w:p>
    <w:p w14:paraId="50E7B545">
      <w:pPr>
        <w:pStyle w:val="6"/>
        <w:spacing w:before="91" w:line="228" w:lineRule="auto"/>
        <w:ind w:left="2837"/>
        <w:outlineLvl w:val="0"/>
        <w:rPr>
          <w:color w:val="231916"/>
          <w:spacing w:val="-2"/>
          <w:sz w:val="28"/>
          <w:szCs w:val="28"/>
        </w:rPr>
      </w:pPr>
    </w:p>
    <w:p w14:paraId="4496665F">
      <w:pPr>
        <w:pStyle w:val="6"/>
        <w:spacing w:before="91" w:line="228" w:lineRule="auto"/>
        <w:ind w:left="2837"/>
        <w:outlineLvl w:val="0"/>
        <w:rPr>
          <w:color w:val="231916"/>
          <w:spacing w:val="-2"/>
          <w:sz w:val="28"/>
          <w:szCs w:val="28"/>
        </w:rPr>
      </w:pPr>
    </w:p>
    <w:p w14:paraId="435E4D73">
      <w:pPr>
        <w:pStyle w:val="6"/>
        <w:spacing w:before="91" w:line="228" w:lineRule="auto"/>
        <w:outlineLvl w:val="0"/>
        <w:rPr>
          <w:color w:val="231916"/>
          <w:spacing w:val="-2"/>
          <w:sz w:val="28"/>
          <w:szCs w:val="28"/>
        </w:rPr>
      </w:pPr>
    </w:p>
    <w:p w14:paraId="2AA259F5">
      <w:pPr>
        <w:pStyle w:val="6"/>
        <w:spacing w:before="91" w:line="228" w:lineRule="auto"/>
        <w:ind w:left="2837"/>
        <w:outlineLvl w:val="0"/>
        <w:rPr>
          <w:color w:val="231916"/>
          <w:spacing w:val="-2"/>
          <w:sz w:val="28"/>
          <w:szCs w:val="28"/>
        </w:rPr>
      </w:pPr>
      <w:r>
        <w:drawing>
          <wp:anchor distT="0" distB="0" distL="114300" distR="114300" simplePos="0" relativeHeight="251662336" behindDoc="0" locked="0" layoutInCell="1" allowOverlap="1">
            <wp:simplePos x="0" y="0"/>
            <wp:positionH relativeFrom="column">
              <wp:posOffset>60960</wp:posOffset>
            </wp:positionH>
            <wp:positionV relativeFrom="paragraph">
              <wp:posOffset>248920</wp:posOffset>
            </wp:positionV>
            <wp:extent cx="1650365" cy="1650365"/>
            <wp:effectExtent l="0" t="0" r="6985" b="6985"/>
            <wp:wrapNone/>
            <wp:docPr id="10" name="IM 428"/>
            <wp:cNvGraphicFramePr/>
            <a:graphic xmlns:a="http://schemas.openxmlformats.org/drawingml/2006/main">
              <a:graphicData uri="http://schemas.openxmlformats.org/drawingml/2006/picture">
                <pic:pic xmlns:pic="http://schemas.openxmlformats.org/drawingml/2006/picture">
                  <pic:nvPicPr>
                    <pic:cNvPr id="10" name="IM 428"/>
                    <pic:cNvPicPr/>
                  </pic:nvPicPr>
                  <pic:blipFill>
                    <a:blip r:embed="rId32"/>
                    <a:stretch>
                      <a:fillRect/>
                    </a:stretch>
                  </pic:blipFill>
                  <pic:spPr>
                    <a:xfrm>
                      <a:off x="0" y="0"/>
                      <a:ext cx="1650365" cy="1650365"/>
                    </a:xfrm>
                    <a:prstGeom prst="rect">
                      <a:avLst/>
                    </a:prstGeom>
                    <a:noFill/>
                    <a:ln>
                      <a:noFill/>
                    </a:ln>
                  </pic:spPr>
                </pic:pic>
              </a:graphicData>
            </a:graphic>
          </wp:anchor>
        </w:drawing>
      </w:r>
    </w:p>
    <w:p w14:paraId="75B65EBE">
      <w:pPr>
        <w:pStyle w:val="6"/>
        <w:spacing w:before="91" w:line="228" w:lineRule="auto"/>
        <w:ind w:left="2837"/>
        <w:outlineLvl w:val="0"/>
        <w:rPr>
          <w:sz w:val="24"/>
          <w:szCs w:val="24"/>
        </w:rPr>
      </w:pPr>
      <w:r>
        <w:rPr>
          <w:color w:val="231916"/>
          <w:spacing w:val="-2"/>
          <w:sz w:val="24"/>
          <w:szCs w:val="24"/>
        </w:rPr>
        <w:t>使用浏览器扫一扫</w:t>
      </w:r>
    </w:p>
    <w:p w14:paraId="09728093">
      <w:pPr>
        <w:pStyle w:val="6"/>
        <w:spacing w:before="33" w:line="299" w:lineRule="auto"/>
        <w:ind w:left="2857" w:firstLine="19"/>
        <w:rPr>
          <w:sz w:val="24"/>
          <w:szCs w:val="24"/>
        </w:rPr>
      </w:pPr>
      <w:r>
        <w:rPr>
          <w:color w:val="231916"/>
          <w:spacing w:val="-2"/>
          <w:sz w:val="24"/>
          <w:szCs w:val="24"/>
        </w:rPr>
        <w:t>关注</w:t>
      </w:r>
      <w:r>
        <w:rPr>
          <w:color w:val="231916"/>
          <w:spacing w:val="-105"/>
          <w:sz w:val="24"/>
          <w:szCs w:val="24"/>
        </w:rPr>
        <w:t xml:space="preserve"> </w:t>
      </w:r>
      <w:r>
        <w:rPr>
          <w:position w:val="-2"/>
          <w:sz w:val="24"/>
          <w:szCs w:val="24"/>
        </w:rPr>
        <w:drawing>
          <wp:inline distT="0" distB="0" distL="114300" distR="114300">
            <wp:extent cx="478790" cy="258445"/>
            <wp:effectExtent l="0" t="0" r="16510" b="8255"/>
            <wp:docPr id="9" name="图片 2"/>
            <wp:cNvGraphicFramePr/>
            <a:graphic xmlns:a="http://schemas.openxmlformats.org/drawingml/2006/main">
              <a:graphicData uri="http://schemas.openxmlformats.org/drawingml/2006/picture">
                <pic:pic xmlns:pic="http://schemas.openxmlformats.org/drawingml/2006/picture">
                  <pic:nvPicPr>
                    <pic:cNvPr id="9" name="图片 2"/>
                    <pic:cNvPicPr/>
                  </pic:nvPicPr>
                  <pic:blipFill>
                    <a:blip r:embed="rId33"/>
                    <a:stretch>
                      <a:fillRect/>
                    </a:stretch>
                  </pic:blipFill>
                  <pic:spPr>
                    <a:xfrm>
                      <a:off x="0" y="0"/>
                      <a:ext cx="478790" cy="258445"/>
                    </a:xfrm>
                    <a:prstGeom prst="rect">
                      <a:avLst/>
                    </a:prstGeom>
                    <a:noFill/>
                    <a:ln>
                      <a:noFill/>
                    </a:ln>
                  </pic:spPr>
                </pic:pic>
              </a:graphicData>
            </a:graphic>
          </wp:inline>
        </w:drawing>
      </w:r>
      <w:r>
        <w:rPr>
          <w:color w:val="231916"/>
          <w:spacing w:val="-2"/>
          <w:sz w:val="24"/>
          <w:szCs w:val="24"/>
        </w:rPr>
        <w:t>深圳市美瑞克电子科技有限公司官方网站</w:t>
      </w:r>
      <w:r>
        <w:rPr>
          <w:color w:val="231916"/>
          <w:sz w:val="24"/>
          <w:szCs w:val="24"/>
        </w:rPr>
        <w:t xml:space="preserve"> </w:t>
      </w:r>
      <w:r>
        <w:rPr>
          <w:color w:val="231916"/>
          <w:spacing w:val="-1"/>
          <w:sz w:val="24"/>
          <w:szCs w:val="24"/>
        </w:rPr>
        <w:t>体验更多优惠 更多服务</w:t>
      </w:r>
    </w:p>
    <w:p w14:paraId="0CE0F4E1">
      <w:pPr>
        <w:spacing w:line="244" w:lineRule="auto"/>
        <w:rPr>
          <w:rFonts w:ascii="Arial"/>
          <w:sz w:val="21"/>
        </w:rPr>
      </w:pPr>
    </w:p>
    <w:p w14:paraId="0CFC42B7">
      <w:pPr>
        <w:spacing w:line="244" w:lineRule="auto"/>
        <w:rPr>
          <w:rFonts w:ascii="Arial"/>
          <w:sz w:val="21"/>
        </w:rPr>
      </w:pPr>
    </w:p>
    <w:p w14:paraId="2000AA0D">
      <w:pPr>
        <w:spacing w:line="244" w:lineRule="auto"/>
        <w:rPr>
          <w:rFonts w:ascii="Arial"/>
          <w:sz w:val="21"/>
        </w:rPr>
      </w:pPr>
    </w:p>
    <w:p w14:paraId="67358BF2">
      <w:pPr>
        <w:spacing w:line="244" w:lineRule="auto"/>
        <w:rPr>
          <w:rFonts w:ascii="Arial"/>
          <w:sz w:val="21"/>
        </w:rPr>
      </w:pPr>
    </w:p>
    <w:p w14:paraId="19BEE857">
      <w:pPr>
        <w:spacing w:line="244" w:lineRule="auto"/>
        <w:rPr>
          <w:rFonts w:ascii="Arial"/>
          <w:sz w:val="21"/>
        </w:rPr>
      </w:pPr>
    </w:p>
    <w:p w14:paraId="4F469534">
      <w:pPr>
        <w:spacing w:line="245" w:lineRule="auto"/>
        <w:rPr>
          <w:rFonts w:ascii="Arial"/>
          <w:sz w:val="21"/>
        </w:rPr>
      </w:pPr>
    </w:p>
    <w:p w14:paraId="15DAC5A1">
      <w:pPr>
        <w:spacing w:line="245" w:lineRule="auto"/>
        <w:rPr>
          <w:rFonts w:ascii="Arial"/>
          <w:sz w:val="21"/>
        </w:rPr>
      </w:pPr>
    </w:p>
    <w:p w14:paraId="2D4FF3BC">
      <w:pPr>
        <w:spacing w:line="245" w:lineRule="auto"/>
        <w:rPr>
          <w:rFonts w:ascii="Arial"/>
          <w:sz w:val="21"/>
        </w:rPr>
      </w:pPr>
    </w:p>
    <w:p w14:paraId="636AD15D">
      <w:pPr>
        <w:spacing w:line="245" w:lineRule="auto"/>
        <w:rPr>
          <w:rFonts w:ascii="Arial"/>
          <w:sz w:val="21"/>
        </w:rPr>
      </w:pPr>
    </w:p>
    <w:p w14:paraId="10B77AC0">
      <w:pPr>
        <w:rPr>
          <w:rFonts w:hint="eastAsia"/>
        </w:rPr>
      </w:pPr>
    </w:p>
    <w:p w14:paraId="6A565F6A">
      <w:pPr>
        <w:rPr>
          <w:rFonts w:ascii="宋体" w:hAnsi="宋体" w:cs="仿宋_GB2312"/>
          <w:bCs/>
          <w:kern w:val="0"/>
          <w:sz w:val="24"/>
          <w:szCs w:val="24"/>
        </w:rPr>
      </w:pPr>
      <w:r>
        <w:rPr>
          <w:sz w:val="21"/>
        </w:rPr>
        <mc:AlternateContent>
          <mc:Choice Requires="wps">
            <w:drawing>
              <wp:anchor distT="0" distB="0" distL="114300" distR="114300" simplePos="0" relativeHeight="251665408" behindDoc="0" locked="0" layoutInCell="1" allowOverlap="1">
                <wp:simplePos x="0" y="0"/>
                <wp:positionH relativeFrom="column">
                  <wp:posOffset>2879090</wp:posOffset>
                </wp:positionH>
                <wp:positionV relativeFrom="paragraph">
                  <wp:posOffset>5620385</wp:posOffset>
                </wp:positionV>
                <wp:extent cx="387350" cy="274955"/>
                <wp:effectExtent l="9525" t="9525" r="22225" b="20320"/>
                <wp:wrapNone/>
                <wp:docPr id="57" name="墨迹 57"/>
                <wp:cNvGraphicFramePr/>
                <a:graphic xmlns:a="http://schemas.openxmlformats.org/drawingml/2006/main">
                  <a:graphicData uri="http://schemas.microsoft.com/office/word/2010/wordprocessingInk">
                    <mc:AlternateContent xmlns:a14="http://schemas.microsoft.com/office/drawing/2010/main">
                      <mc:Choice Requires="a14">
                        <w14:contentPart bwMode="clr" r:id="rId34">
                          <w14:nvContentPartPr>
                            <w14:cNvPr id="57" name="墨迹 57"/>
                            <w14:cNvContentPartPr/>
                          </w14:nvContentPartPr>
                          <w14:xfrm>
                            <a:off x="3564890" y="9864725"/>
                            <a:ext cx="387350" cy="274955"/>
                          </w14:xfrm>
                        </w14:contentPart>
                      </mc:Choice>
                    </mc:AlternateContent>
                  </a:graphicData>
                </a:graphic>
              </wp:anchor>
            </w:drawing>
          </mc:Choice>
          <mc:Fallback>
            <w:pict>
              <v:shape id="_x0000_s1026" o:spid="_x0000_s1026" o:spt="75" style="position:absolute;left:0pt;margin-left:226.7pt;margin-top:442.55pt;height:21.65pt;width:30.5pt;z-index:251665408;mso-width-relative:page;mso-height-relative:page;" coordsize="21600,21600" o:gfxdata="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">
                <v:imagedata r:id="rId35" o:title=""/>
                <o:lock v:ext="edit"/>
              </v:shape>
            </w:pict>
          </mc:Fallback>
        </mc:AlternateContent>
      </w:r>
      <w:r>
        <w:drawing>
          <wp:anchor distT="0" distB="0" distL="114300" distR="114300" simplePos="0" relativeHeight="251663360" behindDoc="0" locked="0" layoutInCell="1" allowOverlap="1">
            <wp:simplePos x="0" y="0"/>
            <wp:positionH relativeFrom="column">
              <wp:posOffset>-36830</wp:posOffset>
            </wp:positionH>
            <wp:positionV relativeFrom="paragraph">
              <wp:posOffset>4152265</wp:posOffset>
            </wp:positionV>
            <wp:extent cx="3912870" cy="1475740"/>
            <wp:effectExtent l="0" t="0" r="11430" b="10160"/>
            <wp:wrapSquare wrapText="bothSides"/>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36"/>
                    <a:stretch>
                      <a:fillRect/>
                    </a:stretch>
                  </pic:blipFill>
                  <pic:spPr>
                    <a:xfrm>
                      <a:off x="0" y="0"/>
                      <a:ext cx="3912870" cy="1475740"/>
                    </a:xfrm>
                    <a:prstGeom prst="rect">
                      <a:avLst/>
                    </a:prstGeom>
                    <a:noFill/>
                    <a:ln>
                      <a:noFill/>
                    </a:ln>
                  </pic:spPr>
                </pic:pic>
              </a:graphicData>
            </a:graphic>
          </wp:anchor>
        </w:drawing>
      </w:r>
    </w:p>
    <w:sectPr>
      <w:type w:val="continuous"/>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 w:name="ScalaSansLF-Regular">
    <w:altName w:val="Malgun Gothic"/>
    <w:panose1 w:val="00000000000000000000"/>
    <w:charset w:val="00"/>
    <w:family w:val="auto"/>
    <w:pitch w:val="default"/>
    <w:sig w:usb0="00000000" w:usb1="00000000" w:usb2="00000000" w:usb3="00000000" w:csb0="00000001" w:csb1="00000000"/>
  </w:font>
  <w:font w:name="Malgun Gothic">
    <w:panose1 w:val="020B0503020000020004"/>
    <w:charset w:val="81"/>
    <w:family w:val="auto"/>
    <w:pitch w:val="default"/>
    <w:sig w:usb0="9000002F" w:usb1="29D77CFB" w:usb2="00000012" w:usb3="00000000" w:csb0="00080001" w:csb1="00000000"/>
  </w:font>
  <w:font w:name="PMingLiU">
    <w:altName w:val="Microsoft JhengHei"/>
    <w:panose1 w:val="02010601000101010101"/>
    <w:charset w:val="88"/>
    <w:family w:val="roman"/>
    <w:pitch w:val="default"/>
    <w:sig w:usb0="00000000" w:usb1="00000000" w:usb2="00000016" w:usb3="00000000" w:csb0="00100001" w:csb1="00000000"/>
  </w:font>
  <w:font w:name="Microsoft JhengHei">
    <w:panose1 w:val="020B0604030504040204"/>
    <w:charset w:val="88"/>
    <w:family w:val="auto"/>
    <w:pitch w:val="default"/>
    <w:sig w:usb0="000002A7" w:usb1="28CF4400" w:usb2="00000016" w:usb3="00000000" w:csb0="00100009" w:csb1="00000000"/>
  </w:font>
  <w:font w:name="7SEG">
    <w:altName w:val="宋体"/>
    <w:panose1 w:val="00000000000000000000"/>
    <w:charset w:val="86"/>
    <w:family w:val="modern"/>
    <w:pitch w:val="default"/>
    <w:sig w:usb0="00000000" w:usb1="00000000" w:usb2="00000000" w:usb3="00000000" w:csb0="00040000" w:csb1="00000000"/>
  </w:font>
  <w:font w:name="ArialMT">
    <w:altName w:val="Times New Roman"/>
    <w:panose1 w:val="00000000000000000000"/>
    <w:charset w:val="00"/>
    <w:family w:val="roman"/>
    <w:pitch w:val="default"/>
    <w:sig w:usb0="00000000" w:usb1="00000000" w:usb2="00000000" w:usb3="00000000" w:csb0="00000000" w:csb1="00000000"/>
  </w:font>
  <w:font w:name="Arial-BoldMT">
    <w:altName w:val="Times New Roman"/>
    <w:panose1 w:val="00000000000000000000"/>
    <w:charset w:val="00"/>
    <w:family w:val="roman"/>
    <w:pitch w:val="default"/>
    <w:sig w:usb0="00000000" w:usb1="00000000" w:usb2="00000000" w:usb3="00000000" w:csb0="00000000" w:csb1="00000000"/>
  </w:font>
  <w:font w:name="仿宋_GB2312">
    <w:altName w:val="仿宋"/>
    <w:panose1 w:val="00000000000000000000"/>
    <w:charset w:val="86"/>
    <w:family w:val="swiss"/>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77D2D">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BAE99">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BE3CA3">
                          <w:pPr>
                            <w:pStyle w:val="9"/>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1EBE3CA3">
                    <w:pPr>
                      <w:pStyle w:val="9"/>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96BB3">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7B536E">
                          <w:pPr>
                            <w:pStyle w:val="9"/>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667B536E">
                    <w:pPr>
                      <w:pStyle w:val="9"/>
                    </w:pPr>
                    <w:r>
                      <w:fldChar w:fldCharType="begin"/>
                    </w:r>
                    <w:r>
                      <w:instrText xml:space="preserve"> PAGE  \* MERGEFORMAT </w:instrText>
                    </w:r>
                    <w:r>
                      <w:fldChar w:fldCharType="separate"/>
                    </w:r>
                    <w:r>
                      <w:t>5</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FD0E32">
                          <w:pPr>
                            <w:pStyle w:val="9"/>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58FD0E32">
                    <w:pPr>
                      <w:pStyle w:val="9"/>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247D6">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8356DF"/>
    <w:multiLevelType w:val="singleLevel"/>
    <w:tmpl w:val="AC8356DF"/>
    <w:lvl w:ilvl="0" w:tentative="0">
      <w:start w:val="1"/>
      <w:numFmt w:val="decimal"/>
      <w:lvlText w:val="%1."/>
      <w:lvlJc w:val="left"/>
      <w:pPr>
        <w:ind w:left="425" w:hanging="425"/>
      </w:pPr>
      <w:rPr>
        <w:rFonts w:hint="default"/>
      </w:rPr>
    </w:lvl>
  </w:abstractNum>
  <w:abstractNum w:abstractNumId="1">
    <w:nsid w:val="B75A6701"/>
    <w:multiLevelType w:val="singleLevel"/>
    <w:tmpl w:val="B75A6701"/>
    <w:lvl w:ilvl="0" w:tentative="0">
      <w:start w:val="1"/>
      <w:numFmt w:val="decimal"/>
      <w:suff w:val="nothing"/>
      <w:lvlText w:val="%1．"/>
      <w:lvlJc w:val="left"/>
      <w:pPr>
        <w:ind w:left="0" w:firstLine="400"/>
      </w:pPr>
      <w:rPr>
        <w:rFonts w:hint="default"/>
      </w:rPr>
    </w:lvl>
  </w:abstractNum>
  <w:abstractNum w:abstractNumId="2">
    <w:nsid w:val="EB05BD04"/>
    <w:multiLevelType w:val="singleLevel"/>
    <w:tmpl w:val="EB05BD04"/>
    <w:lvl w:ilvl="0" w:tentative="0">
      <w:start w:val="1"/>
      <w:numFmt w:val="decimal"/>
      <w:suff w:val="nothing"/>
      <w:lvlText w:val="%1．"/>
      <w:lvlJc w:val="left"/>
      <w:pPr>
        <w:ind w:left="0" w:firstLine="400"/>
      </w:pPr>
      <w:rPr>
        <w:rFonts w:hint="default"/>
      </w:rPr>
    </w:lvl>
  </w:abstractNum>
  <w:abstractNum w:abstractNumId="3">
    <w:nsid w:val="EECCBEC8"/>
    <w:multiLevelType w:val="singleLevel"/>
    <w:tmpl w:val="EECCBEC8"/>
    <w:lvl w:ilvl="0" w:tentative="0">
      <w:start w:val="1"/>
      <w:numFmt w:val="decimal"/>
      <w:lvlText w:val="%1."/>
      <w:lvlJc w:val="left"/>
      <w:pPr>
        <w:ind w:left="425" w:hanging="425"/>
      </w:pPr>
      <w:rPr>
        <w:rFonts w:hint="default"/>
      </w:rPr>
    </w:lvl>
  </w:abstractNum>
  <w:abstractNum w:abstractNumId="4">
    <w:nsid w:val="FC0615FF"/>
    <w:multiLevelType w:val="singleLevel"/>
    <w:tmpl w:val="FC0615FF"/>
    <w:lvl w:ilvl="0" w:tentative="0">
      <w:start w:val="1"/>
      <w:numFmt w:val="decimal"/>
      <w:suff w:val="nothing"/>
      <w:lvlText w:val="%1．"/>
      <w:lvlJc w:val="left"/>
      <w:pPr>
        <w:ind w:left="0" w:firstLine="400"/>
      </w:pPr>
      <w:rPr>
        <w:rFonts w:hint="default"/>
      </w:rPr>
    </w:lvl>
  </w:abstractNum>
  <w:abstractNum w:abstractNumId="5">
    <w:nsid w:val="014C5261"/>
    <w:multiLevelType w:val="singleLevel"/>
    <w:tmpl w:val="014C5261"/>
    <w:lvl w:ilvl="0" w:tentative="0">
      <w:start w:val="1"/>
      <w:numFmt w:val="decimal"/>
      <w:lvlText w:val="%1."/>
      <w:lvlJc w:val="left"/>
      <w:pPr>
        <w:ind w:left="425" w:hanging="425"/>
      </w:pPr>
      <w:rPr>
        <w:rFonts w:hint="default" w:ascii="宋体" w:hAnsi="宋体" w:eastAsia="宋体" w:cs="宋体"/>
        <w:b w:val="0"/>
        <w:bCs w:val="0"/>
      </w:rPr>
    </w:lvl>
  </w:abstractNum>
  <w:abstractNum w:abstractNumId="6">
    <w:nsid w:val="24C034F4"/>
    <w:multiLevelType w:val="singleLevel"/>
    <w:tmpl w:val="24C034F4"/>
    <w:lvl w:ilvl="0" w:tentative="0">
      <w:start w:val="1"/>
      <w:numFmt w:val="decimal"/>
      <w:lvlText w:val="%1."/>
      <w:lvlJc w:val="left"/>
      <w:pPr>
        <w:ind w:left="425" w:hanging="425"/>
      </w:pPr>
      <w:rPr>
        <w:rFonts w:hint="default"/>
      </w:rPr>
    </w:lvl>
  </w:abstractNum>
  <w:abstractNum w:abstractNumId="7">
    <w:nsid w:val="24FAC27E"/>
    <w:multiLevelType w:val="singleLevel"/>
    <w:tmpl w:val="24FAC27E"/>
    <w:lvl w:ilvl="0" w:tentative="0">
      <w:start w:val="1"/>
      <w:numFmt w:val="decimal"/>
      <w:suff w:val="nothing"/>
      <w:lvlText w:val="%1．"/>
      <w:lvlJc w:val="left"/>
      <w:pPr>
        <w:ind w:left="0" w:firstLine="400"/>
      </w:pPr>
      <w:rPr>
        <w:rFonts w:hint="default"/>
      </w:rPr>
    </w:lvl>
  </w:abstractNum>
  <w:abstractNum w:abstractNumId="8">
    <w:nsid w:val="55E5051B"/>
    <w:multiLevelType w:val="singleLevel"/>
    <w:tmpl w:val="55E5051B"/>
    <w:lvl w:ilvl="0" w:tentative="0">
      <w:start w:val="1"/>
      <w:numFmt w:val="decimal"/>
      <w:suff w:val="nothing"/>
      <w:lvlText w:val="%1."/>
      <w:lvlJc w:val="left"/>
    </w:lvl>
  </w:abstractNum>
  <w:abstractNum w:abstractNumId="9">
    <w:nsid w:val="55E50551"/>
    <w:multiLevelType w:val="singleLevel"/>
    <w:tmpl w:val="55E50551"/>
    <w:lvl w:ilvl="0" w:tentative="0">
      <w:start w:val="1"/>
      <w:numFmt w:val="upperLetter"/>
      <w:suff w:val="nothing"/>
      <w:lvlText w:val="%1."/>
      <w:lvlJc w:val="left"/>
    </w:lvl>
  </w:abstractNum>
  <w:num w:numId="1">
    <w:abstractNumId w:val="0"/>
  </w:num>
  <w:num w:numId="2">
    <w:abstractNumId w:val="6"/>
  </w:num>
  <w:num w:numId="3">
    <w:abstractNumId w:val="5"/>
  </w:num>
  <w:num w:numId="4">
    <w:abstractNumId w:val="8"/>
  </w:num>
  <w:num w:numId="5">
    <w:abstractNumId w:val="9"/>
  </w:num>
  <w:num w:numId="6">
    <w:abstractNumId w:val="3"/>
  </w:num>
  <w:num w:numId="7">
    <w:abstractNumId w:val="7"/>
  </w:num>
  <w:num w:numId="8">
    <w:abstractNumId w:val="4"/>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ZjOGQyZmRiOTZmMjM1OTFkOTZkNTBkZjRlMzc5ODYifQ=="/>
  </w:docVars>
  <w:rsids>
    <w:rsidRoot w:val="00C756ED"/>
    <w:rsid w:val="00026A6A"/>
    <w:rsid w:val="000361E4"/>
    <w:rsid w:val="000365CC"/>
    <w:rsid w:val="00082CD0"/>
    <w:rsid w:val="00094C41"/>
    <w:rsid w:val="000A4F38"/>
    <w:rsid w:val="000B0A4B"/>
    <w:rsid w:val="000B4434"/>
    <w:rsid w:val="000C52DB"/>
    <w:rsid w:val="000C6085"/>
    <w:rsid w:val="000D6A38"/>
    <w:rsid w:val="000E31B5"/>
    <w:rsid w:val="000E5A45"/>
    <w:rsid w:val="0012182B"/>
    <w:rsid w:val="0014183A"/>
    <w:rsid w:val="00145FB6"/>
    <w:rsid w:val="00160057"/>
    <w:rsid w:val="00172542"/>
    <w:rsid w:val="00184BB0"/>
    <w:rsid w:val="001B2D2F"/>
    <w:rsid w:val="001B3758"/>
    <w:rsid w:val="001C4B09"/>
    <w:rsid w:val="001C6BE7"/>
    <w:rsid w:val="001C748C"/>
    <w:rsid w:val="001D189E"/>
    <w:rsid w:val="001D1CE3"/>
    <w:rsid w:val="001D2793"/>
    <w:rsid w:val="001E3F76"/>
    <w:rsid w:val="001E5DF6"/>
    <w:rsid w:val="001F2A57"/>
    <w:rsid w:val="001F530D"/>
    <w:rsid w:val="001F6C9B"/>
    <w:rsid w:val="002029AD"/>
    <w:rsid w:val="002308CF"/>
    <w:rsid w:val="002673BD"/>
    <w:rsid w:val="00272E94"/>
    <w:rsid w:val="00274AE2"/>
    <w:rsid w:val="00274EC5"/>
    <w:rsid w:val="00283D33"/>
    <w:rsid w:val="002A14F8"/>
    <w:rsid w:val="002A6B6B"/>
    <w:rsid w:val="002B26A0"/>
    <w:rsid w:val="002B3194"/>
    <w:rsid w:val="002C7FB6"/>
    <w:rsid w:val="002E1F28"/>
    <w:rsid w:val="002E2136"/>
    <w:rsid w:val="002F6395"/>
    <w:rsid w:val="00301080"/>
    <w:rsid w:val="003072F8"/>
    <w:rsid w:val="00310DB6"/>
    <w:rsid w:val="0034061C"/>
    <w:rsid w:val="003453E3"/>
    <w:rsid w:val="0035794A"/>
    <w:rsid w:val="0036363A"/>
    <w:rsid w:val="003702F0"/>
    <w:rsid w:val="003763F8"/>
    <w:rsid w:val="00387974"/>
    <w:rsid w:val="00393FA1"/>
    <w:rsid w:val="00394E3C"/>
    <w:rsid w:val="00395EE7"/>
    <w:rsid w:val="003A3646"/>
    <w:rsid w:val="003D234D"/>
    <w:rsid w:val="003D30CB"/>
    <w:rsid w:val="003E1279"/>
    <w:rsid w:val="003E338A"/>
    <w:rsid w:val="003E7E3F"/>
    <w:rsid w:val="003F4B7D"/>
    <w:rsid w:val="003F7243"/>
    <w:rsid w:val="003F7F99"/>
    <w:rsid w:val="00403AF0"/>
    <w:rsid w:val="004047E2"/>
    <w:rsid w:val="00405E2A"/>
    <w:rsid w:val="0040795F"/>
    <w:rsid w:val="00410420"/>
    <w:rsid w:val="0041450D"/>
    <w:rsid w:val="00417739"/>
    <w:rsid w:val="00424080"/>
    <w:rsid w:val="00433E28"/>
    <w:rsid w:val="00447FF0"/>
    <w:rsid w:val="00462AE8"/>
    <w:rsid w:val="004644DB"/>
    <w:rsid w:val="00464BAD"/>
    <w:rsid w:val="00470DF1"/>
    <w:rsid w:val="00474551"/>
    <w:rsid w:val="00481E5E"/>
    <w:rsid w:val="00483A95"/>
    <w:rsid w:val="00495CC1"/>
    <w:rsid w:val="00496A8C"/>
    <w:rsid w:val="004B05CE"/>
    <w:rsid w:val="004B3825"/>
    <w:rsid w:val="004B4BB0"/>
    <w:rsid w:val="004B64B7"/>
    <w:rsid w:val="004B675C"/>
    <w:rsid w:val="004C0D50"/>
    <w:rsid w:val="004D119D"/>
    <w:rsid w:val="004E05C3"/>
    <w:rsid w:val="004F00DE"/>
    <w:rsid w:val="004F6214"/>
    <w:rsid w:val="004F6AD9"/>
    <w:rsid w:val="00516F7C"/>
    <w:rsid w:val="00522A01"/>
    <w:rsid w:val="00530384"/>
    <w:rsid w:val="00531090"/>
    <w:rsid w:val="00540825"/>
    <w:rsid w:val="005528A2"/>
    <w:rsid w:val="00556D08"/>
    <w:rsid w:val="005623A5"/>
    <w:rsid w:val="00567675"/>
    <w:rsid w:val="00573507"/>
    <w:rsid w:val="005758F0"/>
    <w:rsid w:val="005845F0"/>
    <w:rsid w:val="0058716B"/>
    <w:rsid w:val="00593530"/>
    <w:rsid w:val="005937C6"/>
    <w:rsid w:val="005940E9"/>
    <w:rsid w:val="005A7B7C"/>
    <w:rsid w:val="005B5C35"/>
    <w:rsid w:val="005B611F"/>
    <w:rsid w:val="005E6634"/>
    <w:rsid w:val="005E6842"/>
    <w:rsid w:val="005E7187"/>
    <w:rsid w:val="005F1721"/>
    <w:rsid w:val="006011B5"/>
    <w:rsid w:val="00606DFB"/>
    <w:rsid w:val="00625811"/>
    <w:rsid w:val="0063514B"/>
    <w:rsid w:val="00657DD4"/>
    <w:rsid w:val="006623F7"/>
    <w:rsid w:val="00667D92"/>
    <w:rsid w:val="00674A22"/>
    <w:rsid w:val="00686AD7"/>
    <w:rsid w:val="00686D92"/>
    <w:rsid w:val="00692AB8"/>
    <w:rsid w:val="006A3D04"/>
    <w:rsid w:val="006A7E7D"/>
    <w:rsid w:val="006B45BB"/>
    <w:rsid w:val="006C46E0"/>
    <w:rsid w:val="006D389B"/>
    <w:rsid w:val="00704829"/>
    <w:rsid w:val="007104C1"/>
    <w:rsid w:val="00711936"/>
    <w:rsid w:val="00733907"/>
    <w:rsid w:val="00736374"/>
    <w:rsid w:val="007463B3"/>
    <w:rsid w:val="0075548B"/>
    <w:rsid w:val="00766CDF"/>
    <w:rsid w:val="00772F20"/>
    <w:rsid w:val="00786782"/>
    <w:rsid w:val="00795538"/>
    <w:rsid w:val="00796F00"/>
    <w:rsid w:val="007A19EF"/>
    <w:rsid w:val="007A32AE"/>
    <w:rsid w:val="007B5C3A"/>
    <w:rsid w:val="007B7135"/>
    <w:rsid w:val="007C3648"/>
    <w:rsid w:val="007D138E"/>
    <w:rsid w:val="007D2370"/>
    <w:rsid w:val="007E76FE"/>
    <w:rsid w:val="007F050E"/>
    <w:rsid w:val="007F1DF4"/>
    <w:rsid w:val="007F4AFD"/>
    <w:rsid w:val="007F6ACB"/>
    <w:rsid w:val="00803524"/>
    <w:rsid w:val="008247D0"/>
    <w:rsid w:val="00827853"/>
    <w:rsid w:val="0083043D"/>
    <w:rsid w:val="008311B8"/>
    <w:rsid w:val="00832380"/>
    <w:rsid w:val="00835869"/>
    <w:rsid w:val="00837A39"/>
    <w:rsid w:val="00844FF1"/>
    <w:rsid w:val="0086720C"/>
    <w:rsid w:val="008800FB"/>
    <w:rsid w:val="00882C20"/>
    <w:rsid w:val="008A5009"/>
    <w:rsid w:val="008C1AB5"/>
    <w:rsid w:val="008C2AD0"/>
    <w:rsid w:val="008C60D3"/>
    <w:rsid w:val="008C6390"/>
    <w:rsid w:val="008D5A0E"/>
    <w:rsid w:val="008E20B2"/>
    <w:rsid w:val="008E3DF6"/>
    <w:rsid w:val="008F1247"/>
    <w:rsid w:val="008F1886"/>
    <w:rsid w:val="00903179"/>
    <w:rsid w:val="009051CA"/>
    <w:rsid w:val="00910F9D"/>
    <w:rsid w:val="00922893"/>
    <w:rsid w:val="00923DF8"/>
    <w:rsid w:val="00926470"/>
    <w:rsid w:val="00935FDA"/>
    <w:rsid w:val="00970434"/>
    <w:rsid w:val="00970A09"/>
    <w:rsid w:val="00970CFB"/>
    <w:rsid w:val="00984AA9"/>
    <w:rsid w:val="00984C53"/>
    <w:rsid w:val="00991C8C"/>
    <w:rsid w:val="0099484F"/>
    <w:rsid w:val="009A5BB0"/>
    <w:rsid w:val="009B2EBC"/>
    <w:rsid w:val="009C0B82"/>
    <w:rsid w:val="009F70B4"/>
    <w:rsid w:val="00A2302D"/>
    <w:rsid w:val="00A3397B"/>
    <w:rsid w:val="00A3726F"/>
    <w:rsid w:val="00A4765D"/>
    <w:rsid w:val="00A47E53"/>
    <w:rsid w:val="00A51819"/>
    <w:rsid w:val="00A84C84"/>
    <w:rsid w:val="00AA0524"/>
    <w:rsid w:val="00AA466F"/>
    <w:rsid w:val="00AB0BB3"/>
    <w:rsid w:val="00AC10E1"/>
    <w:rsid w:val="00AD0EB1"/>
    <w:rsid w:val="00B1032D"/>
    <w:rsid w:val="00B560FC"/>
    <w:rsid w:val="00B63AF4"/>
    <w:rsid w:val="00B66383"/>
    <w:rsid w:val="00B80145"/>
    <w:rsid w:val="00BA42EA"/>
    <w:rsid w:val="00BB1C33"/>
    <w:rsid w:val="00BB4AF6"/>
    <w:rsid w:val="00BB5CC8"/>
    <w:rsid w:val="00BB7EFA"/>
    <w:rsid w:val="00BC06C0"/>
    <w:rsid w:val="00BC7A89"/>
    <w:rsid w:val="00BE4815"/>
    <w:rsid w:val="00BE7685"/>
    <w:rsid w:val="00BF5E73"/>
    <w:rsid w:val="00C03140"/>
    <w:rsid w:val="00C129FB"/>
    <w:rsid w:val="00C149A6"/>
    <w:rsid w:val="00C14EE9"/>
    <w:rsid w:val="00C17129"/>
    <w:rsid w:val="00C2662B"/>
    <w:rsid w:val="00C32A3C"/>
    <w:rsid w:val="00C3507B"/>
    <w:rsid w:val="00C46183"/>
    <w:rsid w:val="00C46BDF"/>
    <w:rsid w:val="00C47D7A"/>
    <w:rsid w:val="00C51A03"/>
    <w:rsid w:val="00C57271"/>
    <w:rsid w:val="00C57BAD"/>
    <w:rsid w:val="00C61AE2"/>
    <w:rsid w:val="00C70A75"/>
    <w:rsid w:val="00C71D42"/>
    <w:rsid w:val="00C72080"/>
    <w:rsid w:val="00C73971"/>
    <w:rsid w:val="00C756ED"/>
    <w:rsid w:val="00C80798"/>
    <w:rsid w:val="00C97BAD"/>
    <w:rsid w:val="00CA0F25"/>
    <w:rsid w:val="00CA73DD"/>
    <w:rsid w:val="00CB6749"/>
    <w:rsid w:val="00CC3FA6"/>
    <w:rsid w:val="00CD2954"/>
    <w:rsid w:val="00CE04E4"/>
    <w:rsid w:val="00CE0ED2"/>
    <w:rsid w:val="00D00960"/>
    <w:rsid w:val="00D046B0"/>
    <w:rsid w:val="00D07258"/>
    <w:rsid w:val="00D10B59"/>
    <w:rsid w:val="00D14924"/>
    <w:rsid w:val="00D2165E"/>
    <w:rsid w:val="00D23286"/>
    <w:rsid w:val="00D255E7"/>
    <w:rsid w:val="00D26802"/>
    <w:rsid w:val="00D418F1"/>
    <w:rsid w:val="00D55BD9"/>
    <w:rsid w:val="00D64E5F"/>
    <w:rsid w:val="00D71090"/>
    <w:rsid w:val="00D74E90"/>
    <w:rsid w:val="00D82014"/>
    <w:rsid w:val="00D82F66"/>
    <w:rsid w:val="00D855F1"/>
    <w:rsid w:val="00D97712"/>
    <w:rsid w:val="00DA2D69"/>
    <w:rsid w:val="00DA3442"/>
    <w:rsid w:val="00DA5345"/>
    <w:rsid w:val="00DA64B4"/>
    <w:rsid w:val="00DB3CAB"/>
    <w:rsid w:val="00DB51BB"/>
    <w:rsid w:val="00DC5C52"/>
    <w:rsid w:val="00DD2572"/>
    <w:rsid w:val="00DE2027"/>
    <w:rsid w:val="00DF25B0"/>
    <w:rsid w:val="00DF2DAD"/>
    <w:rsid w:val="00E01414"/>
    <w:rsid w:val="00E02754"/>
    <w:rsid w:val="00E15583"/>
    <w:rsid w:val="00E1692A"/>
    <w:rsid w:val="00E16E64"/>
    <w:rsid w:val="00E31F56"/>
    <w:rsid w:val="00E36E04"/>
    <w:rsid w:val="00E37B0E"/>
    <w:rsid w:val="00E560FE"/>
    <w:rsid w:val="00E63104"/>
    <w:rsid w:val="00E63C60"/>
    <w:rsid w:val="00E701D7"/>
    <w:rsid w:val="00E70E39"/>
    <w:rsid w:val="00E8694F"/>
    <w:rsid w:val="00EA29A6"/>
    <w:rsid w:val="00EB2D3A"/>
    <w:rsid w:val="00EB56EB"/>
    <w:rsid w:val="00EB5C96"/>
    <w:rsid w:val="00EC57A4"/>
    <w:rsid w:val="00EC780C"/>
    <w:rsid w:val="00EE4CE9"/>
    <w:rsid w:val="00EE54FD"/>
    <w:rsid w:val="00EE69D0"/>
    <w:rsid w:val="00EF43E0"/>
    <w:rsid w:val="00EF5AFD"/>
    <w:rsid w:val="00F039BD"/>
    <w:rsid w:val="00F13CB0"/>
    <w:rsid w:val="00F16032"/>
    <w:rsid w:val="00F269E0"/>
    <w:rsid w:val="00F30092"/>
    <w:rsid w:val="00F70058"/>
    <w:rsid w:val="00F865D7"/>
    <w:rsid w:val="00F9160D"/>
    <w:rsid w:val="00F92F9D"/>
    <w:rsid w:val="00F9517D"/>
    <w:rsid w:val="00F955EC"/>
    <w:rsid w:val="00FA0254"/>
    <w:rsid w:val="00FA3FB6"/>
    <w:rsid w:val="00FA6FE2"/>
    <w:rsid w:val="00FD4C7E"/>
    <w:rsid w:val="029E5458"/>
    <w:rsid w:val="02E5725D"/>
    <w:rsid w:val="045D51D7"/>
    <w:rsid w:val="04FD70BF"/>
    <w:rsid w:val="05A54BE1"/>
    <w:rsid w:val="06952D48"/>
    <w:rsid w:val="06D10A3E"/>
    <w:rsid w:val="06FB4784"/>
    <w:rsid w:val="07044910"/>
    <w:rsid w:val="07150351"/>
    <w:rsid w:val="0829416A"/>
    <w:rsid w:val="09CE48A6"/>
    <w:rsid w:val="0A6B3FE4"/>
    <w:rsid w:val="0A971FA9"/>
    <w:rsid w:val="0B213D5E"/>
    <w:rsid w:val="0B7E2CD2"/>
    <w:rsid w:val="0C886424"/>
    <w:rsid w:val="0DAD4881"/>
    <w:rsid w:val="0E66208C"/>
    <w:rsid w:val="0F37395E"/>
    <w:rsid w:val="0FC33F6C"/>
    <w:rsid w:val="103F57EC"/>
    <w:rsid w:val="10A226F0"/>
    <w:rsid w:val="11D433BE"/>
    <w:rsid w:val="12DB0330"/>
    <w:rsid w:val="12DB75D2"/>
    <w:rsid w:val="12E6713E"/>
    <w:rsid w:val="14F35182"/>
    <w:rsid w:val="161539CC"/>
    <w:rsid w:val="16DA67B2"/>
    <w:rsid w:val="17E02C37"/>
    <w:rsid w:val="18331124"/>
    <w:rsid w:val="197255CC"/>
    <w:rsid w:val="197874D5"/>
    <w:rsid w:val="19A66BDF"/>
    <w:rsid w:val="19B376BA"/>
    <w:rsid w:val="1A0E6ACF"/>
    <w:rsid w:val="1A753F81"/>
    <w:rsid w:val="1A9B03A9"/>
    <w:rsid w:val="1AE838D6"/>
    <w:rsid w:val="1BC54B1C"/>
    <w:rsid w:val="1C3D1600"/>
    <w:rsid w:val="1C5205F6"/>
    <w:rsid w:val="1CA218C3"/>
    <w:rsid w:val="1E195C13"/>
    <w:rsid w:val="1E803E86"/>
    <w:rsid w:val="1E834A1F"/>
    <w:rsid w:val="1F4D5592"/>
    <w:rsid w:val="1F750F80"/>
    <w:rsid w:val="1FC1486B"/>
    <w:rsid w:val="210E73C1"/>
    <w:rsid w:val="21372D0F"/>
    <w:rsid w:val="22253CF2"/>
    <w:rsid w:val="229574F2"/>
    <w:rsid w:val="22DB01CF"/>
    <w:rsid w:val="23ED04DF"/>
    <w:rsid w:val="24430FCE"/>
    <w:rsid w:val="25913CAA"/>
    <w:rsid w:val="25B45EB4"/>
    <w:rsid w:val="25DE142E"/>
    <w:rsid w:val="27567996"/>
    <w:rsid w:val="277379A0"/>
    <w:rsid w:val="27915742"/>
    <w:rsid w:val="27AD0DD0"/>
    <w:rsid w:val="284D7B80"/>
    <w:rsid w:val="2B5B432E"/>
    <w:rsid w:val="2B780A34"/>
    <w:rsid w:val="2C472FBB"/>
    <w:rsid w:val="2CFE6F5D"/>
    <w:rsid w:val="2D5F1580"/>
    <w:rsid w:val="2E9F6F50"/>
    <w:rsid w:val="2EF25904"/>
    <w:rsid w:val="300A71FD"/>
    <w:rsid w:val="308E3936"/>
    <w:rsid w:val="328622EF"/>
    <w:rsid w:val="331C0451"/>
    <w:rsid w:val="34500C08"/>
    <w:rsid w:val="353436DA"/>
    <w:rsid w:val="35673B29"/>
    <w:rsid w:val="356E2A3F"/>
    <w:rsid w:val="36764359"/>
    <w:rsid w:val="370B2E4C"/>
    <w:rsid w:val="374F73B8"/>
    <w:rsid w:val="37F95FC6"/>
    <w:rsid w:val="39041D96"/>
    <w:rsid w:val="3CF70970"/>
    <w:rsid w:val="3D644DE4"/>
    <w:rsid w:val="3ECA7E33"/>
    <w:rsid w:val="402D7572"/>
    <w:rsid w:val="404747A0"/>
    <w:rsid w:val="41977B57"/>
    <w:rsid w:val="41A329BC"/>
    <w:rsid w:val="427D1F9A"/>
    <w:rsid w:val="441934A2"/>
    <w:rsid w:val="44AB29EE"/>
    <w:rsid w:val="44F77233"/>
    <w:rsid w:val="45917A15"/>
    <w:rsid w:val="477E4F07"/>
    <w:rsid w:val="483428EA"/>
    <w:rsid w:val="48505CB1"/>
    <w:rsid w:val="486A1039"/>
    <w:rsid w:val="492F7716"/>
    <w:rsid w:val="493A3E31"/>
    <w:rsid w:val="49F56F63"/>
    <w:rsid w:val="4AD43451"/>
    <w:rsid w:val="4B5A49AF"/>
    <w:rsid w:val="4D995F32"/>
    <w:rsid w:val="4E9F4E0E"/>
    <w:rsid w:val="4F58477D"/>
    <w:rsid w:val="50324E9E"/>
    <w:rsid w:val="50912520"/>
    <w:rsid w:val="53067BF6"/>
    <w:rsid w:val="535324DF"/>
    <w:rsid w:val="540B1049"/>
    <w:rsid w:val="544E1342"/>
    <w:rsid w:val="54574766"/>
    <w:rsid w:val="58C45529"/>
    <w:rsid w:val="591710B8"/>
    <w:rsid w:val="59353EEB"/>
    <w:rsid w:val="5C641B24"/>
    <w:rsid w:val="5C756360"/>
    <w:rsid w:val="5C902712"/>
    <w:rsid w:val="5D5D4823"/>
    <w:rsid w:val="5D7D25F1"/>
    <w:rsid w:val="5E3862BF"/>
    <w:rsid w:val="5EC03CDC"/>
    <w:rsid w:val="600961E4"/>
    <w:rsid w:val="626C3AD2"/>
    <w:rsid w:val="62B947BA"/>
    <w:rsid w:val="634E16F7"/>
    <w:rsid w:val="64367476"/>
    <w:rsid w:val="649C04A0"/>
    <w:rsid w:val="649C269E"/>
    <w:rsid w:val="64FD60AE"/>
    <w:rsid w:val="65306374"/>
    <w:rsid w:val="65891DDF"/>
    <w:rsid w:val="65A457CB"/>
    <w:rsid w:val="6635735E"/>
    <w:rsid w:val="667E1853"/>
    <w:rsid w:val="66B3308E"/>
    <w:rsid w:val="678A5A74"/>
    <w:rsid w:val="68871F9E"/>
    <w:rsid w:val="6985191D"/>
    <w:rsid w:val="6A047F7E"/>
    <w:rsid w:val="6B73693C"/>
    <w:rsid w:val="6B802C26"/>
    <w:rsid w:val="6C916134"/>
    <w:rsid w:val="6CB71C14"/>
    <w:rsid w:val="6E04444E"/>
    <w:rsid w:val="6EF5251F"/>
    <w:rsid w:val="6F881507"/>
    <w:rsid w:val="7125222D"/>
    <w:rsid w:val="71C6524A"/>
    <w:rsid w:val="71F54E26"/>
    <w:rsid w:val="71FE5794"/>
    <w:rsid w:val="726D2CF3"/>
    <w:rsid w:val="72B205F1"/>
    <w:rsid w:val="73042AC3"/>
    <w:rsid w:val="739432C1"/>
    <w:rsid w:val="75144A21"/>
    <w:rsid w:val="754E350B"/>
    <w:rsid w:val="75C10421"/>
    <w:rsid w:val="76746BC7"/>
    <w:rsid w:val="77C72D11"/>
    <w:rsid w:val="77F339AC"/>
    <w:rsid w:val="78B56747"/>
    <w:rsid w:val="78E312D5"/>
    <w:rsid w:val="7926753A"/>
    <w:rsid w:val="7931104E"/>
    <w:rsid w:val="7ACB6537"/>
    <w:rsid w:val="7B375EDF"/>
    <w:rsid w:val="7C204684"/>
    <w:rsid w:val="7C2722E1"/>
    <w:rsid w:val="7CDE5175"/>
    <w:rsid w:val="7D4940F1"/>
    <w:rsid w:val="7D9836E4"/>
    <w:rsid w:val="7E554A7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qFormat="1"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8"/>
    <w:qFormat/>
    <w:uiPriority w:val="9"/>
    <w:pPr>
      <w:keepNext/>
      <w:keepLines/>
      <w:spacing w:before="340" w:after="330" w:line="579" w:lineRule="auto"/>
      <w:ind w:left="105" w:leftChars="50" w:right="105" w:rightChars="50"/>
      <w:outlineLvl w:val="0"/>
    </w:pPr>
    <w:rPr>
      <w:rFonts w:eastAsia="黑体"/>
      <w:b/>
      <w:bCs/>
      <w:color w:val="0D9FB2"/>
      <w:kern w:val="44"/>
      <w:sz w:val="36"/>
      <w:szCs w:val="44"/>
    </w:rPr>
  </w:style>
  <w:style w:type="paragraph" w:styleId="3">
    <w:name w:val="heading 2"/>
    <w:basedOn w:val="1"/>
    <w:next w:val="1"/>
    <w:link w:val="21"/>
    <w:unhideWhenUsed/>
    <w:qFormat/>
    <w:uiPriority w:val="0"/>
    <w:pPr>
      <w:keepNext/>
      <w:keepLines/>
      <w:spacing w:before="260" w:after="260" w:line="416" w:lineRule="auto"/>
      <w:ind w:left="105" w:leftChars="50" w:right="105" w:rightChars="50"/>
      <w:outlineLvl w:val="1"/>
    </w:pPr>
    <w:rPr>
      <w:rFonts w:asciiTheme="majorHAnsi" w:hAnsiTheme="majorHAnsi"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4"/>
    <w:semiHidden/>
    <w:unhideWhenUsed/>
    <w:qFormat/>
    <w:uiPriority w:val="99"/>
    <w:pPr>
      <w:jc w:val="left"/>
    </w:pPr>
  </w:style>
  <w:style w:type="paragraph" w:styleId="6">
    <w:name w:val="Body Text"/>
    <w:basedOn w:val="1"/>
    <w:semiHidden/>
    <w:qFormat/>
    <w:uiPriority w:val="0"/>
    <w:rPr>
      <w:rFonts w:ascii="楷体" w:hAnsi="楷体" w:eastAsia="楷体" w:cs="楷体"/>
      <w:sz w:val="48"/>
      <w:szCs w:val="48"/>
      <w:lang w:val="en-US" w:eastAsia="en-US" w:bidi="ar-SA"/>
    </w:rPr>
  </w:style>
  <w:style w:type="paragraph" w:styleId="7">
    <w:name w:val="toc 3"/>
    <w:basedOn w:val="1"/>
    <w:next w:val="1"/>
    <w:unhideWhenUsed/>
    <w:qFormat/>
    <w:uiPriority w:val="39"/>
    <w:pPr>
      <w:ind w:left="840" w:leftChars="400"/>
    </w:pPr>
  </w:style>
  <w:style w:type="paragraph" w:styleId="8">
    <w:name w:val="Balloon Text"/>
    <w:basedOn w:val="1"/>
    <w:link w:val="24"/>
    <w:unhideWhenUsed/>
    <w:qFormat/>
    <w:uiPriority w:val="99"/>
    <w:rPr>
      <w:sz w:val="18"/>
      <w:szCs w:val="18"/>
    </w:rPr>
  </w:style>
  <w:style w:type="paragraph" w:styleId="9">
    <w:name w:val="footer"/>
    <w:basedOn w:val="1"/>
    <w:link w:val="23"/>
    <w:unhideWhenUsed/>
    <w:qFormat/>
    <w:uiPriority w:val="99"/>
    <w:pPr>
      <w:tabs>
        <w:tab w:val="center" w:pos="4153"/>
        <w:tab w:val="right" w:pos="8306"/>
      </w:tabs>
      <w:snapToGrid w:val="0"/>
      <w:jc w:val="left"/>
    </w:pPr>
    <w:rPr>
      <w:sz w:val="18"/>
      <w:szCs w:val="18"/>
    </w:rPr>
  </w:style>
  <w:style w:type="paragraph" w:styleId="10">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tabs>
        <w:tab w:val="right" w:leader="dot" w:pos="9736"/>
      </w:tabs>
      <w:spacing w:before="60" w:after="120"/>
    </w:pPr>
  </w:style>
  <w:style w:type="paragraph" w:styleId="12">
    <w:name w:val="toc 6"/>
    <w:basedOn w:val="1"/>
    <w:next w:val="1"/>
    <w:semiHidden/>
    <w:unhideWhenUsed/>
    <w:qFormat/>
    <w:uiPriority w:val="39"/>
    <w:pPr>
      <w:ind w:left="2100" w:leftChars="1000"/>
    </w:pPr>
  </w:style>
  <w:style w:type="paragraph" w:styleId="13">
    <w:name w:val="toc 2"/>
    <w:basedOn w:val="1"/>
    <w:next w:val="1"/>
    <w:unhideWhenUsed/>
    <w:qFormat/>
    <w:uiPriority w:val="39"/>
    <w:pPr>
      <w:ind w:left="420" w:leftChars="200"/>
    </w:pPr>
  </w:style>
  <w:style w:type="paragraph" w:styleId="14">
    <w:name w:val="Title"/>
    <w:basedOn w:val="1"/>
    <w:next w:val="1"/>
    <w:link w:val="27"/>
    <w:qFormat/>
    <w:uiPriority w:val="10"/>
    <w:pPr>
      <w:spacing w:before="240" w:after="60"/>
      <w:jc w:val="center"/>
      <w:outlineLvl w:val="0"/>
    </w:pPr>
    <w:rPr>
      <w:rFonts w:asciiTheme="majorHAnsi" w:hAnsiTheme="majorHAnsi" w:cstheme="majorBidi"/>
      <w:b/>
      <w:bCs/>
      <w:sz w:val="32"/>
      <w:szCs w:val="32"/>
    </w:rPr>
  </w:style>
  <w:style w:type="paragraph" w:styleId="15">
    <w:name w:val="annotation subject"/>
    <w:basedOn w:val="5"/>
    <w:next w:val="5"/>
    <w:link w:val="35"/>
    <w:semiHidden/>
    <w:unhideWhenUsed/>
    <w:qFormat/>
    <w:uiPriority w:val="99"/>
    <w:rPr>
      <w:b/>
      <w:bCs/>
    </w:rPr>
  </w:style>
  <w:style w:type="table" w:styleId="17">
    <w:name w:val="Table Grid"/>
    <w:basedOn w:val="1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9">
    <w:name w:val="Hyperlink"/>
    <w:unhideWhenUsed/>
    <w:qFormat/>
    <w:uiPriority w:val="99"/>
    <w:rPr>
      <w:color w:val="0000FF"/>
      <w:u w:val="single"/>
    </w:rPr>
  </w:style>
  <w:style w:type="character" w:styleId="20">
    <w:name w:val="annotation reference"/>
    <w:basedOn w:val="18"/>
    <w:semiHidden/>
    <w:unhideWhenUsed/>
    <w:qFormat/>
    <w:uiPriority w:val="99"/>
    <w:rPr>
      <w:sz w:val="21"/>
      <w:szCs w:val="21"/>
    </w:rPr>
  </w:style>
  <w:style w:type="character" w:customStyle="1" w:styleId="21">
    <w:name w:val="标题 2 字符"/>
    <w:basedOn w:val="18"/>
    <w:link w:val="3"/>
    <w:qFormat/>
    <w:uiPriority w:val="0"/>
    <w:rPr>
      <w:rFonts w:eastAsia="宋体" w:asciiTheme="majorHAnsi" w:hAnsiTheme="majorHAnsi" w:cstheme="majorBidi"/>
      <w:b/>
      <w:bCs/>
      <w:sz w:val="32"/>
      <w:szCs w:val="32"/>
    </w:rPr>
  </w:style>
  <w:style w:type="character" w:customStyle="1" w:styleId="22">
    <w:name w:val="页眉 字符"/>
    <w:basedOn w:val="18"/>
    <w:link w:val="10"/>
    <w:semiHidden/>
    <w:qFormat/>
    <w:uiPriority w:val="99"/>
    <w:rPr>
      <w:sz w:val="18"/>
      <w:szCs w:val="18"/>
    </w:rPr>
  </w:style>
  <w:style w:type="character" w:customStyle="1" w:styleId="23">
    <w:name w:val="页脚 字符"/>
    <w:basedOn w:val="18"/>
    <w:link w:val="9"/>
    <w:qFormat/>
    <w:uiPriority w:val="99"/>
    <w:rPr>
      <w:sz w:val="18"/>
      <w:szCs w:val="18"/>
    </w:rPr>
  </w:style>
  <w:style w:type="character" w:customStyle="1" w:styleId="24">
    <w:name w:val="批注框文本 字符"/>
    <w:basedOn w:val="18"/>
    <w:link w:val="8"/>
    <w:semiHidden/>
    <w:qFormat/>
    <w:uiPriority w:val="99"/>
    <w:rPr>
      <w:rFonts w:ascii="Times New Roman" w:hAnsi="Times New Roman" w:eastAsia="宋体" w:cs="Times New Roman"/>
      <w:sz w:val="18"/>
      <w:szCs w:val="18"/>
    </w:rPr>
  </w:style>
  <w:style w:type="paragraph" w:customStyle="1" w:styleId="25">
    <w:name w:val="列出段落1"/>
    <w:basedOn w:val="1"/>
    <w:qFormat/>
    <w:uiPriority w:val="34"/>
    <w:pPr>
      <w:ind w:firstLine="420" w:firstLineChars="200"/>
    </w:pPr>
  </w:style>
  <w:style w:type="paragraph" w:customStyle="1" w:styleId="26">
    <w:name w:val="_Style 1"/>
    <w:basedOn w:val="1"/>
    <w:qFormat/>
    <w:uiPriority w:val="34"/>
    <w:pPr>
      <w:ind w:firstLine="420" w:firstLineChars="200"/>
    </w:pPr>
  </w:style>
  <w:style w:type="character" w:customStyle="1" w:styleId="27">
    <w:name w:val="标题 字符"/>
    <w:basedOn w:val="18"/>
    <w:link w:val="14"/>
    <w:qFormat/>
    <w:uiPriority w:val="10"/>
    <w:rPr>
      <w:rFonts w:eastAsia="宋体" w:asciiTheme="majorHAnsi" w:hAnsiTheme="majorHAnsi" w:cstheme="majorBidi"/>
      <w:b/>
      <w:bCs/>
      <w:sz w:val="32"/>
      <w:szCs w:val="32"/>
    </w:rPr>
  </w:style>
  <w:style w:type="character" w:customStyle="1" w:styleId="28">
    <w:name w:val="标题 1 字符"/>
    <w:basedOn w:val="18"/>
    <w:link w:val="2"/>
    <w:qFormat/>
    <w:uiPriority w:val="9"/>
    <w:rPr>
      <w:rFonts w:ascii="Times New Roman" w:hAnsi="Times New Roman" w:eastAsia="黑体" w:cs="Times New Roman"/>
      <w:b/>
      <w:bCs/>
      <w:color w:val="0D9FB2"/>
      <w:kern w:val="44"/>
      <w:sz w:val="36"/>
      <w:szCs w:val="44"/>
    </w:rPr>
  </w:style>
  <w:style w:type="character" w:customStyle="1" w:styleId="29">
    <w:name w:val="标题 3 字符"/>
    <w:basedOn w:val="18"/>
    <w:link w:val="4"/>
    <w:qFormat/>
    <w:uiPriority w:val="9"/>
    <w:rPr>
      <w:rFonts w:ascii="Times New Roman" w:hAnsi="Times New Roman" w:eastAsia="宋体" w:cs="Times New Roman"/>
      <w:b/>
      <w:bCs/>
      <w:sz w:val="32"/>
      <w:szCs w:val="32"/>
    </w:rPr>
  </w:style>
  <w:style w:type="paragraph" w:customStyle="1" w:styleId="30">
    <w:name w:val="无间隔1"/>
    <w:qFormat/>
    <w:uiPriority w:val="1"/>
    <w:pPr>
      <w:widowControl w:val="0"/>
      <w:jc w:val="both"/>
    </w:pPr>
    <w:rPr>
      <w:rFonts w:ascii="Times New Roman" w:hAnsi="Times New Roman" w:eastAsia="宋体" w:cs="Times New Roman"/>
      <w:kern w:val="2"/>
      <w:sz w:val="21"/>
      <w:lang w:val="en-US" w:eastAsia="zh-CN" w:bidi="ar-SA"/>
    </w:rPr>
  </w:style>
  <w:style w:type="paragraph" w:styleId="31">
    <w:name w:val="List Paragraph"/>
    <w:basedOn w:val="1"/>
    <w:unhideWhenUsed/>
    <w:qFormat/>
    <w:uiPriority w:val="99"/>
    <w:pPr>
      <w:ind w:firstLine="420" w:firstLineChars="200"/>
    </w:pPr>
  </w:style>
  <w:style w:type="table" w:customStyle="1" w:styleId="32">
    <w:name w:val="网格型1"/>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3">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文字 字符"/>
    <w:basedOn w:val="18"/>
    <w:link w:val="5"/>
    <w:semiHidden/>
    <w:qFormat/>
    <w:uiPriority w:val="99"/>
    <w:rPr>
      <w:kern w:val="2"/>
      <w:sz w:val="21"/>
    </w:rPr>
  </w:style>
  <w:style w:type="character" w:customStyle="1" w:styleId="35">
    <w:name w:val="批注主题 字符"/>
    <w:basedOn w:val="34"/>
    <w:link w:val="15"/>
    <w:semiHidden/>
    <w:qFormat/>
    <w:uiPriority w:val="99"/>
    <w:rPr>
      <w:b/>
      <w:bCs/>
      <w:kern w:val="2"/>
      <w:sz w:val="21"/>
    </w:rPr>
  </w:style>
  <w:style w:type="table" w:customStyle="1" w:styleId="36">
    <w:name w:val="Table Normal"/>
    <w:semiHidden/>
    <w:unhideWhenUsed/>
    <w:qFormat/>
    <w:uiPriority w:val="0"/>
    <w:tblPr>
      <w:tblCellMar>
        <w:top w:w="0" w:type="dxa"/>
        <w:left w:w="0" w:type="dxa"/>
        <w:bottom w:w="0" w:type="dxa"/>
        <w:right w:w="0" w:type="dxa"/>
      </w:tblCellMar>
    </w:tblPr>
  </w:style>
  <w:style w:type="paragraph" w:customStyle="1" w:styleId="37">
    <w:name w:val="Table Text"/>
    <w:basedOn w:val="1"/>
    <w:semiHidden/>
    <w:qFormat/>
    <w:uiPriority w:val="0"/>
    <w:rPr>
      <w:rFonts w:ascii="宋体" w:hAnsi="宋体" w:eastAsia="宋体" w:cs="宋体"/>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0" Type="http://schemas.openxmlformats.org/officeDocument/2006/relationships/fontTable" Target="fontTable.xml"/><Relationship Id="rId4" Type="http://schemas.openxmlformats.org/officeDocument/2006/relationships/header" Target="header1.xml"/><Relationship Id="rId39" Type="http://schemas.openxmlformats.org/officeDocument/2006/relationships/customXml" Target="../customXml/item2.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image" Target="media/image28.png"/><Relationship Id="rId35" Type="http://schemas.openxmlformats.org/officeDocument/2006/relationships/image" Target="media/image27.png"/><Relationship Id="rId34" Type="http://schemas.openxmlformats.org/officeDocument/2006/relationships/customXml" Target="ink/ink1.xml"/><Relationship Id="rId33" Type="http://schemas.openxmlformats.org/officeDocument/2006/relationships/image" Target="media/image26.jpeg"/><Relationship Id="rId32" Type="http://schemas.openxmlformats.org/officeDocument/2006/relationships/image" Target="media/image25.png"/><Relationship Id="rId31" Type="http://schemas.openxmlformats.org/officeDocument/2006/relationships/image" Target="media/image24.png"/><Relationship Id="rId30" Type="http://schemas.microsoft.com/office/2007/relationships/hdphoto" Target="media/image23.wdp"/><Relationship Id="rId3" Type="http://schemas.openxmlformats.org/officeDocument/2006/relationships/footer" Target="footer1.xml"/><Relationship Id="rId29" Type="http://schemas.openxmlformats.org/officeDocument/2006/relationships/image" Target="media/image22.png"/><Relationship Id="rId28" Type="http://schemas.microsoft.com/office/2007/relationships/hdphoto" Target="media/image21.wdp"/><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jpe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ink/ink1.xml><?xml version="1.0" encoding="utf-8"?>
<inkml:ink xmlns:inkml="http://www.w3.org/2003/InkML">
  <inkml:definitions>
    <inkml:context xml:id="ctx0">
      <inkml:inkSource xml:id="inkSrc0">
        <inkml:traceFormat>
          <inkml:channel name="X" type="integer" units="cm"/>
          <inkml:channel name="Y" type="integer" units="cm"/>
          <inkml:channel name="F" type="integer" max="1023" units="dev"/>
        </inkml:traceFormat>
        <inkml:channelProperties>
          <inkml:channelProperty channel="X" name="resolution" value="28.3464566929134" units="1/cm"/>
          <inkml:channelProperty channel="Y" name="resolution" value="28.3464566929134" units="1/cm"/>
          <inkml:channelProperty channel="F" name="resolution" value="0" units="1/dev"/>
        </inkml:channelProperties>
      </inkml:inkSource>
      <inkml:timestamp xml:id="ts0" timeString="2025-07-31T10:22:05"/>
    </inkml:context>
    <inkml:brush xml:id="br0">
      <inkml:brushProperty name="width" value="0.0529194456206428" units="cm"/>
      <inkml:brushProperty name="height" value="0.0529194456206428" units="cm"/>
      <inkml:brushProperty name="color" value="#ffffff"/>
      <inkml:brushProperty name="ignorePressure" value="0"/>
    </inkml:brush>
  </inkml:definitions>
  <inkml:trace contextRef="#ctx0" brushRef="#br0">10705.000 615243.000 767,'6.771'0.000'0,"1.064"0.000"-4,3.128 0.000 2,-1.220 0.000 0,-2.484 0.000 0,0.595 0.000-1,0.354 0.000 2,0.168 0.000 0,-0.148 0.000 0,0.494 0.000 0,0.600 0.000 0,0.648 0.000-1,1.623 0.000 1,-0.049 0.000 2,1.906 0.000-1,-0.487 0.000-2,-0.604 0.000 1,-4.620 0.000 2,-0.323 0.000 0,0.725 0.000-2,-0.292 0.000 1,-0.248 0.000-1,-0.205 0.000 5,1.196 0.000 0,-0.931 0.000-4,-1.040 0.000 0,3.601 0.000 1,-3.309 0.000-1,-0.759 0.000 2,-12.249 0.000 3,-0.794 0.000 0,-0.302 0.000-7,-3.050 0.000 0,1.532 0.000 0,2.559 0.188 1,-0.085 0.250-1,0.083 0.313 2,0.183 0.313 0,-5.269 1.813-1,1.740 0.125-1,2.135-0.625 0,-0.482-0.375 5,-1.326-1.313 1,-1.700-0.688-2,0.842-0.063-4,2.321 0.000 0,-0.622 0.000 0,-0.467 0.000 2,2.146 0.000 1,-0.031 0.063-2,-2.488 0.000-1,-0.175 0.000 0,-0.106 0.000 3,0.910 0.000 1,0.515 0.000-3,0.602 0.000 0,0.609 0.000 11,-2.675 0.000-14,16.442 0.000 7,-0.737 0.000 0,0.137 0.000 0,0.922 0.000-5,3.971 0.000-2,-4.646 0.000 2,1.369 0.000 0,2.737-0.313-1,1.271-0.500 1,2.762-0.500 0,0.812-0.250-1,-2.944 0.313 0,0.667 0.063 0,6.207-0.375 1,-0.623 0.188 20,-2.915 0.313-38,-1.229 0.188 19,-4.068 0.313 0,-0.746 0.063 0,3.119 0.000 3,-2.715 0.188 22,-2.695 0.125-28,0.618 0.125 0,-15.365 0.375 7,0.545-0.313 1,0.390 0.000-1,-6.231 0.000-4,5.082 0.000 0,-1.958 0.000-1,-7.770 0.000-2,-2.631 0.000-1,4.809 0.000 1,-1.281 0.000 1,-1.114 0.000-1,-0.949 0.000 0,-3.311 0.000 1,-0.120 0.000 0,0.300 0.000 1,0.585 0.000 0,0.737 0.000 1,0.811 0.000-1,-3.488 0.000 4,1.528 0.000 1,0.936 0.000 0,3.814 0.000-1,3.852 0.000 0,3.529 0.000 13,3.015 0.000-22,14.841 0.000 17,1.502-0.250-9,-3.569-0.438 0,3.748-0.500-1,2.788-0.188 0,0.361 0.063-3,1.992 0.000 0,7.211-0.688-3,1.725-0.563 1,-4.639 0.438 1,0.882 0.000 0,3.816-0.188 1,0.412 0.125-1,-3.569 0.438 2,-0.871 0.188 0,7.412-0.313 1,-4.540 0.438 0,-4.886 0.375 1,-4.689 0.375 26,-4.176 0.250-33,-3.510 0.188 3,-12.713 0.625 9,-0.412-0.188 0,0.020-0.188 0,-4.642 0.000 7,4.188 0.000-8,0.010 0.000-6,-0.560 0.000 0,-0.354 0.000 1,-0.191 0.000-2,-1.114 0.000 1,0.147 0.000-1,-1.051 0.000 4,1.627 0.000 0,1.830 0.000-1,-1.851 0.000 4,15.667 0.000 1,4.665 0.000-5,-0.429 0.000-1,-1.870 0.000 8,-0.775 0.000-10,-1.409 0.000 0,1.866 0.000 0,-16.189 0.000 6,0.922 0.000-1,-7.212 0.000 2,1.719 0.000-7,0.787 0.000-1,-1.732 0.000 0,-4.223 0.000-1,-2.186 0.000-1,-10.862 0.000-2,-1.911 0.000 3,8.679 0.000 2,0.089 0.000 0,3.549 0.000-1,0.936 0.000 3,-7.322 0.000-2,4.654 0.000 3,4.878 0.000 3,4.574 0.000 20,3.979 0.000-29,1.016 0.000 2,14.127 0.000 8,0.364 0.000 2,0.071 0.000-1,3.719 0.000-3,-4.366 0.000-2,4.732 0.000 0,2.816 0.000 0,-1.837 0.000 0,1.311 0.000-2,10.955 0.000-3,1.428 0.000 0,-7.010 0.000 1,0.148 0.000 2,-0.480 0.000 0,-0.905 0.000 0,0.781-0.375 0,-1.702-0.625 3,0.368-0.750 0,-3.564-0.188 1,-3.444 0.063 5,-3.071 0.188-5,0.208-0.813 1,-13.492 0.313 3,-0.196 2.438 0,-0.090-0.250-2,12.667 0.000 2,-0.332 0.000-6,0.923 0.000 0,-0.526 0.000 0,-14.301 0.000 2,1.645 0.000-3,-0.112 0.188-1,-3.636 2.250-1,3.186 0.625 1,-0.742 0.750-28,-0.318 0.000 30,-0.305-0.313-1,0.396-0.438 28,0.958-0.438-28,-3.166 1.188 1,4.311-1.375 0,3.813 3.500 2,5.309-0.375 2,6.991-4.938 1,-0.609-0.438-7,-2.438-0.125 3,-16.033-0.063 0,-2.698 0.250-3,3.313 0.375 1,-3.216 0.813-2,-1.604 0.750-1,0.917 0.313 1,-0.328 0.563 0,-5.789 2.000-2,-0.063 0.125 1,5.761-1.750 2,0.468-0.250 1,-3.077 0.625 2,1.664-0.625 0,1.804-0.625-2,1.773-0.563 2,1.633-0.563 3,1.192-0.375 17,-1.185 0.000-33,15.216-2.125 23,0.968 0.938-7,-1.609 0.125-6,-0.466 0.000 0,1.273 0.000-1,4.486 0.000-1,2.101 0.000 2,-2.536 0.000 0,0.258 0.000 0,4.203 0.000-1,0.837 0.000 0,-3.748 0.000 0,-0.228 0.000 1,3.009 0.000 4,-1.003 0.000-3,-3.992 0.000 0,-0.657 0.000-1,3.197 0.063 4,-2.171 0.125 2,-2.192 0.063-1,-2.028 0.125-1,2.020 0.688 1,-2.682 1.750-3,-3.415 2.625 1,-5.026 1.313 3,-4.114-2.063 0,-0.291-2.188-1,-2.168 0.688-4,-2.033 0.813-1,2.728-1.063 0,-0.310-0.063 0,-1.863 0.438 0,0.294-0.250-1,0.542-0.375 1,0.687-0.438 0,1.007-0.438 1,0.385-0.375 3,-1.411 0.000 16,1.802-0.500-21,-1.273-0.063 0,14.721-1.438 6,0.441 0.313 0,0.625 0.188-1,-0.363 0.063-5,3.818 0.000-1,2.524 0.000 0,-1.752 0.000 1,1.269 0.000-1,7.121 0.000-1,-0.029 0.000 2,-8.285 0.000 0,-0.105 0.000 1,7.898 0.000 0,-2.545 0.000 0,-3.083 0.000 4,-3.154 0.000 0,-2.937 0.000 10,0.824 0.000-19,-16.274 0.813 13,-1.242 3.375-3,3.075-1.813-3,-6.681 1.625 1,-2.844-0.188 0,3.285-1.313-3,-0.672-0.250 0,2.468-0.750 0,-0.963-0.188 1,-5.781 0.125-2,-2.016-0.250 1,-2.152-0.250 2,-2.148-0.250-3,-5.084-0.188-2,-1.447-0.188 0,6.570-0.125 1,0.337-0.125 1,-5.939-0.063-1,0.855-0.063 1,7.294 0.250 2,1.342 0.438 0,-5.267 0.813 6,3.166 0.250-1,9.609-0.625-4,0.991 0.000 0,-4.650 0.625 9,3.415-0.188-1,3.184-0.250 12,-0.837 0.438-27,17.691-0.563 13,3.179-1.250-4,-4.360 0.063-3,6.411 0.000-2,3.194 0.000 1,-3.575 0.063-1,1.567 0.000 0,6.453 0.000-1,1.519 0.000 0,-4.226 0.000 1,0.898 0.000 0,3.047 0.000 0,-0.504 0.000 0,-0.747 0.000 1,-0.886 0.000 1,-0.339 0.000 0,-1.974 0.000 0,-2.132 0.000 2,-2.126 0.000 5,0.230 0.000-4,-3.248 0.000 1,-2.817 0.000 1,1.294 0.000 0,-2.727 0.000-1,-0.117 0.000-1,0.054 0.000 1,2.803 0.000 3,3.192 0.000 2,-1.539 0.000-11,2.677 0.000-1,6.843 0.000-1,2.266 0.000 0,-6.585 0.000 1,-0.206 0.000 1,4.510 0.000-2,0.042 0.000 1,1.280 0.000 2,-3.171 0.000 30,-3.735 0.000-35,-3.791 0.000 2,-3.524 0.000 1,-14.600 0.000 8,-1.636 0.000 0,0.222 0.000 1,-5.065 0.000 1,3.397 0.000-8,1.078 0.000 0,-1.325 0.000 0,-4.853 0.000-1,-1.104 0.000-1,3.099 0.000 1,-0.695 0.000 1,-2.675 0.000 0,-0.301 0.000 0,-2.198 0.000 1,0.315 0.000-1,-1.434 0.000 1,2.653 0.000 1,3.004 0.000 0,2.979 0.000 1,2.721 0.000-1,2.340 0.000 1,-1.482 0.000 3,2.111-0.688 0,6.765-6.688 8,5.111 0.625-4,6.382 0.500-11,-4.430 2.438 1,0.052-0.500 1,-1.483 0.875 0,0.435 0.125-1,1.723-0.250 0,0.813 0.375 0,3.350-0.438 3,-1.026 0.750-2,-1.685 0.688 1,-1.943 0.625-1,-1.938 0.500 6,0.902 0.125-10,-14.471 1.750 10,-3.111-0.688-4,3.452-0.125-2,-3.320 0.000 0,-2.091 0.000 0,-6.073 0.000-1,-1.985 0.000-3,1.865 0.000 1,0.566 0.000 1,2.234 0.000 0,-0.066 0.000 1,-4.475 0.000 0,1.922 0.000 6,2.388 0.000-2,2.820 0.000-3,3.060 0.000 1,2.851 0.000 19,-0.585 0.000-31,14.374 0.000 21,1.563-2.313 0,2.196-0.625-10,-3.783 1.625 0,4.625-0.250 0,2.928 0.125-2,-1.865 0.000 0,0.948-0.750 0,2.789-0.875 0,0.582-0.313-1,0.288 0.000 1,0.063 0.125-1,1.558-0.125 3,-1.009 0.438 0,0.352 0.125 1,-3.152 0.625 0,-3.305 0.500 21,-3.130 0.500-26,0.007 0.000 0,-16.632 1.188 11,2.638 1.625-2,-1.892 0.625 0,0.215-0.188-3,-1.401 0.625-1,-1.010 0.688-2,-0.685 0.688-1,3.358-1.250 2,-0.373 0.000-18,-3.752 1.063 20,-1.208 0.250 8,-2.736 0.500-12,-0.636-0.250 4,3.684-1.250 1,0.256-0.313-4,-4.905 0.625-1,2.456-0.750 0,2.814-0.688 3,2.800-0.625 0,2.556-0.500 13,-0.421-0.125-19,13.650-1.750 12,1.645 0.875-2,5.319 0.125-3,-2.562-0.313-18,3.216-0.500 35,0.447-0.125-21,2.130-0.188-1,8.081-0.875-2,2.364-0.625-1,-5.359 0.375 3,0.457 0.000-1,6.043-0.625 1,-1.516 0.250 0,-7.083 0.750 1,-1.054 0.188 1,5.569-0.750 2,-2.861-0.375 2,-3.320-0.125 7,-4.027 0.188-5,-3.864 0.375 19,-3.463 0.375-39,-1.468-0.813 23,-12.885 0.750-2,-1.852 1.875 2,1.005 0.188-2,-3.741 0.813-6,1.165 0.563-1,-0.655 0.313-1,-0.138 0.500 0,0.221 0.688 1,0.648 0.500 1,-1.234 1.063-33,-4.979 2.500 37,0.466 0.000 27,1.290-0.563-33,1.813-0.688 0,2.514-0.875 1,2.494-0.938 1,2.263-0.750 2,-0.872 1.188 4,5.751 1.938 1,9.963-4.938 3,1.571-2.938-4,-0.338 0.313-7,1.824-0.063-1,-1.771-0.125 0,0.739-0.750 0,2.044-1.000 0,0.088-0.313 1,3.745-1.375-1,-1.927 0.375 0,-2.367 0.625 2,-2.426 0.750 0,-2.247 0.688 2,2.040-0.563 1,-3.733 1.500 0,-10.495-4.250 10,-4.508 3.625-5,-0.063 0.563-9,-1.854-0.500-1,1.118-0.188 1,-1.642-0.813-7,-7.111-2.500 11,-0.461-0.250-7,3.920 1.313 2,0.141 0.375 0,2.516 0.563 1,0.922-0.063 0,0.858 0.125 0,0.781 0.188 3,-0.759-0.500 1,1.545 0.188-1,1.566 0.125 6,1.496 0.125-3,0.517-0.375-3,-0.532-1.438 7,7.581 12.188-5,-0.721-0.563-1,-0.576 0.750 1,0.866-0.813-3,0.828 0.750-1,0.878 1.875-2,-0.496-2.125 2,0.427 1.063-1,1.531 4.313-1,0.495 1.313 0,0.340 0.938-1,-1.039-3.438 2,0.232 0.000 0,2.641 5.250-1,0.408-0.688 0,-1.685-4.063 0,-0.266-0.625 1,1.132 2.000 3,-0.573-1.813 3,-0.581-1.875-3,-0.550-1.813 1,-0.495-1.688 0,2.062 0.438 4,2.895-2.313-2,-0.104-2.688 3,-1.792-1.063-6,0.649-0.313-2,-1.042-0.813 0,1.002-1.313-1,3.424-3.875 0,0.552-3.375-1,-0.605-1.563 0,0.941-2.625 0,2.058-4.125-2,-0.063-1.313 1,-3.439 3.625 1,-0.376-0.625-1,0.619-3.125 1,-1.122-0.625-1,-1.262 0.188 3,-1.301 0.750 2,-0.698-1.750 0,-1.475 0.375-1,-1.591 2.500 0,-0.895 0.063 3,-0.760 0.250 3,-0.626 0.313-6,-0.503 0.438 0,-0.391 0.438 1,-0.263 2.625-1,-0.169 0.750 0,-0.813-0.563 1,-1.158 1.563 0,-1.692 1.688 0,-1.992 1.688 0,-2.112 1.625 8,-2.099 1.438-7,-2.295 1.313-2,-2.328 1.188-1,-2.264 1.250 0,-2.113 1.313-2,-1.882 1.875-1,-1.628 2.313 0,-1.065 2.063 0,-0.614 1.938 0,2.568 0.250 1,-0.552 1.125-1,-6.111 4.250 1,1.419 1.188 0,7.030-2.813 2,1.022 0.438 0,-6.497 6.313 0,4.185-1.063 0,4.347-1.750 5,5.527-3.750-1,2.635-1.125 0,1.877-0.375 1,2.310-1.563 3,1.803-1.438 2,1.348-1.250-1,1.713 2.563-3,4.575-3.625-3,4.358-2.500-2,1.309-1.625 0,-4.025-0.750 0,1.409-0.125 0,3.020-0.500 0,1.921-0.750 0,-2.340 0.063-2,0.262-0.125-1,0.054-0.063 1,-0.104 0.000 0,2.720-1.188-1,-0.687-1.125 1,-3.363 0.438 0,-0.462-0.125 4,1.483-1.375 0,-1.383-0.313 0,-2.687 1.125-2,-0.464 0.188 0,1.179-1.438 2,-0.411-0.750 1,-1.927 1.250 1,-0.485 0.063-3,1.265-2.063-2,-1.303 1.000 0,1.003-2.438 0</inkml:trace>
</inkml:ink>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39536D-0741-487E-9CAF-C50FB96A3BE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36</Pages>
  <Words>669</Words>
  <Characters>793</Characters>
  <Lines>112</Lines>
  <Paragraphs>31</Paragraphs>
  <TotalTime>23</TotalTime>
  <ScaleCrop>false</ScaleCrop>
  <LinksUpToDate>false</LinksUpToDate>
  <CharactersWithSpaces>853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2018-10-25T06:14:00Z</dcterms:created>
  <dc:creator>Admin</dc:creator>
  <cp:lastModifiedBy>Rek</cp:lastModifiedBy>
  <cp:lastPrinted>2025-07-31T02:23:00Z</cp:lastPrinted>
  <dcterms:modified xsi:type="dcterms:W3CDTF">2026-03-04T09:39:11Z</dcterms:modified>
  <cp:revision>138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1CC9772B37C7484991C3A4C8F7B94AAB_13</vt:lpwstr>
  </property>
  <property fmtid="{D5CDD505-2E9C-101B-9397-08002B2CF9AE}" pid="4" name="KSOTemplateDocerSaveRecord">
    <vt:lpwstr>eyJoZGlkIjoiYzUxOTVjNGYxODNmMmRiNGNiMDk3NDFhNmZlMjk0MDEiLCJ1c2VySWQiOiIxNDQwNDI0ODY0In0=</vt:lpwstr>
  </property>
</Properties>
</file>